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CE963" w14:textId="77777777" w:rsidR="00A47C4E" w:rsidRPr="00201B19" w:rsidRDefault="00A47C4E" w:rsidP="0039334C">
      <w:pPr>
        <w:jc w:val="center"/>
        <w:rPr>
          <w:rFonts w:ascii="Arial" w:hAnsi="Arial"/>
          <w:b/>
          <w:sz w:val="28"/>
        </w:rPr>
      </w:pPr>
      <w:r w:rsidRPr="00201B19">
        <w:rPr>
          <w:rFonts w:ascii="Arial" w:hAnsi="Arial"/>
          <w:b/>
          <w:sz w:val="28"/>
        </w:rPr>
        <w:t>Doporučení Komory auditorů České republiky</w:t>
      </w:r>
    </w:p>
    <w:p w14:paraId="13622CCC" w14:textId="77777777" w:rsidR="00F7679B" w:rsidRPr="00201B19" w:rsidRDefault="003E6703" w:rsidP="0039334C">
      <w:pPr>
        <w:jc w:val="center"/>
        <w:rPr>
          <w:rFonts w:ascii="Arial" w:hAnsi="Arial"/>
          <w:b/>
          <w:sz w:val="28"/>
        </w:rPr>
      </w:pPr>
      <w:r w:rsidRPr="00201B19">
        <w:rPr>
          <w:rFonts w:ascii="Arial" w:hAnsi="Arial"/>
          <w:b/>
          <w:sz w:val="28"/>
        </w:rPr>
        <w:t xml:space="preserve">Vyjadřování auditora o </w:t>
      </w:r>
      <w:r w:rsidR="000923E2" w:rsidRPr="00201B19">
        <w:rPr>
          <w:rFonts w:ascii="Arial" w:hAnsi="Arial"/>
          <w:b/>
          <w:sz w:val="28"/>
        </w:rPr>
        <w:t>souladu s </w:t>
      </w:r>
      <w:r w:rsidRPr="00201B19">
        <w:rPr>
          <w:rFonts w:ascii="Arial" w:hAnsi="Arial"/>
          <w:b/>
          <w:sz w:val="28"/>
        </w:rPr>
        <w:t xml:space="preserve">požadavky </w:t>
      </w:r>
      <w:r w:rsidR="000923E2" w:rsidRPr="00201B19">
        <w:rPr>
          <w:rFonts w:ascii="Arial" w:hAnsi="Arial"/>
          <w:b/>
          <w:sz w:val="28"/>
        </w:rPr>
        <w:t>nařízení o ESEF</w:t>
      </w:r>
    </w:p>
    <w:p w14:paraId="385D3992" w14:textId="366C7374" w:rsidR="00A47C4E" w:rsidRPr="005256CF" w:rsidRDefault="00A47C4E" w:rsidP="0039334C">
      <w:pPr>
        <w:jc w:val="center"/>
        <w:rPr>
          <w:rFonts w:ascii="Arial" w:hAnsi="Arial" w:cs="Arial"/>
          <w:sz w:val="20"/>
          <w:szCs w:val="20"/>
        </w:rPr>
      </w:pPr>
      <w:r w:rsidRPr="005256CF">
        <w:rPr>
          <w:rFonts w:ascii="Arial" w:hAnsi="Arial" w:cs="Arial"/>
          <w:sz w:val="20"/>
          <w:szCs w:val="20"/>
        </w:rPr>
        <w:t>(</w:t>
      </w:r>
      <w:r w:rsidR="00E23B9C">
        <w:rPr>
          <w:rFonts w:ascii="Arial" w:hAnsi="Arial" w:cs="Arial"/>
          <w:sz w:val="20"/>
          <w:szCs w:val="20"/>
        </w:rPr>
        <w:t xml:space="preserve">prosinec </w:t>
      </w:r>
      <w:r w:rsidRPr="005256CF">
        <w:rPr>
          <w:rFonts w:ascii="Arial" w:hAnsi="Arial" w:cs="Arial"/>
          <w:sz w:val="20"/>
          <w:szCs w:val="20"/>
        </w:rPr>
        <w:t>202</w:t>
      </w:r>
      <w:r w:rsidR="00C42A11">
        <w:rPr>
          <w:rFonts w:ascii="Arial" w:hAnsi="Arial" w:cs="Arial"/>
          <w:sz w:val="20"/>
          <w:szCs w:val="20"/>
        </w:rPr>
        <w:t>2</w:t>
      </w:r>
      <w:r w:rsidRPr="005256CF">
        <w:rPr>
          <w:rFonts w:ascii="Arial" w:hAnsi="Arial" w:cs="Arial"/>
          <w:sz w:val="20"/>
          <w:szCs w:val="20"/>
        </w:rPr>
        <w:t>)</w:t>
      </w:r>
    </w:p>
    <w:p w14:paraId="6B765700" w14:textId="77777777" w:rsidR="00B165E8" w:rsidRPr="009E0CAE" w:rsidRDefault="00B165E8" w:rsidP="003E0AEF">
      <w:pPr>
        <w:shd w:val="clear" w:color="auto" w:fill="FFFFFF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u w:val="single"/>
        </w:rPr>
      </w:pPr>
    </w:p>
    <w:p w14:paraId="35F48759" w14:textId="77777777" w:rsidR="003E0AEF" w:rsidRPr="009E0CAE" w:rsidRDefault="003E0AEF" w:rsidP="003E0AEF">
      <w:pPr>
        <w:shd w:val="clear" w:color="auto" w:fill="FFFFFF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9E0CAE">
        <w:rPr>
          <w:rFonts w:ascii="Arial" w:hAnsi="Arial" w:cs="Arial"/>
          <w:i/>
          <w:iCs/>
          <w:color w:val="000000"/>
          <w:sz w:val="18"/>
          <w:szCs w:val="18"/>
        </w:rPr>
        <w:t>Poznámka k provedené aktualizaci tohoto dokumentu:</w:t>
      </w:r>
    </w:p>
    <w:p w14:paraId="00F92DFD" w14:textId="500AE928" w:rsidR="00695482" w:rsidRPr="009E0CAE" w:rsidRDefault="00BC440A" w:rsidP="00695482">
      <w:pPr>
        <w:pStyle w:val="Odstavecseseznamem"/>
        <w:ind w:left="0"/>
        <w:jc w:val="both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>B</w:t>
      </w:r>
      <w:r w:rsidR="009E0CAE">
        <w:rPr>
          <w:rFonts w:ascii="Arial" w:hAnsi="Arial" w:cs="Arial"/>
          <w:bCs/>
          <w:i/>
          <w:iCs/>
          <w:sz w:val="18"/>
          <w:szCs w:val="18"/>
        </w:rPr>
        <w:t>řezen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695482" w:rsidRPr="009E0CAE">
        <w:rPr>
          <w:rFonts w:ascii="Arial" w:hAnsi="Arial" w:cs="Arial"/>
          <w:bCs/>
          <w:i/>
          <w:iCs/>
          <w:sz w:val="18"/>
          <w:szCs w:val="18"/>
        </w:rPr>
        <w:t>2021</w:t>
      </w:r>
      <w:r w:rsidR="003E0AEF" w:rsidRPr="009E0CAE">
        <w:rPr>
          <w:rFonts w:ascii="Arial" w:hAnsi="Arial" w:cs="Arial"/>
          <w:bCs/>
          <w:i/>
          <w:iCs/>
          <w:sz w:val="18"/>
          <w:szCs w:val="18"/>
        </w:rPr>
        <w:t xml:space="preserve"> - </w:t>
      </w:r>
      <w:r w:rsidR="00695482" w:rsidRPr="009E0CAE">
        <w:rPr>
          <w:rFonts w:ascii="Arial" w:hAnsi="Arial" w:cs="Arial"/>
          <w:bCs/>
          <w:i/>
          <w:iCs/>
          <w:sz w:val="18"/>
          <w:szCs w:val="18"/>
        </w:rPr>
        <w:t xml:space="preserve">v odstavci nazvaném </w:t>
      </w:r>
      <w:r w:rsidR="003E0AEF" w:rsidRPr="009E0CAE">
        <w:rPr>
          <w:rFonts w:ascii="Arial" w:hAnsi="Arial" w:cs="Arial"/>
          <w:bCs/>
          <w:i/>
          <w:iCs/>
          <w:sz w:val="18"/>
          <w:szCs w:val="18"/>
        </w:rPr>
        <w:t>„</w:t>
      </w:r>
      <w:r w:rsidR="00695482" w:rsidRPr="009E0CAE">
        <w:rPr>
          <w:rFonts w:ascii="Arial" w:hAnsi="Arial" w:cs="Arial"/>
          <w:bCs/>
          <w:i/>
          <w:iCs/>
          <w:sz w:val="18"/>
          <w:szCs w:val="18"/>
        </w:rPr>
        <w:t>Charakter posuzování souladu s ustanoveními nařízení o ESEF</w:t>
      </w:r>
      <w:r w:rsidR="003E0AEF" w:rsidRPr="009E0CAE">
        <w:rPr>
          <w:rFonts w:ascii="Arial" w:hAnsi="Arial" w:cs="Arial"/>
          <w:bCs/>
          <w:i/>
          <w:iCs/>
          <w:sz w:val="18"/>
          <w:szCs w:val="18"/>
        </w:rPr>
        <w:t>“</w:t>
      </w:r>
      <w:r w:rsidR="00695482" w:rsidRPr="009E0CAE">
        <w:rPr>
          <w:rFonts w:ascii="Arial" w:hAnsi="Arial" w:cs="Arial"/>
          <w:bCs/>
          <w:i/>
          <w:iCs/>
          <w:sz w:val="18"/>
          <w:szCs w:val="18"/>
        </w:rPr>
        <w:t xml:space="preserve"> v písmenu f) </w:t>
      </w:r>
      <w:r w:rsidR="003E0AEF" w:rsidRPr="009E0CAE">
        <w:rPr>
          <w:rFonts w:ascii="Arial" w:hAnsi="Arial" w:cs="Arial"/>
          <w:bCs/>
          <w:i/>
          <w:iCs/>
          <w:sz w:val="18"/>
          <w:szCs w:val="18"/>
        </w:rPr>
        <w:t xml:space="preserve">bylo </w:t>
      </w:r>
      <w:r w:rsidR="00695482" w:rsidRPr="009E0CAE">
        <w:rPr>
          <w:rFonts w:ascii="Arial" w:hAnsi="Arial" w:cs="Arial"/>
          <w:bCs/>
          <w:i/>
          <w:iCs/>
          <w:sz w:val="18"/>
          <w:szCs w:val="18"/>
        </w:rPr>
        <w:t>provedeno zpřesnění pro zvýšení srozumitelnosti.</w:t>
      </w:r>
    </w:p>
    <w:p w14:paraId="7265EF6A" w14:textId="60C88B9B" w:rsidR="00C42A11" w:rsidRPr="009E0CAE" w:rsidRDefault="00190E90" w:rsidP="00695482">
      <w:pPr>
        <w:pStyle w:val="Odstavecseseznamem"/>
        <w:ind w:left="0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9E0CAE">
        <w:rPr>
          <w:rFonts w:ascii="Arial" w:hAnsi="Arial" w:cs="Arial"/>
          <w:bCs/>
          <w:i/>
          <w:iCs/>
          <w:sz w:val="18"/>
          <w:szCs w:val="18"/>
        </w:rPr>
        <w:t>Prosinec</w:t>
      </w:r>
      <w:r w:rsidR="00CA33F6" w:rsidRPr="009E0CAE">
        <w:rPr>
          <w:rFonts w:ascii="Arial" w:hAnsi="Arial" w:cs="Arial"/>
          <w:bCs/>
          <w:i/>
          <w:iCs/>
          <w:sz w:val="18"/>
          <w:szCs w:val="18"/>
        </w:rPr>
        <w:t xml:space="preserve"> 2022 – </w:t>
      </w:r>
      <w:r w:rsidR="00C8299B" w:rsidRPr="009E0CAE">
        <w:rPr>
          <w:rFonts w:ascii="Arial" w:hAnsi="Arial" w:cs="Arial"/>
          <w:bCs/>
          <w:i/>
          <w:iCs/>
          <w:sz w:val="18"/>
          <w:szCs w:val="18"/>
        </w:rPr>
        <w:t>byl upraven celý text na základě</w:t>
      </w:r>
      <w:r w:rsidR="00CA33F6" w:rsidRPr="009E0CAE">
        <w:rPr>
          <w:rFonts w:ascii="Arial" w:hAnsi="Arial" w:cs="Arial"/>
          <w:bCs/>
          <w:i/>
          <w:iCs/>
          <w:sz w:val="18"/>
          <w:szCs w:val="18"/>
        </w:rPr>
        <w:t xml:space="preserve"> změn</w:t>
      </w:r>
      <w:r w:rsidR="00C8299B" w:rsidRPr="009E0CAE">
        <w:rPr>
          <w:rFonts w:ascii="Arial" w:hAnsi="Arial" w:cs="Arial"/>
          <w:bCs/>
          <w:i/>
          <w:iCs/>
          <w:sz w:val="18"/>
          <w:szCs w:val="18"/>
        </w:rPr>
        <w:t>y</w:t>
      </w:r>
      <w:r w:rsidR="00CA33F6" w:rsidRPr="009E0CAE">
        <w:rPr>
          <w:rFonts w:ascii="Arial" w:hAnsi="Arial" w:cs="Arial"/>
          <w:bCs/>
          <w:i/>
          <w:iCs/>
          <w:sz w:val="18"/>
          <w:szCs w:val="18"/>
        </w:rPr>
        <w:t xml:space="preserve"> ZPKT, která zavádí termín „výroční</w:t>
      </w:r>
      <w:r w:rsidR="00872510" w:rsidRPr="009E0CAE">
        <w:rPr>
          <w:rFonts w:ascii="Arial" w:hAnsi="Arial" w:cs="Arial"/>
          <w:bCs/>
          <w:i/>
          <w:iCs/>
          <w:sz w:val="18"/>
          <w:szCs w:val="18"/>
        </w:rPr>
        <w:t xml:space="preserve"> finanční</w:t>
      </w:r>
      <w:r w:rsidR="00CA33F6" w:rsidRPr="009E0CAE">
        <w:rPr>
          <w:rFonts w:ascii="Arial" w:hAnsi="Arial" w:cs="Arial"/>
          <w:bCs/>
          <w:i/>
          <w:iCs/>
          <w:sz w:val="18"/>
          <w:szCs w:val="18"/>
        </w:rPr>
        <w:t xml:space="preserve"> zpráva“</w:t>
      </w:r>
      <w:r w:rsidR="00C8299B" w:rsidRPr="009E0CAE">
        <w:rPr>
          <w:rFonts w:ascii="Arial" w:hAnsi="Arial" w:cs="Arial"/>
          <w:bCs/>
          <w:i/>
          <w:iCs/>
          <w:sz w:val="18"/>
          <w:szCs w:val="18"/>
        </w:rPr>
        <w:t>,</w:t>
      </w:r>
      <w:r w:rsidR="00CA33F6" w:rsidRPr="009E0CAE">
        <w:rPr>
          <w:rFonts w:ascii="Arial" w:hAnsi="Arial" w:cs="Arial"/>
          <w:bCs/>
          <w:i/>
          <w:iCs/>
          <w:sz w:val="18"/>
          <w:szCs w:val="18"/>
        </w:rPr>
        <w:t xml:space="preserve"> a</w:t>
      </w:r>
      <w:r w:rsidR="00827C0D" w:rsidRPr="009E0CAE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C8299B" w:rsidRPr="009E0CAE">
        <w:rPr>
          <w:rFonts w:ascii="Arial" w:hAnsi="Arial" w:cs="Arial"/>
          <w:bCs/>
          <w:i/>
          <w:iCs/>
          <w:sz w:val="18"/>
          <w:szCs w:val="18"/>
        </w:rPr>
        <w:t xml:space="preserve">na základě </w:t>
      </w:r>
      <w:r w:rsidR="00827C0D" w:rsidRPr="009E0CAE">
        <w:rPr>
          <w:rFonts w:ascii="Arial" w:hAnsi="Arial" w:cs="Arial"/>
          <w:bCs/>
          <w:i/>
          <w:iCs/>
          <w:sz w:val="18"/>
          <w:szCs w:val="18"/>
        </w:rPr>
        <w:t xml:space="preserve">související </w:t>
      </w:r>
      <w:r w:rsidR="00CA33F6" w:rsidRPr="009E0CAE">
        <w:rPr>
          <w:rFonts w:ascii="Arial" w:hAnsi="Arial" w:cs="Arial"/>
          <w:bCs/>
          <w:i/>
          <w:iCs/>
          <w:sz w:val="18"/>
          <w:szCs w:val="18"/>
        </w:rPr>
        <w:t>novel</w:t>
      </w:r>
      <w:r w:rsidR="00C8299B" w:rsidRPr="009E0CAE">
        <w:rPr>
          <w:rFonts w:ascii="Arial" w:hAnsi="Arial" w:cs="Arial"/>
          <w:bCs/>
          <w:i/>
          <w:iCs/>
          <w:sz w:val="18"/>
          <w:szCs w:val="18"/>
        </w:rPr>
        <w:t>y</w:t>
      </w:r>
      <w:r w:rsidR="00CA33F6" w:rsidRPr="009E0CAE">
        <w:rPr>
          <w:rFonts w:ascii="Arial" w:hAnsi="Arial" w:cs="Arial"/>
          <w:bCs/>
          <w:i/>
          <w:iCs/>
          <w:sz w:val="18"/>
          <w:szCs w:val="18"/>
        </w:rPr>
        <w:t xml:space="preserve"> ZoA</w:t>
      </w:r>
      <w:r w:rsidR="00827C0D" w:rsidRPr="009E0CAE">
        <w:rPr>
          <w:rFonts w:ascii="Arial" w:hAnsi="Arial" w:cs="Arial"/>
          <w:bCs/>
          <w:i/>
          <w:iCs/>
          <w:sz w:val="18"/>
          <w:szCs w:val="18"/>
        </w:rPr>
        <w:t xml:space="preserve"> doplňující § 20ba</w:t>
      </w:r>
      <w:r w:rsidR="00CA33F6" w:rsidRPr="009E0CAE">
        <w:rPr>
          <w:rFonts w:ascii="Arial" w:hAnsi="Arial" w:cs="Arial"/>
          <w:bCs/>
          <w:i/>
          <w:iCs/>
          <w:sz w:val="18"/>
          <w:szCs w:val="18"/>
        </w:rPr>
        <w:t>.</w:t>
      </w:r>
      <w:r w:rsidR="00C53C55" w:rsidRPr="009E0CAE">
        <w:rPr>
          <w:rFonts w:ascii="Arial" w:hAnsi="Arial" w:cs="Arial"/>
          <w:bCs/>
          <w:i/>
          <w:iCs/>
          <w:sz w:val="18"/>
          <w:szCs w:val="18"/>
        </w:rPr>
        <w:t>Dále byly upřesněny požadavky ISAE3000 pro tento typ zakázky.</w:t>
      </w:r>
    </w:p>
    <w:p w14:paraId="4B9EB1AA" w14:textId="77777777" w:rsidR="00B165E8" w:rsidRDefault="00B165E8" w:rsidP="00F42E0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2212AB63" w14:textId="70D6CF16" w:rsidR="000F0586" w:rsidRDefault="000923E2" w:rsidP="000F0586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 w:rsidRPr="00123F5E">
        <w:rPr>
          <w:rFonts w:ascii="Arial" w:hAnsi="Arial" w:cs="Arial"/>
          <w:sz w:val="20"/>
          <w:szCs w:val="20"/>
        </w:rPr>
        <w:t>Směrnice Evropského parla</w:t>
      </w:r>
      <w:bookmarkStart w:id="0" w:name="_GoBack"/>
      <w:bookmarkEnd w:id="0"/>
      <w:r w:rsidRPr="00123F5E">
        <w:rPr>
          <w:rFonts w:ascii="Arial" w:hAnsi="Arial" w:cs="Arial"/>
          <w:sz w:val="20"/>
          <w:szCs w:val="20"/>
        </w:rPr>
        <w:t>mentu a Rady 2004/109/ES ze dne 15. prosince 2004 o harmonizaci požadavků na průhlednost týkajících se informací o emitentech</w:t>
      </w:r>
      <w:r w:rsidR="009E0CAE">
        <w:rPr>
          <w:rFonts w:ascii="Arial" w:hAnsi="Arial" w:cs="Arial"/>
          <w:sz w:val="20"/>
          <w:szCs w:val="20"/>
        </w:rPr>
        <w:t xml:space="preserve">, </w:t>
      </w:r>
      <w:r w:rsidRPr="00123F5E">
        <w:rPr>
          <w:rFonts w:ascii="Arial" w:hAnsi="Arial" w:cs="Arial"/>
          <w:sz w:val="20"/>
          <w:szCs w:val="20"/>
        </w:rPr>
        <w:t xml:space="preserve">jejichž cenné papíry jsou přijaty </w:t>
      </w:r>
      <w:r w:rsidR="00086174">
        <w:rPr>
          <w:rFonts w:ascii="Arial" w:hAnsi="Arial" w:cs="Arial"/>
          <w:sz w:val="20"/>
          <w:szCs w:val="20"/>
        </w:rPr>
        <w:br/>
      </w:r>
      <w:r w:rsidRPr="00123F5E">
        <w:rPr>
          <w:rFonts w:ascii="Arial" w:hAnsi="Arial" w:cs="Arial"/>
          <w:sz w:val="20"/>
          <w:szCs w:val="20"/>
        </w:rPr>
        <w:t>k obchodování na regulovaném trhu, a o změně směrnice 2001/34/ES (dále jen „směrnice 2004/109/ES“) a nařízení Komise v přenesené pravomoci (EU) 201</w:t>
      </w:r>
      <w:r w:rsidR="00D77D00">
        <w:rPr>
          <w:rFonts w:ascii="Arial" w:hAnsi="Arial" w:cs="Arial"/>
          <w:sz w:val="20"/>
          <w:szCs w:val="20"/>
        </w:rPr>
        <w:t>9</w:t>
      </w:r>
      <w:r w:rsidRPr="00123F5E">
        <w:rPr>
          <w:rFonts w:ascii="Arial" w:hAnsi="Arial" w:cs="Arial"/>
          <w:sz w:val="20"/>
          <w:szCs w:val="20"/>
        </w:rPr>
        <w:t>/815</w:t>
      </w:r>
      <w:r w:rsidR="00D77D00">
        <w:rPr>
          <w:rFonts w:ascii="Arial" w:hAnsi="Arial" w:cs="Arial"/>
          <w:sz w:val="20"/>
          <w:szCs w:val="20"/>
        </w:rPr>
        <w:t xml:space="preserve"> ze dne 17. prosince 2018</w:t>
      </w:r>
      <w:r w:rsidRPr="00123F5E">
        <w:rPr>
          <w:rFonts w:ascii="Arial" w:hAnsi="Arial" w:cs="Arial"/>
          <w:sz w:val="20"/>
          <w:szCs w:val="20"/>
        </w:rPr>
        <w:t>, kterým se doplňuje směrnice Evropského parlamentu a Rady 2004/109/ES, pokud jde o regulační technické normy specifikace jednotného elektronického formátu pro podávání zpráv</w:t>
      </w:r>
      <w:r w:rsidR="00123F5E" w:rsidRPr="00123F5E">
        <w:rPr>
          <w:rFonts w:ascii="Arial" w:hAnsi="Arial" w:cs="Arial"/>
          <w:sz w:val="20"/>
          <w:szCs w:val="20"/>
        </w:rPr>
        <w:t xml:space="preserve"> (dále „nařízení </w:t>
      </w:r>
      <w:r w:rsidR="00086174">
        <w:rPr>
          <w:rFonts w:ascii="Arial" w:hAnsi="Arial" w:cs="Arial"/>
          <w:sz w:val="20"/>
          <w:szCs w:val="20"/>
        </w:rPr>
        <w:br/>
      </w:r>
      <w:r w:rsidR="00123F5E" w:rsidRPr="00123F5E">
        <w:rPr>
          <w:rFonts w:ascii="Arial" w:hAnsi="Arial" w:cs="Arial"/>
          <w:sz w:val="20"/>
          <w:szCs w:val="20"/>
        </w:rPr>
        <w:t>o ESEF“)</w:t>
      </w:r>
      <w:r w:rsidRPr="00123F5E">
        <w:rPr>
          <w:rFonts w:ascii="Arial" w:hAnsi="Arial" w:cs="Arial"/>
          <w:sz w:val="20"/>
          <w:szCs w:val="20"/>
        </w:rPr>
        <w:t xml:space="preserve">, ve výše uvedeném kontextu vyžadují, aby emitenti, jejichž cenné papíry byly přijaté </w:t>
      </w:r>
      <w:r w:rsidR="00086174">
        <w:rPr>
          <w:rFonts w:ascii="Arial" w:hAnsi="Arial" w:cs="Arial"/>
          <w:sz w:val="20"/>
          <w:szCs w:val="20"/>
        </w:rPr>
        <w:br/>
      </w:r>
      <w:r w:rsidRPr="00123F5E">
        <w:rPr>
          <w:rFonts w:ascii="Arial" w:hAnsi="Arial" w:cs="Arial"/>
          <w:sz w:val="20"/>
          <w:szCs w:val="20"/>
        </w:rPr>
        <w:t>k obchodování na regulovaném trhu, připravovali výroční finanční zprávy v jednotném elektronickém formátu pro podávání zpráv.</w:t>
      </w:r>
      <w:r w:rsidR="00CD7347">
        <w:rPr>
          <w:rFonts w:ascii="Arial" w:hAnsi="Arial" w:cs="Arial"/>
          <w:sz w:val="20"/>
          <w:szCs w:val="20"/>
        </w:rPr>
        <w:t xml:space="preserve"> </w:t>
      </w:r>
      <w:r w:rsidR="00CD7347" w:rsidRPr="00C53C55">
        <w:rPr>
          <w:rFonts w:ascii="Arial" w:hAnsi="Arial" w:cs="Arial"/>
          <w:sz w:val="20"/>
          <w:szCs w:val="20"/>
        </w:rPr>
        <w:t xml:space="preserve">Tento požadavek </w:t>
      </w:r>
      <w:r w:rsidR="008C6A2A" w:rsidRPr="00C53C55">
        <w:rPr>
          <w:rFonts w:ascii="Arial" w:hAnsi="Arial" w:cs="Arial"/>
          <w:sz w:val="20"/>
          <w:szCs w:val="20"/>
        </w:rPr>
        <w:t>byl vtělen</w:t>
      </w:r>
      <w:r w:rsidR="007B0880">
        <w:rPr>
          <w:rFonts w:ascii="Arial" w:hAnsi="Arial" w:cs="Arial"/>
          <w:sz w:val="20"/>
          <w:szCs w:val="20"/>
        </w:rPr>
        <w:t xml:space="preserve"> </w:t>
      </w:r>
      <w:r w:rsidR="006C62EE">
        <w:rPr>
          <w:rFonts w:ascii="Arial" w:hAnsi="Arial" w:cs="Arial"/>
          <w:sz w:val="20"/>
          <w:szCs w:val="20"/>
        </w:rPr>
        <w:t>d</w:t>
      </w:r>
      <w:r w:rsidR="008C6A2A" w:rsidRPr="00C53C55">
        <w:rPr>
          <w:rFonts w:ascii="Arial" w:hAnsi="Arial" w:cs="Arial"/>
          <w:sz w:val="20"/>
          <w:szCs w:val="20"/>
        </w:rPr>
        <w:t>o zákona</w:t>
      </w:r>
      <w:r w:rsidR="00647924" w:rsidRPr="00C53C55">
        <w:rPr>
          <w:rFonts w:ascii="Arial" w:hAnsi="Arial" w:cs="Arial"/>
          <w:sz w:val="20"/>
          <w:szCs w:val="20"/>
        </w:rPr>
        <w:t xml:space="preserve"> č.</w:t>
      </w:r>
      <w:r w:rsidR="00CD7347" w:rsidRPr="00C53C55">
        <w:rPr>
          <w:rFonts w:ascii="Arial" w:hAnsi="Arial" w:cs="Arial"/>
          <w:sz w:val="20"/>
          <w:szCs w:val="20"/>
        </w:rPr>
        <w:t xml:space="preserve"> 256/2004 Sb., o podnikání na kapitálovém trhu</w:t>
      </w:r>
      <w:r w:rsidR="00647924" w:rsidRPr="00C53C55">
        <w:rPr>
          <w:rFonts w:ascii="Arial" w:hAnsi="Arial" w:cs="Arial"/>
          <w:sz w:val="20"/>
          <w:szCs w:val="20"/>
        </w:rPr>
        <w:t>, ve znění pozdějších předpisů</w:t>
      </w:r>
      <w:r w:rsidR="00893968" w:rsidRPr="00C53C55">
        <w:rPr>
          <w:rFonts w:ascii="Arial" w:hAnsi="Arial" w:cs="Arial"/>
          <w:sz w:val="20"/>
          <w:szCs w:val="20"/>
        </w:rPr>
        <w:t xml:space="preserve"> (dále „ZPKT“)</w:t>
      </w:r>
      <w:r w:rsidR="00647924" w:rsidRPr="00C53C55">
        <w:rPr>
          <w:rFonts w:ascii="Arial" w:hAnsi="Arial" w:cs="Arial"/>
          <w:sz w:val="20"/>
          <w:szCs w:val="20"/>
        </w:rPr>
        <w:t>,</w:t>
      </w:r>
      <w:r w:rsidR="008C6A2A" w:rsidRPr="00C53C55">
        <w:rPr>
          <w:rFonts w:ascii="Arial" w:hAnsi="Arial" w:cs="Arial"/>
          <w:sz w:val="20"/>
          <w:szCs w:val="20"/>
        </w:rPr>
        <w:t xml:space="preserve"> s platností </w:t>
      </w:r>
      <w:r w:rsidR="00CD7347" w:rsidRPr="00C53C55">
        <w:rPr>
          <w:rFonts w:ascii="Arial" w:hAnsi="Arial" w:cs="Arial"/>
          <w:sz w:val="20"/>
          <w:szCs w:val="20"/>
        </w:rPr>
        <w:t xml:space="preserve">pro výroční zprávy </w:t>
      </w:r>
      <w:r w:rsidR="008C6A2A" w:rsidRPr="00C53C55">
        <w:rPr>
          <w:rFonts w:ascii="Arial" w:hAnsi="Arial" w:cs="Arial"/>
          <w:sz w:val="20"/>
          <w:szCs w:val="20"/>
        </w:rPr>
        <w:t xml:space="preserve">sestavené </w:t>
      </w:r>
      <w:r w:rsidR="00CD7347" w:rsidRPr="00C53C55">
        <w:rPr>
          <w:rFonts w:ascii="Arial" w:hAnsi="Arial" w:cs="Arial"/>
          <w:color w:val="000000"/>
          <w:sz w:val="20"/>
          <w:szCs w:val="20"/>
        </w:rPr>
        <w:t>za účetní období, které započalo v roce 2020 nebo později.</w:t>
      </w:r>
      <w:r w:rsidR="00321F9A" w:rsidRPr="00C53C55">
        <w:rPr>
          <w:rFonts w:ascii="Arial" w:hAnsi="Arial" w:cs="Arial"/>
          <w:color w:val="000000"/>
          <w:sz w:val="20"/>
          <w:szCs w:val="20"/>
        </w:rPr>
        <w:t xml:space="preserve"> S účinností od 29.</w:t>
      </w:r>
      <w:r w:rsidR="009E0CAE">
        <w:rPr>
          <w:rFonts w:ascii="Arial" w:hAnsi="Arial" w:cs="Arial"/>
          <w:color w:val="000000"/>
          <w:sz w:val="20"/>
          <w:szCs w:val="20"/>
        </w:rPr>
        <w:t xml:space="preserve"> května </w:t>
      </w:r>
      <w:r w:rsidR="00321F9A" w:rsidRPr="00C53C55">
        <w:rPr>
          <w:rFonts w:ascii="Arial" w:hAnsi="Arial" w:cs="Arial"/>
          <w:color w:val="000000"/>
          <w:sz w:val="20"/>
          <w:szCs w:val="20"/>
        </w:rPr>
        <w:t>2022 byl</w:t>
      </w:r>
      <w:r w:rsidR="008C6A2A" w:rsidRPr="00C53C55">
        <w:rPr>
          <w:rFonts w:ascii="Arial" w:hAnsi="Arial" w:cs="Arial"/>
          <w:color w:val="000000"/>
          <w:sz w:val="20"/>
          <w:szCs w:val="20"/>
        </w:rPr>
        <w:t xml:space="preserve"> </w:t>
      </w:r>
      <w:r w:rsidR="00154A4C">
        <w:rPr>
          <w:rFonts w:ascii="Arial" w:hAnsi="Arial" w:cs="Arial"/>
          <w:color w:val="000000"/>
          <w:sz w:val="20"/>
          <w:szCs w:val="20"/>
        </w:rPr>
        <w:t>změnou</w:t>
      </w:r>
      <w:r w:rsidR="00321F9A" w:rsidRPr="00C53C55">
        <w:rPr>
          <w:rFonts w:ascii="Arial" w:hAnsi="Arial" w:cs="Arial"/>
          <w:color w:val="000000"/>
          <w:sz w:val="20"/>
          <w:szCs w:val="20"/>
        </w:rPr>
        <w:t xml:space="preserve"> </w:t>
      </w:r>
      <w:r w:rsidR="00154A4C">
        <w:rPr>
          <w:rFonts w:ascii="Arial" w:hAnsi="Arial" w:cs="Arial"/>
          <w:color w:val="000000"/>
          <w:sz w:val="20"/>
          <w:szCs w:val="20"/>
        </w:rPr>
        <w:t xml:space="preserve">v § 118 odst. 2 ZPKT zaveden </w:t>
      </w:r>
      <w:r w:rsidR="003E5DEB">
        <w:rPr>
          <w:rFonts w:ascii="Arial" w:hAnsi="Arial" w:cs="Arial"/>
          <w:color w:val="000000"/>
          <w:sz w:val="20"/>
          <w:szCs w:val="20"/>
        </w:rPr>
        <w:t xml:space="preserve">zcela </w:t>
      </w:r>
      <w:r w:rsidR="00154A4C">
        <w:rPr>
          <w:rFonts w:ascii="Arial" w:hAnsi="Arial" w:cs="Arial"/>
          <w:color w:val="000000"/>
          <w:sz w:val="20"/>
          <w:szCs w:val="20"/>
        </w:rPr>
        <w:t xml:space="preserve">nový </w:t>
      </w:r>
      <w:r w:rsidR="00321F9A" w:rsidRPr="00C53C55">
        <w:rPr>
          <w:rFonts w:ascii="Arial" w:hAnsi="Arial" w:cs="Arial"/>
          <w:color w:val="000000"/>
          <w:sz w:val="20"/>
          <w:szCs w:val="20"/>
        </w:rPr>
        <w:t>pojem „výroční finanční zpráva“</w:t>
      </w:r>
      <w:r w:rsidR="00154A4C">
        <w:rPr>
          <w:rFonts w:ascii="Arial" w:hAnsi="Arial" w:cs="Arial"/>
          <w:sz w:val="20"/>
          <w:szCs w:val="20"/>
        </w:rPr>
        <w:t xml:space="preserve">. V souladu s touto novou právní úpravou </w:t>
      </w:r>
      <w:r w:rsidR="00C53C55">
        <w:rPr>
          <w:rFonts w:ascii="Arial" w:hAnsi="Arial" w:cs="Arial"/>
          <w:sz w:val="20"/>
          <w:szCs w:val="20"/>
        </w:rPr>
        <w:t xml:space="preserve">tak </w:t>
      </w:r>
      <w:r w:rsidR="00154A4C">
        <w:rPr>
          <w:rFonts w:ascii="Arial" w:hAnsi="Arial" w:cs="Arial"/>
          <w:sz w:val="20"/>
          <w:szCs w:val="20"/>
        </w:rPr>
        <w:t>emitent</w:t>
      </w:r>
      <w:r w:rsidR="000F0586">
        <w:rPr>
          <w:rFonts w:ascii="Arial" w:hAnsi="Arial" w:cs="Arial"/>
          <w:sz w:val="20"/>
          <w:szCs w:val="20"/>
        </w:rPr>
        <w:t xml:space="preserve"> sestavuje pouze jedn</w:t>
      </w:r>
      <w:r w:rsidR="005871F3">
        <w:rPr>
          <w:rFonts w:ascii="Arial" w:hAnsi="Arial" w:cs="Arial"/>
          <w:sz w:val="20"/>
          <w:szCs w:val="20"/>
        </w:rPr>
        <w:t>u</w:t>
      </w:r>
      <w:r w:rsidR="00737E32">
        <w:rPr>
          <w:rFonts w:ascii="Arial" w:hAnsi="Arial" w:cs="Arial"/>
          <w:sz w:val="20"/>
          <w:szCs w:val="20"/>
        </w:rPr>
        <w:t xml:space="preserve"> výroční finanční zpráv</w:t>
      </w:r>
      <w:r w:rsidR="00154A4C">
        <w:rPr>
          <w:rFonts w:ascii="Arial" w:hAnsi="Arial" w:cs="Arial"/>
          <w:sz w:val="20"/>
          <w:szCs w:val="20"/>
        </w:rPr>
        <w:t>u</w:t>
      </w:r>
      <w:r w:rsidR="00737E32">
        <w:rPr>
          <w:rFonts w:ascii="Arial" w:hAnsi="Arial" w:cs="Arial"/>
          <w:sz w:val="20"/>
          <w:szCs w:val="20"/>
        </w:rPr>
        <w:t xml:space="preserve"> </w:t>
      </w:r>
      <w:r w:rsidR="005871F3">
        <w:rPr>
          <w:rFonts w:ascii="Arial" w:hAnsi="Arial" w:cs="Arial"/>
          <w:sz w:val="20"/>
          <w:szCs w:val="20"/>
        </w:rPr>
        <w:t xml:space="preserve">tvořící nedílný celek a vždy </w:t>
      </w:r>
      <w:r w:rsidR="000F0586">
        <w:rPr>
          <w:rFonts w:ascii="Arial" w:hAnsi="Arial" w:cs="Arial"/>
          <w:sz w:val="20"/>
          <w:szCs w:val="20"/>
        </w:rPr>
        <w:t>zahrnující:</w:t>
      </w:r>
    </w:p>
    <w:p w14:paraId="4145CCA2" w14:textId="77777777" w:rsidR="006C62EE" w:rsidRDefault="000F0586" w:rsidP="000F0586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účetní závěrku ověřenou auditorem,</w:t>
      </w:r>
    </w:p>
    <w:p w14:paraId="2DC82A42" w14:textId="77777777" w:rsidR="000F0586" w:rsidRDefault="000F0586" w:rsidP="000F0586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konsolidovanou účetní závěrku ověřenou auditorem, </w:t>
      </w:r>
      <w:r w:rsidR="00737E32">
        <w:rPr>
          <w:rFonts w:ascii="Arial" w:hAnsi="Arial" w:cs="Arial"/>
          <w:sz w:val="20"/>
          <w:szCs w:val="20"/>
        </w:rPr>
        <w:t>pokud má emitent povinnost ji sestavovat</w:t>
      </w:r>
      <w:r>
        <w:rPr>
          <w:rFonts w:ascii="Arial" w:hAnsi="Arial" w:cs="Arial"/>
          <w:sz w:val="20"/>
          <w:szCs w:val="20"/>
        </w:rPr>
        <w:t>,</w:t>
      </w:r>
    </w:p>
    <w:p w14:paraId="730A03C9" w14:textId="77777777" w:rsidR="000923E2" w:rsidRDefault="000F0586" w:rsidP="000F0586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výroční zprávu podle zákona upravujícího účetnictví nebo konsolidovanou výroční zprávu podle </w:t>
      </w:r>
      <w:r w:rsidR="009B3251">
        <w:rPr>
          <w:rFonts w:ascii="Arial" w:hAnsi="Arial" w:cs="Arial"/>
          <w:sz w:val="20"/>
          <w:szCs w:val="20"/>
        </w:rPr>
        <w:t xml:space="preserve">zákona </w:t>
      </w:r>
      <w:r>
        <w:rPr>
          <w:rFonts w:ascii="Arial" w:hAnsi="Arial" w:cs="Arial"/>
          <w:sz w:val="20"/>
          <w:szCs w:val="20"/>
        </w:rPr>
        <w:t>upravujícího účetnictví,</w:t>
      </w:r>
    </w:p>
    <w:p w14:paraId="62401FBE" w14:textId="77777777" w:rsidR="000F0586" w:rsidRPr="00123F5E" w:rsidRDefault="000F0586" w:rsidP="00C53C55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prohlášení odpovědných osob emitenta.</w:t>
      </w:r>
    </w:p>
    <w:p w14:paraId="510EA140" w14:textId="77777777" w:rsidR="000F0586" w:rsidRDefault="000F0586" w:rsidP="00F42E0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394CFD4D" w14:textId="77777777" w:rsidR="00154A4C" w:rsidRDefault="00154A4C" w:rsidP="00154A4C">
      <w:pPr>
        <w:pStyle w:val="Odstavecseseznamem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E5536F">
        <w:rPr>
          <w:rFonts w:ascii="Arial" w:hAnsi="Arial" w:cs="Arial"/>
          <w:color w:val="000000"/>
          <w:sz w:val="20"/>
          <w:szCs w:val="20"/>
        </w:rPr>
        <w:t xml:space="preserve">Související novela </w:t>
      </w:r>
      <w:r w:rsidRPr="00E5536F">
        <w:rPr>
          <w:rFonts w:ascii="Arial" w:hAnsi="Arial" w:cs="Arial"/>
          <w:sz w:val="20"/>
          <w:szCs w:val="20"/>
        </w:rPr>
        <w:t>zákona č 93/2009 Sb., o auditorech, ve znění pozdějších předpisů (dále „ZoA“), doplňuje § 20ba a stanovuje požadavek na ověření výroční finanční zprávy emitenta vyhotovujícího výroční finanční zprávu v souladu s nařízením o ESEF</w:t>
      </w:r>
      <w:r w:rsidRPr="00E5536F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599E3FC6" w14:textId="77777777" w:rsidR="00154A4C" w:rsidRDefault="00154A4C" w:rsidP="00F42E0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27016FBD" w14:textId="77777777" w:rsidR="000923E2" w:rsidRPr="00123F5E" w:rsidRDefault="000923E2" w:rsidP="00F42E04">
      <w:pPr>
        <w:pStyle w:val="Odstavecseseznamem"/>
        <w:ind w:left="0"/>
        <w:jc w:val="both"/>
        <w:rPr>
          <w:rFonts w:ascii="Arial" w:hAnsi="Arial" w:cs="Arial"/>
          <w:b/>
          <w:sz w:val="20"/>
          <w:szCs w:val="20"/>
        </w:rPr>
      </w:pPr>
      <w:r w:rsidRPr="00123F5E">
        <w:rPr>
          <w:rFonts w:ascii="Arial" w:hAnsi="Arial" w:cs="Arial"/>
          <w:sz w:val="20"/>
          <w:szCs w:val="20"/>
        </w:rPr>
        <w:t xml:space="preserve">Tento dokument shrnuje </w:t>
      </w:r>
      <w:r w:rsidR="00757ECF">
        <w:rPr>
          <w:rFonts w:ascii="Arial" w:hAnsi="Arial" w:cs="Arial"/>
          <w:sz w:val="20"/>
          <w:szCs w:val="20"/>
        </w:rPr>
        <w:t>doporučení</w:t>
      </w:r>
      <w:r w:rsidR="00757ECF" w:rsidRPr="00123F5E">
        <w:rPr>
          <w:rFonts w:ascii="Arial" w:hAnsi="Arial" w:cs="Arial"/>
          <w:sz w:val="20"/>
          <w:szCs w:val="20"/>
        </w:rPr>
        <w:t xml:space="preserve"> </w:t>
      </w:r>
      <w:r w:rsidRPr="00123F5E">
        <w:rPr>
          <w:rFonts w:ascii="Arial" w:hAnsi="Arial" w:cs="Arial"/>
          <w:sz w:val="20"/>
          <w:szCs w:val="20"/>
        </w:rPr>
        <w:t>Komory auditorů České republiky</w:t>
      </w:r>
      <w:r w:rsidR="00D45699">
        <w:rPr>
          <w:rFonts w:ascii="Arial" w:hAnsi="Arial" w:cs="Arial"/>
          <w:sz w:val="20"/>
          <w:szCs w:val="20"/>
        </w:rPr>
        <w:t xml:space="preserve"> připravené Výborem pro metodiku auditu</w:t>
      </w:r>
      <w:r w:rsidRPr="00123F5E">
        <w:rPr>
          <w:rFonts w:ascii="Arial" w:hAnsi="Arial" w:cs="Arial"/>
          <w:sz w:val="20"/>
          <w:szCs w:val="20"/>
        </w:rPr>
        <w:t xml:space="preserve"> k otázce posuzování souladu s ustanovení</w:t>
      </w:r>
      <w:r w:rsidR="00E119D8">
        <w:rPr>
          <w:rFonts w:ascii="Arial" w:hAnsi="Arial" w:cs="Arial"/>
          <w:sz w:val="20"/>
          <w:szCs w:val="20"/>
        </w:rPr>
        <w:t>m</w:t>
      </w:r>
      <w:r w:rsidRPr="00123F5E">
        <w:rPr>
          <w:rFonts w:ascii="Arial" w:hAnsi="Arial" w:cs="Arial"/>
          <w:sz w:val="20"/>
          <w:szCs w:val="20"/>
        </w:rPr>
        <w:t xml:space="preserve"> nařízení o ESEF auditorem a poskytuje ilustrativní příklad</w:t>
      </w:r>
      <w:r w:rsidR="00757ECF">
        <w:rPr>
          <w:rFonts w:ascii="Arial" w:hAnsi="Arial" w:cs="Arial"/>
          <w:sz w:val="20"/>
          <w:szCs w:val="20"/>
        </w:rPr>
        <w:t>y</w:t>
      </w:r>
      <w:r w:rsidRPr="00123F5E">
        <w:rPr>
          <w:rFonts w:ascii="Arial" w:hAnsi="Arial" w:cs="Arial"/>
          <w:sz w:val="20"/>
          <w:szCs w:val="20"/>
        </w:rPr>
        <w:t xml:space="preserve"> možného znění vyjádření k této záležitosti v rámci zprávy auditora k účetní závěrce.</w:t>
      </w:r>
    </w:p>
    <w:p w14:paraId="7D287335" w14:textId="77777777" w:rsidR="000923E2" w:rsidRPr="00123F5E" w:rsidRDefault="000923E2" w:rsidP="00F42E04">
      <w:pPr>
        <w:pStyle w:val="Odstavecseseznamem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13D8B862" w14:textId="77777777" w:rsidR="00F42E04" w:rsidRPr="00123F5E" w:rsidRDefault="00B87747" w:rsidP="00F42E04">
      <w:pPr>
        <w:pStyle w:val="Odstavecseseznamem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</w:t>
      </w:r>
      <w:r w:rsidR="006F4ED9">
        <w:rPr>
          <w:rFonts w:ascii="Arial" w:hAnsi="Arial" w:cs="Arial"/>
          <w:b/>
          <w:sz w:val="20"/>
          <w:szCs w:val="20"/>
        </w:rPr>
        <w:t>místění vyjádření auditora o</w:t>
      </w:r>
      <w:r w:rsidR="00757ECF">
        <w:rPr>
          <w:rFonts w:ascii="Arial" w:hAnsi="Arial" w:cs="Arial"/>
          <w:b/>
          <w:sz w:val="20"/>
          <w:szCs w:val="20"/>
        </w:rPr>
        <w:t xml:space="preserve"> souladu s nařízením o ESEF</w:t>
      </w:r>
      <w:r w:rsidR="00D26BBF">
        <w:rPr>
          <w:rFonts w:ascii="Arial" w:hAnsi="Arial" w:cs="Arial"/>
          <w:b/>
          <w:sz w:val="20"/>
          <w:szCs w:val="20"/>
        </w:rPr>
        <w:t xml:space="preserve"> ve zprávě auditora</w:t>
      </w:r>
    </w:p>
    <w:p w14:paraId="7C265274" w14:textId="77777777" w:rsidR="00E44108" w:rsidRPr="00123F5E" w:rsidRDefault="00E44108" w:rsidP="00F42E04">
      <w:pPr>
        <w:pStyle w:val="Odstavecseseznamem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65361796" w14:textId="60A6BEB8" w:rsidR="00E44108" w:rsidRPr="00123F5E" w:rsidRDefault="00757ECF" w:rsidP="00F42E0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Ověřování souladu účetní závěrky s nařízením o ESEF není součástí </w:t>
      </w:r>
      <w:r w:rsidR="00B4100D">
        <w:rPr>
          <w:rFonts w:ascii="Arial" w:hAnsi="Arial" w:cs="Arial"/>
          <w:sz w:val="20"/>
          <w:szCs w:val="20"/>
        </w:rPr>
        <w:t>povinného auditu</w:t>
      </w:r>
      <w:r>
        <w:rPr>
          <w:rFonts w:ascii="Arial" w:hAnsi="Arial" w:cs="Arial"/>
          <w:sz w:val="20"/>
          <w:szCs w:val="20"/>
        </w:rPr>
        <w:t xml:space="preserve"> účetní závěrky dle §</w:t>
      </w:r>
      <w:r w:rsidR="006479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 písm</w:t>
      </w:r>
      <w:r w:rsidR="00B877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a) </w:t>
      </w:r>
      <w:r w:rsidR="00647924">
        <w:rPr>
          <w:rFonts w:ascii="Arial" w:hAnsi="Arial" w:cs="Arial"/>
          <w:sz w:val="20"/>
          <w:szCs w:val="20"/>
        </w:rPr>
        <w:t>ZoA</w:t>
      </w:r>
      <w:r w:rsidR="00B4100D">
        <w:rPr>
          <w:rFonts w:ascii="Arial" w:hAnsi="Arial" w:cs="Arial"/>
          <w:sz w:val="20"/>
          <w:szCs w:val="20"/>
        </w:rPr>
        <w:t>, který audit omezuje na</w:t>
      </w:r>
      <w:r w:rsidR="00E44108" w:rsidRPr="00123F5E">
        <w:rPr>
          <w:rFonts w:ascii="Arial" w:hAnsi="Arial" w:cs="Arial"/>
          <w:sz w:val="20"/>
          <w:szCs w:val="20"/>
        </w:rPr>
        <w:t xml:space="preserve"> </w:t>
      </w:r>
      <w:r w:rsidR="00B4100D">
        <w:rPr>
          <w:rFonts w:ascii="Arial" w:hAnsi="Arial" w:cs="Arial"/>
          <w:sz w:val="20"/>
          <w:szCs w:val="20"/>
        </w:rPr>
        <w:t>o</w:t>
      </w:r>
      <w:r w:rsidR="00E44108" w:rsidRPr="00123F5E">
        <w:rPr>
          <w:rFonts w:ascii="Arial" w:hAnsi="Arial" w:cs="Arial"/>
          <w:sz w:val="20"/>
          <w:szCs w:val="20"/>
        </w:rPr>
        <w:t>věření</w:t>
      </w:r>
      <w:r w:rsidR="00B4100D">
        <w:rPr>
          <w:rFonts w:ascii="Arial" w:hAnsi="Arial" w:cs="Arial"/>
          <w:sz w:val="20"/>
          <w:szCs w:val="20"/>
        </w:rPr>
        <w:t>, zda</w:t>
      </w:r>
      <w:r w:rsidR="00E44108" w:rsidRPr="00123F5E">
        <w:rPr>
          <w:rFonts w:ascii="Arial" w:hAnsi="Arial" w:cs="Arial"/>
          <w:sz w:val="20"/>
          <w:szCs w:val="20"/>
        </w:rPr>
        <w:t xml:space="preserve"> účetní závěrk</w:t>
      </w:r>
      <w:r w:rsidR="00B4100D">
        <w:rPr>
          <w:rFonts w:ascii="Arial" w:hAnsi="Arial" w:cs="Arial"/>
          <w:sz w:val="20"/>
          <w:szCs w:val="20"/>
        </w:rPr>
        <w:t>a podává</w:t>
      </w:r>
      <w:r w:rsidR="00E44108" w:rsidRPr="00123F5E">
        <w:rPr>
          <w:rFonts w:ascii="Arial" w:hAnsi="Arial" w:cs="Arial"/>
          <w:sz w:val="20"/>
          <w:szCs w:val="20"/>
        </w:rPr>
        <w:t xml:space="preserve"> věrn</w:t>
      </w:r>
      <w:r w:rsidR="00B4100D">
        <w:rPr>
          <w:rFonts w:ascii="Arial" w:hAnsi="Arial" w:cs="Arial"/>
          <w:sz w:val="20"/>
          <w:szCs w:val="20"/>
        </w:rPr>
        <w:t>ý</w:t>
      </w:r>
      <w:r w:rsidR="00E44108" w:rsidRPr="00123F5E">
        <w:rPr>
          <w:rFonts w:ascii="Arial" w:hAnsi="Arial" w:cs="Arial"/>
          <w:sz w:val="20"/>
          <w:szCs w:val="20"/>
        </w:rPr>
        <w:t xml:space="preserve"> a poctiv</w:t>
      </w:r>
      <w:r w:rsidR="00B4100D">
        <w:rPr>
          <w:rFonts w:ascii="Arial" w:hAnsi="Arial" w:cs="Arial"/>
          <w:sz w:val="20"/>
          <w:szCs w:val="20"/>
        </w:rPr>
        <w:t>ý</w:t>
      </w:r>
      <w:r w:rsidR="00E44108" w:rsidRPr="00123F5E">
        <w:rPr>
          <w:rFonts w:ascii="Arial" w:hAnsi="Arial" w:cs="Arial"/>
          <w:sz w:val="20"/>
          <w:szCs w:val="20"/>
        </w:rPr>
        <w:t xml:space="preserve"> obraz pře</w:t>
      </w:r>
      <w:r w:rsidR="00B87747">
        <w:rPr>
          <w:rFonts w:ascii="Arial" w:hAnsi="Arial" w:cs="Arial"/>
          <w:sz w:val="20"/>
          <w:szCs w:val="20"/>
        </w:rPr>
        <w:t>d</w:t>
      </w:r>
      <w:r w:rsidR="00E44108" w:rsidRPr="00123F5E">
        <w:rPr>
          <w:rFonts w:ascii="Arial" w:hAnsi="Arial" w:cs="Arial"/>
          <w:sz w:val="20"/>
          <w:szCs w:val="20"/>
        </w:rPr>
        <w:t>mětu účetnictví v souladu s právními předpisy</w:t>
      </w:r>
      <w:r w:rsidR="009E0CAE">
        <w:rPr>
          <w:rFonts w:ascii="Arial" w:hAnsi="Arial" w:cs="Arial"/>
          <w:sz w:val="20"/>
          <w:szCs w:val="20"/>
        </w:rPr>
        <w:t xml:space="preserve"> </w:t>
      </w:r>
      <w:r w:rsidR="00E44108" w:rsidRPr="00123F5E">
        <w:rPr>
          <w:rFonts w:ascii="Arial" w:hAnsi="Arial" w:cs="Arial"/>
          <w:sz w:val="20"/>
          <w:szCs w:val="20"/>
        </w:rPr>
        <w:t xml:space="preserve">a </w:t>
      </w:r>
      <w:r w:rsidR="00B4100D">
        <w:rPr>
          <w:rFonts w:ascii="Arial" w:hAnsi="Arial" w:cs="Arial"/>
          <w:sz w:val="20"/>
          <w:szCs w:val="20"/>
        </w:rPr>
        <w:t xml:space="preserve">příslušným </w:t>
      </w:r>
      <w:r w:rsidR="00E44108" w:rsidRPr="00123F5E">
        <w:rPr>
          <w:rFonts w:ascii="Arial" w:hAnsi="Arial" w:cs="Arial"/>
          <w:sz w:val="20"/>
          <w:szCs w:val="20"/>
        </w:rPr>
        <w:t xml:space="preserve">rámcem účetního výkaznictví. Požadavky na dosažení věrného a poctivého obrazu předmětu účetnictví jsou definovány v zákoně </w:t>
      </w:r>
      <w:r w:rsidR="009E0CAE">
        <w:rPr>
          <w:rFonts w:ascii="Arial" w:hAnsi="Arial" w:cs="Arial"/>
          <w:sz w:val="20"/>
          <w:szCs w:val="20"/>
        </w:rPr>
        <w:br/>
      </w:r>
      <w:r w:rsidR="00647924">
        <w:rPr>
          <w:rFonts w:ascii="Arial" w:hAnsi="Arial" w:cs="Arial"/>
          <w:sz w:val="20"/>
          <w:szCs w:val="20"/>
        </w:rPr>
        <w:t xml:space="preserve">č. 563/1991 Sb., </w:t>
      </w:r>
      <w:r w:rsidR="00E44108" w:rsidRPr="00123F5E">
        <w:rPr>
          <w:rFonts w:ascii="Arial" w:hAnsi="Arial" w:cs="Arial"/>
          <w:sz w:val="20"/>
          <w:szCs w:val="20"/>
        </w:rPr>
        <w:t>o účetnictví</w:t>
      </w:r>
      <w:r w:rsidR="00647924">
        <w:rPr>
          <w:rFonts w:ascii="Arial" w:hAnsi="Arial" w:cs="Arial"/>
          <w:sz w:val="20"/>
          <w:szCs w:val="20"/>
        </w:rPr>
        <w:t>, ve znění pozdějších předpisů</w:t>
      </w:r>
      <w:r w:rsidR="008C3596">
        <w:rPr>
          <w:rFonts w:ascii="Arial" w:hAnsi="Arial" w:cs="Arial"/>
          <w:sz w:val="20"/>
          <w:szCs w:val="20"/>
        </w:rPr>
        <w:t xml:space="preserve"> (dále „ZoU“)</w:t>
      </w:r>
      <w:r w:rsidR="00647924">
        <w:rPr>
          <w:rFonts w:ascii="Arial" w:hAnsi="Arial" w:cs="Arial"/>
          <w:sz w:val="20"/>
          <w:szCs w:val="20"/>
        </w:rPr>
        <w:t>,</w:t>
      </w:r>
      <w:r w:rsidR="00E44108" w:rsidRPr="00123F5E">
        <w:rPr>
          <w:rFonts w:ascii="Arial" w:hAnsi="Arial" w:cs="Arial"/>
          <w:sz w:val="20"/>
          <w:szCs w:val="20"/>
        </w:rPr>
        <w:t xml:space="preserve"> a </w:t>
      </w:r>
      <w:r w:rsidR="00647924">
        <w:rPr>
          <w:rFonts w:ascii="Arial" w:hAnsi="Arial" w:cs="Arial"/>
          <w:sz w:val="20"/>
          <w:szCs w:val="20"/>
        </w:rPr>
        <w:t xml:space="preserve">v </w:t>
      </w:r>
      <w:r w:rsidR="00E44108" w:rsidRPr="00123F5E">
        <w:rPr>
          <w:rFonts w:ascii="Arial" w:hAnsi="Arial" w:cs="Arial"/>
          <w:sz w:val="20"/>
          <w:szCs w:val="20"/>
        </w:rPr>
        <w:t>souvisejí</w:t>
      </w:r>
      <w:r w:rsidR="00B87747">
        <w:rPr>
          <w:rFonts w:ascii="Arial" w:hAnsi="Arial" w:cs="Arial"/>
          <w:sz w:val="20"/>
          <w:szCs w:val="20"/>
        </w:rPr>
        <w:t>cí</w:t>
      </w:r>
      <w:r w:rsidR="00E44108" w:rsidRPr="00123F5E">
        <w:rPr>
          <w:rFonts w:ascii="Arial" w:hAnsi="Arial" w:cs="Arial"/>
          <w:sz w:val="20"/>
          <w:szCs w:val="20"/>
        </w:rPr>
        <w:t>ch předpisech. Požadavky nařízení o ESEF nesouvisí s věrným a poctivým obrazem. Tudíž posuzování souladu s požadavky ESEF není součástí ověření účetní závěrky dle §</w:t>
      </w:r>
      <w:r w:rsidR="00647924">
        <w:rPr>
          <w:rFonts w:ascii="Arial" w:hAnsi="Arial" w:cs="Arial"/>
          <w:sz w:val="20"/>
          <w:szCs w:val="20"/>
        </w:rPr>
        <w:t xml:space="preserve"> </w:t>
      </w:r>
      <w:r w:rsidR="00E44108" w:rsidRPr="00123F5E">
        <w:rPr>
          <w:rFonts w:ascii="Arial" w:hAnsi="Arial" w:cs="Arial"/>
          <w:sz w:val="20"/>
          <w:szCs w:val="20"/>
        </w:rPr>
        <w:t>2 písm</w:t>
      </w:r>
      <w:r w:rsidR="00B87747">
        <w:rPr>
          <w:rFonts w:ascii="Arial" w:hAnsi="Arial" w:cs="Arial"/>
          <w:sz w:val="20"/>
          <w:szCs w:val="20"/>
        </w:rPr>
        <w:t>.</w:t>
      </w:r>
      <w:r w:rsidR="00E44108" w:rsidRPr="00123F5E">
        <w:rPr>
          <w:rFonts w:ascii="Arial" w:hAnsi="Arial" w:cs="Arial"/>
          <w:sz w:val="20"/>
          <w:szCs w:val="20"/>
        </w:rPr>
        <w:t xml:space="preserve"> a) ZoA a není součástí výroku auditora k účetní závěrce.</w:t>
      </w:r>
      <w:r w:rsidR="00236C1F" w:rsidRPr="00123F5E">
        <w:rPr>
          <w:rFonts w:ascii="Arial" w:hAnsi="Arial" w:cs="Arial"/>
          <w:sz w:val="20"/>
          <w:szCs w:val="20"/>
        </w:rPr>
        <w:t xml:space="preserve"> </w:t>
      </w:r>
    </w:p>
    <w:p w14:paraId="6733C19D" w14:textId="77777777" w:rsidR="00E44108" w:rsidRPr="00123F5E" w:rsidRDefault="00E44108" w:rsidP="00F42E0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479781FF" w14:textId="77777777" w:rsidR="00757ECF" w:rsidRDefault="00757ECF" w:rsidP="00F42E0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Ověřování souladu účetní závěrky </w:t>
      </w:r>
      <w:r w:rsidR="00647924">
        <w:rPr>
          <w:rFonts w:ascii="Arial" w:hAnsi="Arial" w:cs="Arial"/>
          <w:sz w:val="20"/>
          <w:szCs w:val="20"/>
        </w:rPr>
        <w:t xml:space="preserve">s nařízením o ESEF </w:t>
      </w:r>
      <w:r>
        <w:rPr>
          <w:rFonts w:ascii="Arial" w:hAnsi="Arial" w:cs="Arial"/>
          <w:sz w:val="20"/>
          <w:szCs w:val="20"/>
        </w:rPr>
        <w:t xml:space="preserve">není též předmětem auditorova vyjádření k ostatním informacím uvedeným ve </w:t>
      </w:r>
      <w:r w:rsidRPr="00B91A15">
        <w:rPr>
          <w:rFonts w:ascii="Arial" w:hAnsi="Arial" w:cs="Arial"/>
          <w:sz w:val="20"/>
          <w:szCs w:val="20"/>
        </w:rPr>
        <w:t xml:space="preserve">výroční </w:t>
      </w:r>
      <w:r w:rsidR="00F77846" w:rsidRPr="00C53C55">
        <w:rPr>
          <w:rFonts w:ascii="Arial" w:hAnsi="Arial" w:cs="Arial"/>
          <w:sz w:val="20"/>
          <w:szCs w:val="20"/>
        </w:rPr>
        <w:t xml:space="preserve">finanční </w:t>
      </w:r>
      <w:r w:rsidRPr="00B91A15">
        <w:rPr>
          <w:rFonts w:ascii="Arial" w:hAnsi="Arial" w:cs="Arial"/>
          <w:sz w:val="20"/>
          <w:szCs w:val="20"/>
        </w:rPr>
        <w:t>zprávě</w:t>
      </w:r>
      <w:r>
        <w:rPr>
          <w:rFonts w:ascii="Arial" w:hAnsi="Arial" w:cs="Arial"/>
          <w:sz w:val="20"/>
          <w:szCs w:val="20"/>
        </w:rPr>
        <w:t>. V souladu s</w:t>
      </w:r>
      <w:r w:rsidR="00BA0DE7">
        <w:rPr>
          <w:rFonts w:ascii="Arial" w:hAnsi="Arial" w:cs="Arial"/>
          <w:sz w:val="20"/>
          <w:szCs w:val="20"/>
        </w:rPr>
        <w:t> mezinárodním auditorským standardem</w:t>
      </w:r>
      <w:r>
        <w:rPr>
          <w:rFonts w:ascii="Arial" w:hAnsi="Arial" w:cs="Arial"/>
          <w:sz w:val="20"/>
          <w:szCs w:val="20"/>
        </w:rPr>
        <w:t> ISA 720</w:t>
      </w:r>
      <w:r w:rsidR="00185319">
        <w:rPr>
          <w:rFonts w:ascii="Arial" w:hAnsi="Arial" w:cs="Arial"/>
          <w:sz w:val="20"/>
          <w:szCs w:val="20"/>
        </w:rPr>
        <w:t xml:space="preserve"> – „Povinnosti auditora týkající se ostatních informací“</w:t>
      </w:r>
      <w:r>
        <w:rPr>
          <w:rFonts w:ascii="Arial" w:hAnsi="Arial" w:cs="Arial"/>
          <w:sz w:val="20"/>
          <w:szCs w:val="20"/>
        </w:rPr>
        <w:t xml:space="preserve"> a </w:t>
      </w:r>
      <w:r w:rsidR="00E44108" w:rsidRPr="00123F5E">
        <w:rPr>
          <w:rFonts w:ascii="Arial" w:hAnsi="Arial" w:cs="Arial"/>
          <w:sz w:val="20"/>
          <w:szCs w:val="20"/>
        </w:rPr>
        <w:t>§</w:t>
      </w:r>
      <w:r w:rsidR="00647924">
        <w:rPr>
          <w:rFonts w:ascii="Arial" w:hAnsi="Arial" w:cs="Arial"/>
          <w:sz w:val="20"/>
          <w:szCs w:val="20"/>
        </w:rPr>
        <w:t xml:space="preserve"> </w:t>
      </w:r>
      <w:r w:rsidR="00E44108" w:rsidRPr="00123F5E">
        <w:rPr>
          <w:rFonts w:ascii="Arial" w:hAnsi="Arial" w:cs="Arial"/>
          <w:sz w:val="20"/>
          <w:szCs w:val="20"/>
        </w:rPr>
        <w:t>2 písm</w:t>
      </w:r>
      <w:r w:rsidR="00B87747">
        <w:rPr>
          <w:rFonts w:ascii="Arial" w:hAnsi="Arial" w:cs="Arial"/>
          <w:sz w:val="20"/>
          <w:szCs w:val="20"/>
        </w:rPr>
        <w:t>.</w:t>
      </w:r>
      <w:r w:rsidR="00E44108" w:rsidRPr="00123F5E">
        <w:rPr>
          <w:rFonts w:ascii="Arial" w:hAnsi="Arial" w:cs="Arial"/>
          <w:sz w:val="20"/>
          <w:szCs w:val="20"/>
        </w:rPr>
        <w:t xml:space="preserve"> b) </w:t>
      </w:r>
      <w:r w:rsidR="00647924">
        <w:rPr>
          <w:rFonts w:ascii="Arial" w:hAnsi="Arial" w:cs="Arial"/>
          <w:sz w:val="20"/>
          <w:szCs w:val="20"/>
        </w:rPr>
        <w:t>ZoA</w:t>
      </w:r>
      <w:r w:rsidRPr="00123F5E">
        <w:rPr>
          <w:rFonts w:ascii="Arial" w:hAnsi="Arial" w:cs="Arial"/>
          <w:sz w:val="20"/>
          <w:szCs w:val="20"/>
        </w:rPr>
        <w:t xml:space="preserve"> </w:t>
      </w:r>
      <w:r w:rsidR="004E3CCB" w:rsidRPr="00123F5E"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z w:val="20"/>
          <w:szCs w:val="20"/>
        </w:rPr>
        <w:t xml:space="preserve"> tato část zprávy auditora</w:t>
      </w:r>
      <w:r w:rsidR="004E3CCB" w:rsidRPr="00123F5E">
        <w:rPr>
          <w:rFonts w:ascii="Arial" w:hAnsi="Arial" w:cs="Arial"/>
          <w:sz w:val="20"/>
          <w:szCs w:val="20"/>
        </w:rPr>
        <w:t xml:space="preserve"> týká výhradně ostatních informací uvedených ve výroční</w:t>
      </w:r>
      <w:r w:rsidR="003E5DEB">
        <w:rPr>
          <w:rFonts w:ascii="Arial" w:hAnsi="Arial" w:cs="Arial"/>
          <w:sz w:val="20"/>
          <w:szCs w:val="20"/>
        </w:rPr>
        <w:t xml:space="preserve"> </w:t>
      </w:r>
      <w:r w:rsidR="004E3CCB" w:rsidRPr="00123F5E">
        <w:rPr>
          <w:rFonts w:ascii="Arial" w:hAnsi="Arial" w:cs="Arial"/>
          <w:sz w:val="20"/>
          <w:szCs w:val="20"/>
        </w:rPr>
        <w:t>zprávě (mimo účetní závěrku a zprávu auditora).</w:t>
      </w:r>
      <w:r w:rsidR="00647924">
        <w:rPr>
          <w:rFonts w:ascii="Arial" w:hAnsi="Arial" w:cs="Arial"/>
          <w:sz w:val="20"/>
          <w:szCs w:val="20"/>
        </w:rPr>
        <w:t xml:space="preserve"> V </w:t>
      </w:r>
      <w:r w:rsidR="006611C0">
        <w:rPr>
          <w:rFonts w:ascii="Arial" w:hAnsi="Arial" w:cs="Arial"/>
          <w:sz w:val="20"/>
          <w:szCs w:val="20"/>
        </w:rPr>
        <w:t>ISA 720 odst.</w:t>
      </w:r>
      <w:r w:rsidR="00647924">
        <w:rPr>
          <w:rFonts w:ascii="Arial" w:hAnsi="Arial" w:cs="Arial"/>
          <w:sz w:val="20"/>
          <w:szCs w:val="20"/>
        </w:rPr>
        <w:t xml:space="preserve"> </w:t>
      </w:r>
      <w:r w:rsidR="006611C0">
        <w:rPr>
          <w:rFonts w:ascii="Arial" w:hAnsi="Arial" w:cs="Arial"/>
          <w:sz w:val="20"/>
          <w:szCs w:val="20"/>
        </w:rPr>
        <w:t xml:space="preserve">A10 </w:t>
      </w:r>
      <w:r w:rsidR="00647924">
        <w:rPr>
          <w:rFonts w:ascii="Arial" w:hAnsi="Arial" w:cs="Arial"/>
          <w:sz w:val="20"/>
          <w:szCs w:val="20"/>
        </w:rPr>
        <w:t xml:space="preserve">je </w:t>
      </w:r>
      <w:r w:rsidR="006611C0">
        <w:rPr>
          <w:rFonts w:ascii="Arial" w:hAnsi="Arial" w:cs="Arial"/>
          <w:sz w:val="20"/>
          <w:szCs w:val="20"/>
        </w:rPr>
        <w:t>výslovně uv</w:t>
      </w:r>
      <w:r w:rsidR="00647924">
        <w:rPr>
          <w:rFonts w:ascii="Arial" w:hAnsi="Arial" w:cs="Arial"/>
          <w:sz w:val="20"/>
          <w:szCs w:val="20"/>
        </w:rPr>
        <w:t>edeno</w:t>
      </w:r>
      <w:r w:rsidR="006611C0">
        <w:rPr>
          <w:rFonts w:ascii="Arial" w:hAnsi="Arial" w:cs="Arial"/>
          <w:sz w:val="20"/>
          <w:szCs w:val="20"/>
        </w:rPr>
        <w:t xml:space="preserve">, že údaje (tagy) jazyka XBRL nejsou ostatními informacemi. </w:t>
      </w:r>
      <w:r>
        <w:rPr>
          <w:rFonts w:ascii="Arial" w:hAnsi="Arial" w:cs="Arial"/>
          <w:sz w:val="20"/>
          <w:szCs w:val="20"/>
        </w:rPr>
        <w:t>Vyjádření auditora</w:t>
      </w:r>
      <w:r w:rsidR="00D26BBF">
        <w:rPr>
          <w:rFonts w:ascii="Arial" w:hAnsi="Arial" w:cs="Arial"/>
          <w:sz w:val="20"/>
          <w:szCs w:val="20"/>
        </w:rPr>
        <w:t xml:space="preserve"> uvedené v této části zprávy</w:t>
      </w:r>
      <w:r w:rsidR="00647924">
        <w:rPr>
          <w:rFonts w:ascii="Arial" w:hAnsi="Arial" w:cs="Arial"/>
          <w:sz w:val="20"/>
          <w:szCs w:val="20"/>
        </w:rPr>
        <w:t xml:space="preserve"> o tom</w:t>
      </w:r>
      <w:r>
        <w:rPr>
          <w:rFonts w:ascii="Arial" w:hAnsi="Arial" w:cs="Arial"/>
          <w:sz w:val="20"/>
          <w:szCs w:val="20"/>
        </w:rPr>
        <w:t xml:space="preserve">, zda </w:t>
      </w:r>
      <w:r w:rsidRPr="00757ECF">
        <w:rPr>
          <w:rFonts w:ascii="Arial" w:hAnsi="Arial" w:cs="Arial"/>
          <w:sz w:val="20"/>
          <w:szCs w:val="20"/>
        </w:rPr>
        <w:t>ostatní informace byly vypracovány v souladu s právními předpisy</w:t>
      </w:r>
      <w:r w:rsidR="00D26BBF">
        <w:rPr>
          <w:rFonts w:ascii="Arial" w:hAnsi="Arial" w:cs="Arial"/>
          <w:sz w:val="20"/>
          <w:szCs w:val="20"/>
        </w:rPr>
        <w:t>, tudíž nezahrnuje vyjádření k tomu, zdali účetní závěrka byla sestavena v souladu s nařízením o ESEF.</w:t>
      </w:r>
      <w:r w:rsidR="00EC7507">
        <w:rPr>
          <w:rFonts w:ascii="Arial" w:hAnsi="Arial" w:cs="Arial"/>
          <w:sz w:val="20"/>
          <w:szCs w:val="20"/>
        </w:rPr>
        <w:t xml:space="preserve"> </w:t>
      </w:r>
      <w:r w:rsidR="002D592D">
        <w:rPr>
          <w:rFonts w:ascii="Arial" w:hAnsi="Arial" w:cs="Arial"/>
          <w:sz w:val="20"/>
          <w:szCs w:val="20"/>
        </w:rPr>
        <w:t>Vyjádření</w:t>
      </w:r>
      <w:r w:rsidR="00EC7507">
        <w:rPr>
          <w:rFonts w:ascii="Arial" w:hAnsi="Arial" w:cs="Arial"/>
          <w:sz w:val="20"/>
          <w:szCs w:val="20"/>
        </w:rPr>
        <w:t xml:space="preserve"> auditora</w:t>
      </w:r>
      <w:r w:rsidR="002D592D">
        <w:rPr>
          <w:rFonts w:ascii="Arial" w:hAnsi="Arial" w:cs="Arial"/>
          <w:sz w:val="20"/>
          <w:szCs w:val="20"/>
        </w:rPr>
        <w:t xml:space="preserve"> k</w:t>
      </w:r>
      <w:r w:rsidR="00673D94">
        <w:rPr>
          <w:rFonts w:ascii="Arial" w:hAnsi="Arial" w:cs="Arial"/>
          <w:sz w:val="20"/>
          <w:szCs w:val="20"/>
        </w:rPr>
        <w:t xml:space="preserve"> souladu </w:t>
      </w:r>
      <w:r w:rsidR="002D592D">
        <w:rPr>
          <w:rFonts w:ascii="Arial" w:hAnsi="Arial" w:cs="Arial"/>
          <w:sz w:val="20"/>
          <w:szCs w:val="20"/>
        </w:rPr>
        <w:t>ostatní</w:t>
      </w:r>
      <w:r w:rsidR="00673D94">
        <w:rPr>
          <w:rFonts w:ascii="Arial" w:hAnsi="Arial" w:cs="Arial"/>
          <w:sz w:val="20"/>
          <w:szCs w:val="20"/>
        </w:rPr>
        <w:t>ch</w:t>
      </w:r>
      <w:r w:rsidR="002D592D">
        <w:rPr>
          <w:rFonts w:ascii="Arial" w:hAnsi="Arial" w:cs="Arial"/>
          <w:sz w:val="20"/>
          <w:szCs w:val="20"/>
        </w:rPr>
        <w:t xml:space="preserve"> informací</w:t>
      </w:r>
      <w:r w:rsidR="00EC7507">
        <w:rPr>
          <w:rFonts w:ascii="Arial" w:hAnsi="Arial" w:cs="Arial"/>
          <w:sz w:val="20"/>
          <w:szCs w:val="20"/>
        </w:rPr>
        <w:t xml:space="preserve"> </w:t>
      </w:r>
      <w:r w:rsidR="003E2655">
        <w:rPr>
          <w:rFonts w:ascii="Arial" w:hAnsi="Arial" w:cs="Arial"/>
          <w:sz w:val="20"/>
          <w:szCs w:val="20"/>
        </w:rPr>
        <w:t xml:space="preserve">s právními předpisy </w:t>
      </w:r>
      <w:r w:rsidR="00BA0DE7">
        <w:rPr>
          <w:rFonts w:ascii="Arial" w:hAnsi="Arial" w:cs="Arial"/>
          <w:sz w:val="20"/>
          <w:szCs w:val="20"/>
        </w:rPr>
        <w:t xml:space="preserve">nicméně </w:t>
      </w:r>
      <w:r w:rsidR="00EC7507">
        <w:rPr>
          <w:rFonts w:ascii="Arial" w:hAnsi="Arial" w:cs="Arial"/>
          <w:sz w:val="20"/>
          <w:szCs w:val="20"/>
        </w:rPr>
        <w:t>pok</w:t>
      </w:r>
      <w:r w:rsidR="002D592D">
        <w:rPr>
          <w:rFonts w:ascii="Arial" w:hAnsi="Arial" w:cs="Arial"/>
          <w:sz w:val="20"/>
          <w:szCs w:val="20"/>
        </w:rPr>
        <w:t>rývá soulad ostatních informací</w:t>
      </w:r>
      <w:r w:rsidR="00284DCB">
        <w:rPr>
          <w:rFonts w:ascii="Arial" w:hAnsi="Arial" w:cs="Arial"/>
          <w:sz w:val="20"/>
          <w:szCs w:val="20"/>
        </w:rPr>
        <w:t xml:space="preserve"> </w:t>
      </w:r>
      <w:r w:rsidR="00EC7507">
        <w:rPr>
          <w:rFonts w:ascii="Arial" w:hAnsi="Arial" w:cs="Arial"/>
          <w:sz w:val="20"/>
          <w:szCs w:val="20"/>
        </w:rPr>
        <w:t xml:space="preserve">s nařízením </w:t>
      </w:r>
      <w:r w:rsidR="002D592D">
        <w:rPr>
          <w:rFonts w:ascii="Arial" w:hAnsi="Arial" w:cs="Arial"/>
          <w:sz w:val="20"/>
          <w:szCs w:val="20"/>
        </w:rPr>
        <w:t xml:space="preserve">o </w:t>
      </w:r>
      <w:r w:rsidR="00EC7507">
        <w:rPr>
          <w:rFonts w:ascii="Arial" w:hAnsi="Arial" w:cs="Arial"/>
          <w:sz w:val="20"/>
          <w:szCs w:val="20"/>
        </w:rPr>
        <w:t>ESEF</w:t>
      </w:r>
      <w:r w:rsidR="00BA0DE7">
        <w:rPr>
          <w:rFonts w:ascii="Arial" w:hAnsi="Arial" w:cs="Arial"/>
          <w:sz w:val="20"/>
          <w:szCs w:val="20"/>
        </w:rPr>
        <w:t xml:space="preserve"> (tedy zda ostatní informace byly sestaveny v platném formátu XHTML). Tento aspekt je součástí</w:t>
      </w:r>
      <w:r w:rsidR="00EC7507">
        <w:rPr>
          <w:rFonts w:ascii="Arial" w:hAnsi="Arial" w:cs="Arial"/>
          <w:sz w:val="20"/>
          <w:szCs w:val="20"/>
        </w:rPr>
        <w:t xml:space="preserve"> </w:t>
      </w:r>
      <w:r w:rsidR="00BA0DE7">
        <w:rPr>
          <w:rFonts w:ascii="Arial" w:hAnsi="Arial" w:cs="Arial"/>
          <w:sz w:val="20"/>
          <w:szCs w:val="20"/>
        </w:rPr>
        <w:t>celkového vyjádření</w:t>
      </w:r>
      <w:r w:rsidR="00EC7507">
        <w:rPr>
          <w:rFonts w:ascii="Arial" w:hAnsi="Arial" w:cs="Arial"/>
          <w:sz w:val="20"/>
          <w:szCs w:val="20"/>
        </w:rPr>
        <w:t xml:space="preserve"> </w:t>
      </w:r>
      <w:r w:rsidR="00BA0DE7">
        <w:rPr>
          <w:rFonts w:ascii="Arial" w:hAnsi="Arial" w:cs="Arial"/>
          <w:sz w:val="20"/>
          <w:szCs w:val="20"/>
        </w:rPr>
        <w:t xml:space="preserve">auditora </w:t>
      </w:r>
      <w:r w:rsidR="00EC7507">
        <w:rPr>
          <w:rFonts w:ascii="Arial" w:hAnsi="Arial" w:cs="Arial"/>
          <w:sz w:val="20"/>
          <w:szCs w:val="20"/>
        </w:rPr>
        <w:t xml:space="preserve">o </w:t>
      </w:r>
      <w:r w:rsidR="00284DCB">
        <w:rPr>
          <w:rFonts w:ascii="Arial" w:hAnsi="Arial" w:cs="Arial"/>
          <w:sz w:val="20"/>
          <w:szCs w:val="20"/>
        </w:rPr>
        <w:t xml:space="preserve">tom, </w:t>
      </w:r>
      <w:r w:rsidR="00BA0DE7">
        <w:rPr>
          <w:rFonts w:ascii="Arial" w:hAnsi="Arial" w:cs="Arial"/>
          <w:sz w:val="20"/>
          <w:szCs w:val="20"/>
        </w:rPr>
        <w:t>zda</w:t>
      </w:r>
      <w:r w:rsidR="00284DCB">
        <w:rPr>
          <w:rFonts w:ascii="Arial" w:hAnsi="Arial" w:cs="Arial"/>
          <w:sz w:val="20"/>
          <w:szCs w:val="20"/>
        </w:rPr>
        <w:t xml:space="preserve"> </w:t>
      </w:r>
      <w:r w:rsidR="00EC7507">
        <w:rPr>
          <w:rFonts w:ascii="Arial" w:hAnsi="Arial" w:cs="Arial"/>
          <w:sz w:val="20"/>
          <w:szCs w:val="20"/>
        </w:rPr>
        <w:t>ostatní</w:t>
      </w:r>
      <w:r w:rsidR="00284DCB">
        <w:rPr>
          <w:rFonts w:ascii="Arial" w:hAnsi="Arial" w:cs="Arial"/>
          <w:sz w:val="20"/>
          <w:szCs w:val="20"/>
        </w:rPr>
        <w:t xml:space="preserve"> </w:t>
      </w:r>
      <w:r w:rsidR="00EC7507">
        <w:rPr>
          <w:rFonts w:ascii="Arial" w:hAnsi="Arial" w:cs="Arial"/>
          <w:sz w:val="20"/>
          <w:szCs w:val="20"/>
        </w:rPr>
        <w:t>informac</w:t>
      </w:r>
      <w:r w:rsidR="00284DCB">
        <w:rPr>
          <w:rFonts w:ascii="Arial" w:hAnsi="Arial" w:cs="Arial"/>
          <w:sz w:val="20"/>
          <w:szCs w:val="20"/>
        </w:rPr>
        <w:t>e</w:t>
      </w:r>
      <w:r w:rsidR="00EC7507">
        <w:rPr>
          <w:rFonts w:ascii="Arial" w:hAnsi="Arial" w:cs="Arial"/>
          <w:sz w:val="20"/>
          <w:szCs w:val="20"/>
        </w:rPr>
        <w:t xml:space="preserve"> </w:t>
      </w:r>
      <w:r w:rsidR="00284DCB">
        <w:rPr>
          <w:rFonts w:ascii="Arial" w:hAnsi="Arial" w:cs="Arial"/>
          <w:sz w:val="20"/>
          <w:szCs w:val="20"/>
        </w:rPr>
        <w:t xml:space="preserve">byly vyhotoveny v souladu </w:t>
      </w:r>
      <w:r w:rsidR="00EC7507">
        <w:rPr>
          <w:rFonts w:ascii="Arial" w:hAnsi="Arial" w:cs="Arial"/>
          <w:sz w:val="20"/>
          <w:szCs w:val="20"/>
        </w:rPr>
        <w:t>s požadavky právních předpisů.</w:t>
      </w:r>
      <w:r w:rsidR="00284DCB">
        <w:rPr>
          <w:rFonts w:ascii="Arial" w:hAnsi="Arial" w:cs="Arial"/>
          <w:sz w:val="20"/>
          <w:szCs w:val="20"/>
        </w:rPr>
        <w:t xml:space="preserve"> V souvislosti s ESEF se tedy </w:t>
      </w:r>
      <w:r w:rsidR="00BA0DE7">
        <w:rPr>
          <w:rFonts w:ascii="Arial" w:hAnsi="Arial" w:cs="Arial"/>
          <w:sz w:val="20"/>
          <w:szCs w:val="20"/>
        </w:rPr>
        <w:t>text vyjádření</w:t>
      </w:r>
      <w:r w:rsidR="00284DCB">
        <w:rPr>
          <w:rFonts w:ascii="Arial" w:hAnsi="Arial" w:cs="Arial"/>
          <w:sz w:val="20"/>
          <w:szCs w:val="20"/>
        </w:rPr>
        <w:t xml:space="preserve"> auditora ohledně ostatních informací nijak nemění</w:t>
      </w:r>
      <w:r w:rsidR="00022367">
        <w:rPr>
          <w:rFonts w:ascii="Arial" w:hAnsi="Arial" w:cs="Arial"/>
          <w:sz w:val="20"/>
          <w:szCs w:val="20"/>
        </w:rPr>
        <w:t xml:space="preserve"> (i když rozsah prací </w:t>
      </w:r>
      <w:r w:rsidR="00BA0DE7">
        <w:rPr>
          <w:rFonts w:ascii="Arial" w:hAnsi="Arial" w:cs="Arial"/>
          <w:sz w:val="20"/>
          <w:szCs w:val="20"/>
        </w:rPr>
        <w:t>je rozšířen</w:t>
      </w:r>
      <w:r w:rsidR="003E6703">
        <w:rPr>
          <w:rFonts w:ascii="Arial" w:hAnsi="Arial" w:cs="Arial"/>
          <w:sz w:val="20"/>
          <w:szCs w:val="20"/>
        </w:rPr>
        <w:t xml:space="preserve"> o ověření souladu </w:t>
      </w:r>
      <w:r w:rsidR="00BA0DE7">
        <w:rPr>
          <w:rFonts w:ascii="Arial" w:hAnsi="Arial" w:cs="Arial"/>
          <w:sz w:val="20"/>
          <w:szCs w:val="20"/>
        </w:rPr>
        <w:t xml:space="preserve">ostatních informací </w:t>
      </w:r>
      <w:r w:rsidR="003E6703">
        <w:rPr>
          <w:rFonts w:ascii="Arial" w:hAnsi="Arial" w:cs="Arial"/>
          <w:sz w:val="20"/>
          <w:szCs w:val="20"/>
        </w:rPr>
        <w:t xml:space="preserve">s požadavky nařízení </w:t>
      </w:r>
      <w:r w:rsidR="00086174">
        <w:rPr>
          <w:rFonts w:ascii="Arial" w:hAnsi="Arial" w:cs="Arial"/>
          <w:sz w:val="20"/>
          <w:szCs w:val="20"/>
        </w:rPr>
        <w:br/>
      </w:r>
      <w:r w:rsidR="00BA0DE7">
        <w:rPr>
          <w:rFonts w:ascii="Arial" w:hAnsi="Arial" w:cs="Arial"/>
          <w:sz w:val="20"/>
          <w:szCs w:val="20"/>
        </w:rPr>
        <w:t xml:space="preserve">o </w:t>
      </w:r>
      <w:r w:rsidR="003E6703">
        <w:rPr>
          <w:rFonts w:ascii="Arial" w:hAnsi="Arial" w:cs="Arial"/>
          <w:sz w:val="20"/>
          <w:szCs w:val="20"/>
        </w:rPr>
        <w:t>ESEF</w:t>
      </w:r>
      <w:r w:rsidR="00022367">
        <w:rPr>
          <w:rFonts w:ascii="Arial" w:hAnsi="Arial" w:cs="Arial"/>
          <w:sz w:val="20"/>
          <w:szCs w:val="20"/>
        </w:rPr>
        <w:t>)</w:t>
      </w:r>
      <w:r w:rsidR="00284DCB">
        <w:rPr>
          <w:rFonts w:ascii="Arial" w:hAnsi="Arial" w:cs="Arial"/>
          <w:sz w:val="20"/>
          <w:szCs w:val="20"/>
        </w:rPr>
        <w:t>.</w:t>
      </w:r>
    </w:p>
    <w:p w14:paraId="1A62E4F0" w14:textId="77777777" w:rsidR="00D26BBF" w:rsidRDefault="00D26BBF" w:rsidP="00F42E0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5EF581BC" w14:textId="77777777" w:rsidR="00D26BBF" w:rsidRDefault="00284DCB" w:rsidP="00F42E0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Protože výše uvedené části zprávy auditora nelze využít k vyjádření ohledně </w:t>
      </w:r>
      <w:r w:rsidR="00D26BBF">
        <w:rPr>
          <w:rFonts w:ascii="Arial" w:hAnsi="Arial" w:cs="Arial"/>
          <w:sz w:val="20"/>
          <w:szCs w:val="20"/>
        </w:rPr>
        <w:t>souladu účetní závěrky s právními předpisy, konkrétně s ustanoveními nařízení o ESEF</w:t>
      </w:r>
      <w:r w:rsidR="00385191">
        <w:rPr>
          <w:rFonts w:ascii="Arial" w:hAnsi="Arial" w:cs="Arial"/>
          <w:sz w:val="20"/>
          <w:szCs w:val="20"/>
        </w:rPr>
        <w:t xml:space="preserve"> a s požadavkem § 20ba ZoA</w:t>
      </w:r>
      <w:r w:rsidR="00D26BBF">
        <w:rPr>
          <w:rFonts w:ascii="Arial" w:hAnsi="Arial" w:cs="Arial"/>
          <w:sz w:val="20"/>
          <w:szCs w:val="20"/>
        </w:rPr>
        <w:t>,</w:t>
      </w:r>
      <w:r w:rsidR="00B877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toto vyjádření</w:t>
      </w:r>
      <w:r w:rsidR="0001426E">
        <w:rPr>
          <w:rFonts w:ascii="Arial" w:hAnsi="Arial" w:cs="Arial"/>
          <w:sz w:val="20"/>
          <w:szCs w:val="20"/>
        </w:rPr>
        <w:t xml:space="preserve"> (dále jen „Zpráva</w:t>
      </w:r>
      <w:r w:rsidR="00385191">
        <w:rPr>
          <w:rFonts w:ascii="Arial" w:hAnsi="Arial" w:cs="Arial"/>
          <w:sz w:val="20"/>
          <w:szCs w:val="20"/>
        </w:rPr>
        <w:t xml:space="preserve"> </w:t>
      </w:r>
      <w:r w:rsidR="0001426E">
        <w:rPr>
          <w:rFonts w:ascii="Arial" w:hAnsi="Arial" w:cs="Arial"/>
          <w:sz w:val="20"/>
          <w:szCs w:val="20"/>
        </w:rPr>
        <w:t xml:space="preserve">o souladu s nařízením o ESEF“) </w:t>
      </w:r>
      <w:r w:rsidR="00424FFA">
        <w:rPr>
          <w:rFonts w:ascii="Arial" w:hAnsi="Arial" w:cs="Arial"/>
          <w:sz w:val="20"/>
          <w:szCs w:val="20"/>
        </w:rPr>
        <w:t xml:space="preserve">se </w:t>
      </w:r>
      <w:r w:rsidR="00B87747">
        <w:rPr>
          <w:rFonts w:ascii="Arial" w:hAnsi="Arial" w:cs="Arial"/>
          <w:sz w:val="20"/>
          <w:szCs w:val="20"/>
        </w:rPr>
        <w:t>uv</w:t>
      </w:r>
      <w:r w:rsidR="00424FFA">
        <w:rPr>
          <w:rFonts w:ascii="Arial" w:hAnsi="Arial" w:cs="Arial"/>
          <w:sz w:val="20"/>
          <w:szCs w:val="20"/>
        </w:rPr>
        <w:t>ede</w:t>
      </w:r>
      <w:r w:rsidR="00B87747">
        <w:rPr>
          <w:rFonts w:ascii="Arial" w:hAnsi="Arial" w:cs="Arial"/>
          <w:sz w:val="20"/>
          <w:szCs w:val="20"/>
        </w:rPr>
        <w:t xml:space="preserve"> </w:t>
      </w:r>
      <w:r w:rsidR="006611C0">
        <w:rPr>
          <w:rFonts w:ascii="Arial" w:hAnsi="Arial" w:cs="Arial"/>
          <w:sz w:val="20"/>
          <w:szCs w:val="20"/>
        </w:rPr>
        <w:t>v samostatné</w:t>
      </w:r>
      <w:r w:rsidR="00B87747">
        <w:rPr>
          <w:rFonts w:ascii="Arial" w:hAnsi="Arial" w:cs="Arial"/>
          <w:sz w:val="20"/>
          <w:szCs w:val="20"/>
        </w:rPr>
        <w:t xml:space="preserve"> části </w:t>
      </w:r>
      <w:r w:rsidR="00022367">
        <w:rPr>
          <w:rFonts w:ascii="Arial" w:hAnsi="Arial" w:cs="Arial"/>
          <w:sz w:val="20"/>
          <w:szCs w:val="20"/>
        </w:rPr>
        <w:t>zprávy</w:t>
      </w:r>
      <w:r w:rsidR="003E6703">
        <w:rPr>
          <w:rFonts w:ascii="Arial" w:hAnsi="Arial" w:cs="Arial"/>
          <w:sz w:val="20"/>
          <w:szCs w:val="20"/>
        </w:rPr>
        <w:t xml:space="preserve"> auditora</w:t>
      </w:r>
      <w:r w:rsidR="00EC7507">
        <w:rPr>
          <w:rFonts w:ascii="Arial" w:hAnsi="Arial" w:cs="Arial"/>
          <w:sz w:val="20"/>
          <w:szCs w:val="20"/>
        </w:rPr>
        <w:t xml:space="preserve">. </w:t>
      </w:r>
      <w:r w:rsidR="00022367">
        <w:rPr>
          <w:rFonts w:ascii="Arial" w:hAnsi="Arial" w:cs="Arial"/>
          <w:sz w:val="20"/>
          <w:szCs w:val="20"/>
        </w:rPr>
        <w:t>V </w:t>
      </w:r>
      <w:r w:rsidR="00D26BBF">
        <w:rPr>
          <w:rFonts w:ascii="Arial" w:hAnsi="Arial" w:cs="Arial"/>
          <w:sz w:val="20"/>
          <w:szCs w:val="20"/>
        </w:rPr>
        <w:t xml:space="preserve">souladu s odstavcem 43 mezinárodního auditorského standardu ISA 700 </w:t>
      </w:r>
      <w:r w:rsidR="00D6296C">
        <w:rPr>
          <w:rFonts w:ascii="Arial" w:hAnsi="Arial" w:cs="Arial"/>
          <w:sz w:val="20"/>
          <w:szCs w:val="20"/>
        </w:rPr>
        <w:t xml:space="preserve">– „Utvoření názoru na účetní závěrku a sestavení zprávy nezávislého auditora“ </w:t>
      </w:r>
      <w:r w:rsidR="00022367">
        <w:rPr>
          <w:rFonts w:ascii="Arial" w:hAnsi="Arial" w:cs="Arial"/>
          <w:sz w:val="20"/>
          <w:szCs w:val="20"/>
        </w:rPr>
        <w:t>bude</w:t>
      </w:r>
      <w:r w:rsidR="0001426E">
        <w:rPr>
          <w:rFonts w:ascii="Arial" w:hAnsi="Arial" w:cs="Arial"/>
          <w:sz w:val="20"/>
          <w:szCs w:val="20"/>
        </w:rPr>
        <w:t xml:space="preserve"> </w:t>
      </w:r>
      <w:r w:rsidR="00BA0DE7">
        <w:rPr>
          <w:rFonts w:ascii="Arial" w:hAnsi="Arial" w:cs="Arial"/>
          <w:sz w:val="20"/>
          <w:szCs w:val="20"/>
        </w:rPr>
        <w:t>Zpráva o souladu s nařízením o ESEF</w:t>
      </w:r>
      <w:r w:rsidR="00022367">
        <w:rPr>
          <w:rFonts w:ascii="Arial" w:hAnsi="Arial" w:cs="Arial"/>
          <w:sz w:val="20"/>
          <w:szCs w:val="20"/>
        </w:rPr>
        <w:t xml:space="preserve"> součástí </w:t>
      </w:r>
      <w:r w:rsidR="006611C0">
        <w:rPr>
          <w:rFonts w:ascii="Arial" w:hAnsi="Arial" w:cs="Arial"/>
          <w:sz w:val="20"/>
          <w:szCs w:val="20"/>
        </w:rPr>
        <w:t>samostatné části</w:t>
      </w:r>
      <w:r w:rsidR="00D26BBF">
        <w:rPr>
          <w:rFonts w:ascii="Arial" w:hAnsi="Arial" w:cs="Arial"/>
          <w:sz w:val="20"/>
          <w:szCs w:val="20"/>
        </w:rPr>
        <w:t xml:space="preserve"> </w:t>
      </w:r>
      <w:r w:rsidR="00EC7507">
        <w:rPr>
          <w:rFonts w:ascii="Arial" w:hAnsi="Arial" w:cs="Arial"/>
          <w:sz w:val="20"/>
          <w:szCs w:val="20"/>
        </w:rPr>
        <w:t>„</w:t>
      </w:r>
      <w:r w:rsidR="00D26BBF">
        <w:rPr>
          <w:rFonts w:ascii="Arial" w:hAnsi="Arial" w:cs="Arial"/>
          <w:sz w:val="20"/>
          <w:szCs w:val="20"/>
        </w:rPr>
        <w:t>Zpráva o jiných požadavcích právních předpisů</w:t>
      </w:r>
      <w:r w:rsidR="00EC7507">
        <w:rPr>
          <w:rFonts w:ascii="Arial" w:hAnsi="Arial" w:cs="Arial"/>
          <w:sz w:val="20"/>
          <w:szCs w:val="20"/>
        </w:rPr>
        <w:t>“</w:t>
      </w:r>
      <w:r w:rsidR="00D26BBF">
        <w:rPr>
          <w:rFonts w:ascii="Arial" w:hAnsi="Arial" w:cs="Arial"/>
          <w:sz w:val="20"/>
          <w:szCs w:val="20"/>
        </w:rPr>
        <w:t>.</w:t>
      </w:r>
    </w:p>
    <w:p w14:paraId="0B7EEC21" w14:textId="77777777" w:rsidR="00A55591" w:rsidRDefault="00A55591" w:rsidP="00A55591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1F3577DF" w14:textId="77777777" w:rsidR="00A55591" w:rsidRPr="00A55591" w:rsidRDefault="00FD2B06" w:rsidP="00A55591">
      <w:pPr>
        <w:pStyle w:val="Odstavecseseznamem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Charakter posuzování souladu s ustanoveními nařízení o ESEF</w:t>
      </w:r>
    </w:p>
    <w:p w14:paraId="61445D3B" w14:textId="77777777" w:rsidR="00A55591" w:rsidRPr="00123F5E" w:rsidRDefault="00A55591" w:rsidP="00A55591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16B99B9E" w14:textId="77EF8C3B" w:rsidR="00FD2B06" w:rsidRDefault="00A55591" w:rsidP="00595543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3272EE">
        <w:rPr>
          <w:rFonts w:ascii="Arial" w:hAnsi="Arial" w:cs="Arial"/>
          <w:sz w:val="20"/>
          <w:szCs w:val="20"/>
        </w:rPr>
        <w:t xml:space="preserve">okud se auditor ve své zprávě vyjadřuje, zda použité značkování je v souladu </w:t>
      </w:r>
      <w:r w:rsidR="003272EE" w:rsidRPr="00E23B9C">
        <w:rPr>
          <w:rFonts w:ascii="Arial" w:hAnsi="Arial" w:cs="Arial"/>
          <w:sz w:val="20"/>
          <w:szCs w:val="20"/>
        </w:rPr>
        <w:t xml:space="preserve">s </w:t>
      </w:r>
      <w:r w:rsidR="003272EE" w:rsidRPr="00E23B9C">
        <w:rPr>
          <w:rFonts w:ascii="Arial" w:hAnsi="Arial" w:cs="Arial"/>
          <w:color w:val="000000"/>
          <w:sz w:val="20"/>
          <w:szCs w:val="20"/>
        </w:rPr>
        <w:t>právními předpisy nebo přímo použitelnými předpisy Evropské unie</w:t>
      </w:r>
      <w:r w:rsidR="003272EE" w:rsidRPr="00E23B9C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="003272EE">
        <w:rPr>
          <w:rFonts w:ascii="Arial" w:hAnsi="Arial" w:cs="Arial"/>
          <w:color w:val="000000"/>
          <w:sz w:val="20"/>
          <w:szCs w:val="20"/>
          <w:u w:val="single"/>
        </w:rPr>
        <w:t>,</w:t>
      </w:r>
      <w:r w:rsidR="003272EE">
        <w:rPr>
          <w:rFonts w:ascii="Arial" w:hAnsi="Arial" w:cs="Arial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osuzování souladu účetní závěrky s ustanoveními nařízení o ESEF</w:t>
      </w:r>
      <w:r w:rsidR="00595543" w:rsidRPr="00123F5E">
        <w:rPr>
          <w:rFonts w:ascii="Arial" w:hAnsi="Arial" w:cs="Arial"/>
          <w:sz w:val="20"/>
          <w:szCs w:val="20"/>
        </w:rPr>
        <w:t xml:space="preserve"> svým charakterem odpovídá ověřování dle mezinárodního standardu ISAE 3000</w:t>
      </w:r>
      <w:r w:rsidR="00A47C4E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="00595543" w:rsidRPr="00123F5E">
        <w:rPr>
          <w:rFonts w:ascii="Arial" w:hAnsi="Arial" w:cs="Arial"/>
          <w:sz w:val="20"/>
          <w:szCs w:val="20"/>
        </w:rPr>
        <w:t xml:space="preserve">. </w:t>
      </w:r>
      <w:r w:rsidR="007B0880">
        <w:rPr>
          <w:rFonts w:ascii="Arial" w:hAnsi="Arial" w:cs="Arial"/>
          <w:sz w:val="20"/>
          <w:szCs w:val="20"/>
        </w:rPr>
        <w:t>Na tuto zakázku by měl v souladu s požadavky ISAE 3000 auditor uzavřít s klientem smlouvu</w:t>
      </w:r>
      <w:r w:rsidR="007B0880">
        <w:rPr>
          <w:rStyle w:val="Znakapoznpodarou"/>
          <w:rFonts w:ascii="Arial" w:hAnsi="Arial" w:cs="Arial"/>
          <w:sz w:val="20"/>
          <w:szCs w:val="20"/>
        </w:rPr>
        <w:footnoteReference w:id="4"/>
      </w:r>
      <w:r w:rsidR="007B0880">
        <w:rPr>
          <w:rFonts w:ascii="Arial" w:hAnsi="Arial" w:cs="Arial"/>
          <w:sz w:val="20"/>
          <w:szCs w:val="20"/>
        </w:rPr>
        <w:t xml:space="preserve">. </w:t>
      </w:r>
      <w:r w:rsidR="005E29BF">
        <w:rPr>
          <w:rFonts w:ascii="Arial" w:hAnsi="Arial" w:cs="Arial"/>
          <w:sz w:val="20"/>
          <w:szCs w:val="20"/>
        </w:rPr>
        <w:t xml:space="preserve">Při provedení </w:t>
      </w:r>
      <w:r w:rsidR="007B0880">
        <w:rPr>
          <w:rFonts w:ascii="Arial" w:hAnsi="Arial" w:cs="Arial"/>
          <w:sz w:val="20"/>
          <w:szCs w:val="20"/>
        </w:rPr>
        <w:t xml:space="preserve">zakázky by měl </w:t>
      </w:r>
      <w:r w:rsidR="00595543" w:rsidRPr="00123F5E">
        <w:rPr>
          <w:rFonts w:ascii="Arial" w:hAnsi="Arial" w:cs="Arial"/>
          <w:sz w:val="20"/>
          <w:szCs w:val="20"/>
        </w:rPr>
        <w:t xml:space="preserve">auditor </w:t>
      </w:r>
      <w:r w:rsidR="00B20469">
        <w:rPr>
          <w:rFonts w:ascii="Arial" w:hAnsi="Arial" w:cs="Arial"/>
          <w:sz w:val="20"/>
          <w:szCs w:val="20"/>
        </w:rPr>
        <w:t>ověři</w:t>
      </w:r>
      <w:r w:rsidR="007B0880">
        <w:rPr>
          <w:rFonts w:ascii="Arial" w:hAnsi="Arial" w:cs="Arial"/>
          <w:sz w:val="20"/>
          <w:szCs w:val="20"/>
        </w:rPr>
        <w:t>t</w:t>
      </w:r>
      <w:r w:rsidR="00A47C4E">
        <w:rPr>
          <w:rFonts w:ascii="Arial" w:hAnsi="Arial" w:cs="Arial"/>
          <w:sz w:val="20"/>
          <w:szCs w:val="20"/>
        </w:rPr>
        <w:t>, zda:</w:t>
      </w:r>
    </w:p>
    <w:p w14:paraId="3BE3A926" w14:textId="77777777" w:rsidR="009E0CAE" w:rsidRDefault="009E0CAE" w:rsidP="00595543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6993C78D" w14:textId="77777777" w:rsidR="00FD2B06" w:rsidRDefault="00FD2B06" w:rsidP="00FD2B0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FD2B06">
        <w:rPr>
          <w:rFonts w:ascii="Arial" w:hAnsi="Arial" w:cs="Arial"/>
          <w:sz w:val="20"/>
          <w:szCs w:val="20"/>
        </w:rPr>
        <w:t xml:space="preserve">konsolidovaná </w:t>
      </w:r>
      <w:r w:rsidR="00595543" w:rsidRPr="00FD2B06">
        <w:rPr>
          <w:rFonts w:ascii="Arial" w:hAnsi="Arial" w:cs="Arial"/>
          <w:sz w:val="20"/>
          <w:szCs w:val="20"/>
        </w:rPr>
        <w:t>účetní závěrka</w:t>
      </w:r>
      <w:r>
        <w:rPr>
          <w:rFonts w:ascii="Arial" w:hAnsi="Arial" w:cs="Arial"/>
          <w:sz w:val="20"/>
          <w:szCs w:val="20"/>
        </w:rPr>
        <w:t>, jakož i</w:t>
      </w:r>
      <w:r w:rsidRPr="00FD2B06">
        <w:rPr>
          <w:rFonts w:ascii="Arial" w:hAnsi="Arial" w:cs="Arial"/>
          <w:sz w:val="20"/>
          <w:szCs w:val="20"/>
        </w:rPr>
        <w:t xml:space="preserve"> veškeré další </w:t>
      </w:r>
      <w:r>
        <w:rPr>
          <w:rFonts w:ascii="Arial" w:hAnsi="Arial" w:cs="Arial"/>
          <w:sz w:val="20"/>
          <w:szCs w:val="20"/>
        </w:rPr>
        <w:t xml:space="preserve">účetní </w:t>
      </w:r>
      <w:r w:rsidRPr="00FD2B06">
        <w:rPr>
          <w:rFonts w:ascii="Arial" w:hAnsi="Arial" w:cs="Arial"/>
          <w:sz w:val="20"/>
          <w:szCs w:val="20"/>
        </w:rPr>
        <w:t>závěrky obsažené ve</w:t>
      </w:r>
      <w:r w:rsidR="00872510">
        <w:rPr>
          <w:rFonts w:ascii="Arial" w:hAnsi="Arial" w:cs="Arial"/>
          <w:sz w:val="20"/>
          <w:szCs w:val="20"/>
        </w:rPr>
        <w:t xml:space="preserve"> </w:t>
      </w:r>
      <w:r w:rsidRPr="00FD2B06">
        <w:rPr>
          <w:rFonts w:ascii="Arial" w:hAnsi="Arial" w:cs="Arial"/>
          <w:sz w:val="20"/>
          <w:szCs w:val="20"/>
        </w:rPr>
        <w:t xml:space="preserve">výroční </w:t>
      </w:r>
      <w:r w:rsidR="00872510">
        <w:rPr>
          <w:rFonts w:ascii="Arial" w:hAnsi="Arial" w:cs="Arial"/>
          <w:sz w:val="20"/>
          <w:szCs w:val="20"/>
        </w:rPr>
        <w:t xml:space="preserve">finanční </w:t>
      </w:r>
      <w:r w:rsidRPr="00FD2B06">
        <w:rPr>
          <w:rFonts w:ascii="Arial" w:hAnsi="Arial" w:cs="Arial"/>
          <w:sz w:val="20"/>
          <w:szCs w:val="20"/>
        </w:rPr>
        <w:t>zprávě</w:t>
      </w:r>
      <w:r>
        <w:rPr>
          <w:rFonts w:ascii="Arial" w:hAnsi="Arial" w:cs="Arial"/>
          <w:sz w:val="20"/>
          <w:szCs w:val="20"/>
        </w:rPr>
        <w:t xml:space="preserve">, </w:t>
      </w:r>
      <w:r w:rsidR="00595543" w:rsidRPr="00FD2B06">
        <w:rPr>
          <w:rFonts w:ascii="Arial" w:hAnsi="Arial" w:cs="Arial"/>
          <w:sz w:val="20"/>
          <w:szCs w:val="20"/>
        </w:rPr>
        <w:t>byl</w:t>
      </w:r>
      <w:r w:rsidR="00A47C4E">
        <w:rPr>
          <w:rFonts w:ascii="Arial" w:hAnsi="Arial" w:cs="Arial"/>
          <w:sz w:val="20"/>
          <w:szCs w:val="20"/>
        </w:rPr>
        <w:t>y</w:t>
      </w:r>
      <w:r w:rsidR="00595543" w:rsidRPr="00FD2B06">
        <w:rPr>
          <w:rFonts w:ascii="Arial" w:hAnsi="Arial" w:cs="Arial"/>
          <w:sz w:val="20"/>
          <w:szCs w:val="20"/>
        </w:rPr>
        <w:t xml:space="preserve"> sestaven</w:t>
      </w:r>
      <w:r w:rsidR="00A47C4E">
        <w:rPr>
          <w:rFonts w:ascii="Arial" w:hAnsi="Arial" w:cs="Arial"/>
          <w:sz w:val="20"/>
          <w:szCs w:val="20"/>
        </w:rPr>
        <w:t>y</w:t>
      </w:r>
      <w:r w:rsidR="00595543" w:rsidRPr="00FD2B06">
        <w:rPr>
          <w:rFonts w:ascii="Arial" w:hAnsi="Arial" w:cs="Arial"/>
          <w:sz w:val="20"/>
          <w:szCs w:val="20"/>
        </w:rPr>
        <w:t xml:space="preserve"> v platném formátu XHTML a </w:t>
      </w:r>
    </w:p>
    <w:p w14:paraId="655B4D2E" w14:textId="77777777" w:rsidR="008010F8" w:rsidRPr="00FD2B06" w:rsidRDefault="00FD2B06" w:rsidP="00FD2B0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konsolidovaná účetní závěrka </w:t>
      </w:r>
      <w:r w:rsidR="00595543" w:rsidRPr="00FD2B06">
        <w:rPr>
          <w:rFonts w:ascii="Arial" w:hAnsi="Arial" w:cs="Arial"/>
          <w:sz w:val="20"/>
          <w:szCs w:val="20"/>
        </w:rPr>
        <w:t>byla označkována XBRL značkami v souladu s ustanoveními nařízení o ESEF</w:t>
      </w:r>
      <w:r w:rsidR="00A47C4E">
        <w:rPr>
          <w:rStyle w:val="Znakapoznpodarou"/>
          <w:rFonts w:ascii="Arial" w:hAnsi="Arial" w:cs="Arial"/>
          <w:sz w:val="20"/>
          <w:szCs w:val="20"/>
        </w:rPr>
        <w:footnoteReference w:id="5"/>
      </w:r>
      <w:r w:rsidR="00595543" w:rsidRPr="00FD2B06">
        <w:rPr>
          <w:rFonts w:ascii="Arial" w:hAnsi="Arial" w:cs="Arial"/>
          <w:sz w:val="20"/>
          <w:szCs w:val="20"/>
        </w:rPr>
        <w:t>.</w:t>
      </w:r>
    </w:p>
    <w:p w14:paraId="7AACB932" w14:textId="77777777" w:rsidR="00595543" w:rsidRPr="00123F5E" w:rsidRDefault="00595543" w:rsidP="00595543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4F12F9D1" w14:textId="4622E979" w:rsidR="003272EE" w:rsidRDefault="003272EE" w:rsidP="00E071A6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se auditor vyjadřuje ve své zprávě pouze k sestavení účetní závěrky v platném formátu xhtml, protože účetní jednotka v účetní závěrce nemá povinnost použít značkování a značkování nepoužila, auditor zváží, zda vzhledem k charakteru zakázky je vhodné použít mezinárodní standard ISAE 3000. V případě, že se rozhodne řídit se při své práci standardem ISAE 3000, měl by v souladu s tímto standardem </w:t>
      </w:r>
      <w:r w:rsidR="0077538B">
        <w:rPr>
          <w:rFonts w:ascii="Arial" w:hAnsi="Arial" w:cs="Arial"/>
          <w:sz w:val="20"/>
          <w:szCs w:val="20"/>
        </w:rPr>
        <w:t>sjednané podmínky zahrnout do smlouvy či jiné formy písemné dohody s účetní jednotkou</w:t>
      </w:r>
      <w:r>
        <w:rPr>
          <w:rStyle w:val="Znakapoznpodarou"/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</w:t>
      </w:r>
      <w:r w:rsidR="0077538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uditor </w:t>
      </w:r>
      <w:r w:rsidR="0077538B">
        <w:rPr>
          <w:rFonts w:ascii="Arial" w:hAnsi="Arial" w:cs="Arial"/>
          <w:sz w:val="20"/>
          <w:szCs w:val="20"/>
        </w:rPr>
        <w:t>může v případě popisovaném tímto odstavcem</w:t>
      </w:r>
      <w:r>
        <w:rPr>
          <w:rFonts w:ascii="Arial" w:hAnsi="Arial" w:cs="Arial"/>
          <w:sz w:val="20"/>
          <w:szCs w:val="20"/>
        </w:rPr>
        <w:t xml:space="preserve"> zvolit i jinou formu posouzení souladu s nařízením ESEF bez použití standardu ISAE 3000. </w:t>
      </w:r>
    </w:p>
    <w:p w14:paraId="192E9EF1" w14:textId="3AC2DF6E" w:rsidR="00E23B9C" w:rsidRDefault="00E23B9C" w:rsidP="00E071A6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1024791" w14:textId="77777777" w:rsidR="003272EE" w:rsidRDefault="003272EE" w:rsidP="00E071A6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4F49AB0C" w14:textId="0799250A" w:rsidR="008010F8" w:rsidRDefault="00481272" w:rsidP="00E071A6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1024CD">
        <w:rPr>
          <w:rFonts w:ascii="Arial" w:hAnsi="Arial" w:cs="Arial"/>
          <w:sz w:val="20"/>
          <w:szCs w:val="20"/>
        </w:rPr>
        <w:t xml:space="preserve">oporučení </w:t>
      </w:r>
      <w:r w:rsidR="006F2652">
        <w:rPr>
          <w:rFonts w:ascii="Arial" w:hAnsi="Arial" w:cs="Arial"/>
          <w:sz w:val="20"/>
          <w:szCs w:val="20"/>
        </w:rPr>
        <w:t xml:space="preserve">ohledně zpráv auditora </w:t>
      </w:r>
      <w:r w:rsidR="001024CD">
        <w:rPr>
          <w:rFonts w:ascii="Arial" w:hAnsi="Arial" w:cs="Arial"/>
          <w:sz w:val="20"/>
          <w:szCs w:val="20"/>
        </w:rPr>
        <w:t xml:space="preserve">pro </w:t>
      </w:r>
      <w:r w:rsidR="00FD2B06">
        <w:rPr>
          <w:rFonts w:ascii="Arial" w:hAnsi="Arial" w:cs="Arial"/>
          <w:sz w:val="20"/>
          <w:szCs w:val="20"/>
        </w:rPr>
        <w:t>nejčastěji očekávané situace</w:t>
      </w:r>
      <w:r>
        <w:rPr>
          <w:rFonts w:ascii="Arial" w:hAnsi="Arial" w:cs="Arial"/>
          <w:sz w:val="20"/>
          <w:szCs w:val="20"/>
        </w:rPr>
        <w:t xml:space="preserve"> jsou následující:</w:t>
      </w:r>
    </w:p>
    <w:p w14:paraId="47DD086A" w14:textId="77777777" w:rsidR="004E60D2" w:rsidRDefault="004E60D2" w:rsidP="00E071A6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05989B49" w14:textId="2C21392C" w:rsidR="004E60D2" w:rsidRPr="00FD2B06" w:rsidRDefault="00F77846" w:rsidP="00E071A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</w:t>
      </w:r>
      <w:r w:rsidR="004E60D2" w:rsidRPr="00FD2B06">
        <w:rPr>
          <w:rFonts w:ascii="Arial" w:hAnsi="Arial" w:cs="Arial"/>
          <w:b/>
          <w:sz w:val="20"/>
          <w:szCs w:val="20"/>
          <w:u w:val="single"/>
        </w:rPr>
        <w:t xml:space="preserve">ýroční </w:t>
      </w:r>
      <w:r w:rsidR="00D67CD7">
        <w:rPr>
          <w:rFonts w:ascii="Arial" w:hAnsi="Arial" w:cs="Arial"/>
          <w:b/>
          <w:sz w:val="20"/>
          <w:szCs w:val="20"/>
          <w:u w:val="single"/>
        </w:rPr>
        <w:t xml:space="preserve">finanční </w:t>
      </w:r>
      <w:r w:rsidR="004E60D2" w:rsidRPr="00FD2B06">
        <w:rPr>
          <w:rFonts w:ascii="Arial" w:hAnsi="Arial" w:cs="Arial"/>
          <w:b/>
          <w:sz w:val="20"/>
          <w:szCs w:val="20"/>
          <w:u w:val="single"/>
        </w:rPr>
        <w:t>zpráva</w:t>
      </w:r>
      <w:r w:rsidR="001D3A69">
        <w:rPr>
          <w:rFonts w:ascii="Arial" w:hAnsi="Arial" w:cs="Arial"/>
          <w:b/>
          <w:sz w:val="20"/>
          <w:szCs w:val="20"/>
          <w:u w:val="single"/>
        </w:rPr>
        <w:t xml:space="preserve"> byla</w:t>
      </w:r>
      <w:r w:rsidR="004E60D2" w:rsidRPr="00FD2B06">
        <w:rPr>
          <w:rFonts w:ascii="Arial" w:hAnsi="Arial" w:cs="Arial"/>
          <w:b/>
          <w:sz w:val="20"/>
          <w:szCs w:val="20"/>
          <w:u w:val="single"/>
        </w:rPr>
        <w:t xml:space="preserve"> sestavena v</w:t>
      </w:r>
      <w:r w:rsidR="00F02ADA" w:rsidRPr="00FD2B06">
        <w:rPr>
          <w:rFonts w:ascii="Arial" w:hAnsi="Arial" w:cs="Arial"/>
          <w:b/>
          <w:sz w:val="20"/>
          <w:szCs w:val="20"/>
          <w:u w:val="single"/>
        </w:rPr>
        <w:t>e formátu</w:t>
      </w:r>
      <w:r w:rsidR="004E60D2" w:rsidRPr="00FD2B06">
        <w:rPr>
          <w:rFonts w:ascii="Arial" w:hAnsi="Arial" w:cs="Arial"/>
          <w:b/>
          <w:sz w:val="20"/>
          <w:szCs w:val="20"/>
          <w:u w:val="single"/>
        </w:rPr>
        <w:t> XHTML</w:t>
      </w:r>
      <w:r w:rsidR="00D94312">
        <w:rPr>
          <w:rFonts w:ascii="Arial" w:hAnsi="Arial" w:cs="Arial"/>
          <w:b/>
          <w:sz w:val="20"/>
          <w:szCs w:val="20"/>
          <w:u w:val="single"/>
        </w:rPr>
        <w:t>,</w:t>
      </w:r>
      <w:r w:rsidR="004E60D2" w:rsidRPr="00FD2B06">
        <w:rPr>
          <w:rFonts w:ascii="Arial" w:hAnsi="Arial" w:cs="Arial"/>
          <w:b/>
          <w:sz w:val="20"/>
          <w:szCs w:val="20"/>
          <w:u w:val="single"/>
        </w:rPr>
        <w:t xml:space="preserve"> obsahuje konsolidovanou účetní závěrku označkovanou XBRL značkami</w:t>
      </w:r>
      <w:r w:rsidR="00D94312">
        <w:rPr>
          <w:rFonts w:ascii="Arial" w:hAnsi="Arial" w:cs="Arial"/>
          <w:b/>
          <w:sz w:val="20"/>
          <w:szCs w:val="20"/>
          <w:u w:val="single"/>
        </w:rPr>
        <w:t xml:space="preserve"> a</w:t>
      </w:r>
      <w:r w:rsidR="004E60D2" w:rsidRPr="00FD2B06">
        <w:rPr>
          <w:rFonts w:ascii="Arial" w:hAnsi="Arial" w:cs="Arial"/>
          <w:b/>
          <w:sz w:val="20"/>
          <w:szCs w:val="20"/>
          <w:u w:val="single"/>
        </w:rPr>
        <w:t xml:space="preserve"> samostatnou (nekonsolidovanou) účetní závěrku bez XBRL značek. Auditor vydává samostatnou zprávu auditora ke každé závěrce.</w:t>
      </w:r>
    </w:p>
    <w:p w14:paraId="4A89EBA7" w14:textId="77777777" w:rsidR="004E60D2" w:rsidRDefault="004E60D2" w:rsidP="00E071A6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28223EFC" w14:textId="77777777" w:rsidR="006F2652" w:rsidRPr="00CB4E5F" w:rsidRDefault="004E60D2" w:rsidP="00CB4E5F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 w:rsidRPr="00006EB1">
        <w:rPr>
          <w:rFonts w:ascii="Arial" w:hAnsi="Arial" w:cs="Arial"/>
          <w:sz w:val="20"/>
          <w:szCs w:val="20"/>
        </w:rPr>
        <w:t>V tomto případě</w:t>
      </w:r>
      <w:r w:rsidR="006F2652">
        <w:rPr>
          <w:rFonts w:ascii="Arial" w:hAnsi="Arial" w:cs="Arial"/>
          <w:sz w:val="20"/>
          <w:szCs w:val="20"/>
        </w:rPr>
        <w:t xml:space="preserve"> doporučujeme</w:t>
      </w:r>
      <w:r w:rsidRPr="00006EB1">
        <w:rPr>
          <w:rFonts w:ascii="Arial" w:hAnsi="Arial" w:cs="Arial"/>
          <w:sz w:val="20"/>
          <w:szCs w:val="20"/>
        </w:rPr>
        <w:t xml:space="preserve"> </w:t>
      </w:r>
      <w:r w:rsidR="006F2652" w:rsidRPr="00CB4E5F">
        <w:rPr>
          <w:rFonts w:ascii="Arial" w:hAnsi="Arial" w:cs="Arial"/>
          <w:sz w:val="20"/>
          <w:szCs w:val="20"/>
        </w:rPr>
        <w:t>pro zprávu auditora ke</w:t>
      </w:r>
      <w:r w:rsidRPr="00CB4E5F">
        <w:rPr>
          <w:rFonts w:ascii="Arial" w:hAnsi="Arial" w:cs="Arial"/>
          <w:sz w:val="20"/>
          <w:szCs w:val="20"/>
        </w:rPr>
        <w:t xml:space="preserve"> konsolidovan</w:t>
      </w:r>
      <w:r w:rsidR="006F2652" w:rsidRPr="00CB4E5F">
        <w:rPr>
          <w:rFonts w:ascii="Arial" w:hAnsi="Arial" w:cs="Arial"/>
          <w:sz w:val="20"/>
          <w:szCs w:val="20"/>
        </w:rPr>
        <w:t>é</w:t>
      </w:r>
      <w:r w:rsidRPr="00CB4E5F">
        <w:rPr>
          <w:rFonts w:ascii="Arial" w:hAnsi="Arial" w:cs="Arial"/>
          <w:sz w:val="20"/>
          <w:szCs w:val="20"/>
        </w:rPr>
        <w:t xml:space="preserve"> účetní závěr</w:t>
      </w:r>
      <w:r w:rsidR="006F2652" w:rsidRPr="00CB4E5F">
        <w:rPr>
          <w:rFonts w:ascii="Arial" w:hAnsi="Arial" w:cs="Arial"/>
          <w:sz w:val="20"/>
          <w:szCs w:val="20"/>
        </w:rPr>
        <w:t>ce</w:t>
      </w:r>
      <w:r w:rsidRPr="00CB4E5F">
        <w:rPr>
          <w:rFonts w:ascii="Arial" w:hAnsi="Arial" w:cs="Arial"/>
          <w:sz w:val="20"/>
          <w:szCs w:val="20"/>
        </w:rPr>
        <w:t xml:space="preserve"> použít </w:t>
      </w:r>
      <w:r w:rsidR="008C3596">
        <w:rPr>
          <w:rFonts w:ascii="Arial" w:hAnsi="Arial" w:cs="Arial"/>
          <w:sz w:val="20"/>
          <w:szCs w:val="20"/>
        </w:rPr>
        <w:t>příklad</w:t>
      </w:r>
      <w:r w:rsidR="008C3596" w:rsidRPr="00CB4E5F">
        <w:rPr>
          <w:rFonts w:ascii="Arial" w:hAnsi="Arial" w:cs="Arial"/>
          <w:sz w:val="20"/>
          <w:szCs w:val="20"/>
        </w:rPr>
        <w:t xml:space="preserve"> </w:t>
      </w:r>
      <w:r w:rsidRPr="00CB4E5F">
        <w:rPr>
          <w:rFonts w:ascii="Arial" w:hAnsi="Arial" w:cs="Arial"/>
          <w:sz w:val="20"/>
          <w:szCs w:val="20"/>
        </w:rPr>
        <w:t xml:space="preserve">uvedený v příloze </w:t>
      </w:r>
      <w:r w:rsidR="006F2652" w:rsidRPr="00CB4E5F">
        <w:rPr>
          <w:rFonts w:ascii="Arial" w:hAnsi="Arial" w:cs="Arial"/>
          <w:sz w:val="20"/>
          <w:szCs w:val="20"/>
        </w:rPr>
        <w:t>1</w:t>
      </w:r>
      <w:r w:rsidR="005A014A" w:rsidRPr="00CB4E5F">
        <w:rPr>
          <w:rFonts w:ascii="Arial" w:hAnsi="Arial" w:cs="Arial"/>
          <w:sz w:val="20"/>
          <w:szCs w:val="20"/>
        </w:rPr>
        <w:t xml:space="preserve"> (tj. obsahující vyjádření k souladu s ustanoveními nařízení o ESEF)</w:t>
      </w:r>
      <w:r w:rsidR="006F2652" w:rsidRPr="00CB4E5F">
        <w:rPr>
          <w:rFonts w:ascii="Arial" w:hAnsi="Arial" w:cs="Arial"/>
          <w:sz w:val="20"/>
          <w:szCs w:val="20"/>
        </w:rPr>
        <w:t xml:space="preserve"> a pro zprávu auditora k samostatné účetní závěrce</w:t>
      </w:r>
      <w:r w:rsidR="00E46BC7" w:rsidRPr="00CB4E5F">
        <w:rPr>
          <w:rFonts w:ascii="Arial" w:hAnsi="Arial" w:cs="Arial"/>
          <w:sz w:val="20"/>
          <w:szCs w:val="20"/>
        </w:rPr>
        <w:t xml:space="preserve"> použít</w:t>
      </w:r>
      <w:r w:rsidR="006F2652" w:rsidRPr="00CB4E5F">
        <w:rPr>
          <w:rFonts w:ascii="Arial" w:hAnsi="Arial" w:cs="Arial"/>
          <w:sz w:val="20"/>
          <w:szCs w:val="20"/>
        </w:rPr>
        <w:t xml:space="preserve"> běžný </w:t>
      </w:r>
      <w:r w:rsidR="008C3596">
        <w:rPr>
          <w:rFonts w:ascii="Arial" w:hAnsi="Arial" w:cs="Arial"/>
          <w:sz w:val="20"/>
          <w:szCs w:val="20"/>
        </w:rPr>
        <w:t>příklad</w:t>
      </w:r>
      <w:r w:rsidR="008C3596" w:rsidRPr="00CB4E5F">
        <w:rPr>
          <w:rFonts w:ascii="Arial" w:hAnsi="Arial" w:cs="Arial"/>
          <w:sz w:val="20"/>
          <w:szCs w:val="20"/>
        </w:rPr>
        <w:t xml:space="preserve"> </w:t>
      </w:r>
      <w:r w:rsidR="005A014A" w:rsidRPr="00CB4E5F">
        <w:rPr>
          <w:rFonts w:ascii="Arial" w:hAnsi="Arial" w:cs="Arial"/>
          <w:sz w:val="20"/>
          <w:szCs w:val="20"/>
        </w:rPr>
        <w:t xml:space="preserve">(tj. neobsahující vyjádření k souladu </w:t>
      </w:r>
      <w:r w:rsidR="00086174">
        <w:rPr>
          <w:rFonts w:ascii="Arial" w:hAnsi="Arial" w:cs="Arial"/>
          <w:sz w:val="20"/>
          <w:szCs w:val="20"/>
        </w:rPr>
        <w:br/>
      </w:r>
      <w:r w:rsidR="005A014A" w:rsidRPr="00CB4E5F">
        <w:rPr>
          <w:rFonts w:ascii="Arial" w:hAnsi="Arial" w:cs="Arial"/>
          <w:sz w:val="20"/>
          <w:szCs w:val="20"/>
        </w:rPr>
        <w:t>s ustanoveními nařízení o ESEF)</w:t>
      </w:r>
      <w:r w:rsidR="005A014A">
        <w:rPr>
          <w:rStyle w:val="Znakapoznpodarou"/>
          <w:rFonts w:ascii="Arial" w:hAnsi="Arial" w:cs="Arial"/>
          <w:sz w:val="20"/>
          <w:szCs w:val="20"/>
        </w:rPr>
        <w:footnoteReference w:id="6"/>
      </w:r>
      <w:r w:rsidR="006F2652" w:rsidRPr="00CB4E5F">
        <w:rPr>
          <w:rFonts w:ascii="Arial" w:hAnsi="Arial" w:cs="Arial"/>
          <w:sz w:val="20"/>
          <w:szCs w:val="20"/>
        </w:rPr>
        <w:t>.</w:t>
      </w:r>
    </w:p>
    <w:p w14:paraId="44D710CE" w14:textId="77777777" w:rsidR="006F2652" w:rsidRDefault="006F2652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09AC7EB7" w14:textId="6E166FCA" w:rsidR="006F2652" w:rsidRPr="00FD2B06" w:rsidRDefault="00F77846" w:rsidP="00E071A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</w:t>
      </w:r>
      <w:r w:rsidR="006F2652" w:rsidRPr="00FD2B06">
        <w:rPr>
          <w:rFonts w:ascii="Arial" w:hAnsi="Arial" w:cs="Arial"/>
          <w:b/>
          <w:sz w:val="20"/>
          <w:szCs w:val="20"/>
          <w:u w:val="single"/>
        </w:rPr>
        <w:t xml:space="preserve">ýroční </w:t>
      </w:r>
      <w:r w:rsidR="00D67CD7">
        <w:rPr>
          <w:rFonts w:ascii="Arial" w:hAnsi="Arial" w:cs="Arial"/>
          <w:b/>
          <w:sz w:val="20"/>
          <w:szCs w:val="20"/>
          <w:u w:val="single"/>
        </w:rPr>
        <w:t xml:space="preserve">finanční </w:t>
      </w:r>
      <w:r w:rsidR="006F2652" w:rsidRPr="00FD2B06">
        <w:rPr>
          <w:rFonts w:ascii="Arial" w:hAnsi="Arial" w:cs="Arial"/>
          <w:b/>
          <w:sz w:val="20"/>
          <w:szCs w:val="20"/>
          <w:u w:val="single"/>
        </w:rPr>
        <w:t xml:space="preserve">zpráva </w:t>
      </w:r>
      <w:r w:rsidR="001D3A69">
        <w:rPr>
          <w:rFonts w:ascii="Arial" w:hAnsi="Arial" w:cs="Arial"/>
          <w:b/>
          <w:sz w:val="20"/>
          <w:szCs w:val="20"/>
          <w:u w:val="single"/>
        </w:rPr>
        <w:t>byla sestavena</w:t>
      </w:r>
      <w:r w:rsidR="006F2652" w:rsidRPr="00FD2B06">
        <w:rPr>
          <w:rFonts w:ascii="Arial" w:hAnsi="Arial" w:cs="Arial"/>
          <w:b/>
          <w:sz w:val="20"/>
          <w:szCs w:val="20"/>
          <w:u w:val="single"/>
        </w:rPr>
        <w:t xml:space="preserve"> v</w:t>
      </w:r>
      <w:r w:rsidR="00F02ADA" w:rsidRPr="00FD2B06">
        <w:rPr>
          <w:rFonts w:ascii="Arial" w:hAnsi="Arial" w:cs="Arial"/>
          <w:b/>
          <w:sz w:val="20"/>
          <w:szCs w:val="20"/>
          <w:u w:val="single"/>
        </w:rPr>
        <w:t>e formátu</w:t>
      </w:r>
      <w:r w:rsidR="006F2652" w:rsidRPr="00FD2B06">
        <w:rPr>
          <w:rFonts w:ascii="Arial" w:hAnsi="Arial" w:cs="Arial"/>
          <w:b/>
          <w:sz w:val="20"/>
          <w:szCs w:val="20"/>
          <w:u w:val="single"/>
        </w:rPr>
        <w:t> XHTML</w:t>
      </w:r>
      <w:r w:rsidR="00D94312">
        <w:rPr>
          <w:rFonts w:ascii="Arial" w:hAnsi="Arial" w:cs="Arial"/>
          <w:b/>
          <w:sz w:val="20"/>
          <w:szCs w:val="20"/>
          <w:u w:val="single"/>
        </w:rPr>
        <w:t>,</w:t>
      </w:r>
      <w:r w:rsidR="006F2652" w:rsidRPr="00FD2B06">
        <w:rPr>
          <w:rFonts w:ascii="Arial" w:hAnsi="Arial" w:cs="Arial"/>
          <w:b/>
          <w:sz w:val="20"/>
          <w:szCs w:val="20"/>
          <w:u w:val="single"/>
        </w:rPr>
        <w:t xml:space="preserve"> obsahuje konsolidovanou účetní závěrku označkovanou XBRL značkami</w:t>
      </w:r>
      <w:r w:rsidR="00D94312">
        <w:rPr>
          <w:rFonts w:ascii="Arial" w:hAnsi="Arial" w:cs="Arial"/>
          <w:b/>
          <w:sz w:val="20"/>
          <w:szCs w:val="20"/>
          <w:u w:val="single"/>
        </w:rPr>
        <w:t xml:space="preserve"> a</w:t>
      </w:r>
      <w:r w:rsidR="006F2652" w:rsidRPr="00FD2B06">
        <w:rPr>
          <w:rFonts w:ascii="Arial" w:hAnsi="Arial" w:cs="Arial"/>
          <w:b/>
          <w:sz w:val="20"/>
          <w:szCs w:val="20"/>
          <w:u w:val="single"/>
        </w:rPr>
        <w:t xml:space="preserve"> samostatnou (nekonsolidovanou) účetní závěrku bez XBRL značek. Auditor vydává jedinou zprávu auditora </w:t>
      </w:r>
      <w:r w:rsidR="00F63FD7" w:rsidRPr="00FD2B06">
        <w:rPr>
          <w:rFonts w:ascii="Arial" w:hAnsi="Arial" w:cs="Arial"/>
          <w:b/>
          <w:sz w:val="20"/>
          <w:szCs w:val="20"/>
          <w:u w:val="single"/>
        </w:rPr>
        <w:t>k oběma účetním závěrkám obsahující část vztahující se k auditu konsolidované účetní závěrky, část vztahující se k auditu samostatné účetní závěrky a společnou část ohledně jiných požadavků stanovených právními předpisy.</w:t>
      </w:r>
    </w:p>
    <w:p w14:paraId="3985D7B8" w14:textId="77777777" w:rsidR="00F63FD7" w:rsidRPr="00E071A6" w:rsidRDefault="00F63FD7" w:rsidP="00E071A6">
      <w:pPr>
        <w:jc w:val="both"/>
        <w:rPr>
          <w:rFonts w:ascii="Arial" w:hAnsi="Arial" w:cs="Arial"/>
          <w:sz w:val="20"/>
          <w:szCs w:val="20"/>
        </w:rPr>
      </w:pPr>
      <w:r w:rsidRPr="00E071A6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ro </w:t>
      </w:r>
      <w:r w:rsidR="00283051">
        <w:rPr>
          <w:rFonts w:ascii="Arial" w:hAnsi="Arial" w:cs="Arial"/>
          <w:sz w:val="20"/>
          <w:szCs w:val="20"/>
        </w:rPr>
        <w:t xml:space="preserve">ty </w:t>
      </w:r>
      <w:r>
        <w:rPr>
          <w:rFonts w:ascii="Arial" w:hAnsi="Arial" w:cs="Arial"/>
          <w:sz w:val="20"/>
          <w:szCs w:val="20"/>
        </w:rPr>
        <w:t>části zprávy</w:t>
      </w:r>
      <w:r w:rsidR="00E46BC7">
        <w:rPr>
          <w:rFonts w:ascii="Arial" w:hAnsi="Arial" w:cs="Arial"/>
          <w:sz w:val="20"/>
          <w:szCs w:val="20"/>
        </w:rPr>
        <w:t xml:space="preserve"> auditor</w:t>
      </w:r>
      <w:r w:rsidR="00283051">
        <w:rPr>
          <w:rFonts w:ascii="Arial" w:hAnsi="Arial" w:cs="Arial"/>
          <w:sz w:val="20"/>
          <w:szCs w:val="20"/>
        </w:rPr>
        <w:t>a</w:t>
      </w:r>
      <w:r w:rsidR="00E46BC7">
        <w:rPr>
          <w:rFonts w:ascii="Arial" w:hAnsi="Arial" w:cs="Arial"/>
          <w:sz w:val="20"/>
          <w:szCs w:val="20"/>
        </w:rPr>
        <w:t>, které se</w:t>
      </w:r>
      <w:r>
        <w:rPr>
          <w:rFonts w:ascii="Arial" w:hAnsi="Arial" w:cs="Arial"/>
          <w:sz w:val="20"/>
          <w:szCs w:val="20"/>
        </w:rPr>
        <w:t xml:space="preserve"> vztahují k auditu konsolidované a samostatné účetní závěrky</w:t>
      </w:r>
      <w:r w:rsidR="00E46BC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CB4E5F">
        <w:rPr>
          <w:rFonts w:ascii="Arial" w:hAnsi="Arial" w:cs="Arial"/>
          <w:sz w:val="20"/>
          <w:szCs w:val="20"/>
        </w:rPr>
        <w:t xml:space="preserve">doporučujeme </w:t>
      </w:r>
      <w:r>
        <w:rPr>
          <w:rFonts w:ascii="Arial" w:hAnsi="Arial" w:cs="Arial"/>
          <w:sz w:val="20"/>
          <w:szCs w:val="20"/>
        </w:rPr>
        <w:t xml:space="preserve">použít běžné </w:t>
      </w:r>
      <w:r w:rsidR="008C3596">
        <w:rPr>
          <w:rFonts w:ascii="Arial" w:hAnsi="Arial" w:cs="Arial"/>
          <w:sz w:val="20"/>
          <w:szCs w:val="20"/>
        </w:rPr>
        <w:t xml:space="preserve">příklady </w:t>
      </w:r>
      <w:r w:rsidR="006611C0">
        <w:rPr>
          <w:rFonts w:ascii="Arial" w:hAnsi="Arial" w:cs="Arial"/>
          <w:sz w:val="20"/>
          <w:szCs w:val="20"/>
        </w:rPr>
        <w:t>dle ISA 700</w:t>
      </w:r>
      <w:r>
        <w:rPr>
          <w:rFonts w:ascii="Arial" w:hAnsi="Arial" w:cs="Arial"/>
          <w:sz w:val="20"/>
          <w:szCs w:val="20"/>
        </w:rPr>
        <w:t>. V</w:t>
      </w:r>
      <w:r w:rsidR="00E46BC7">
        <w:rPr>
          <w:rFonts w:ascii="Arial" w:hAnsi="Arial" w:cs="Arial"/>
          <w:sz w:val="20"/>
          <w:szCs w:val="20"/>
        </w:rPr>
        <w:t>e společné</w:t>
      </w:r>
      <w:r>
        <w:rPr>
          <w:rFonts w:ascii="Arial" w:hAnsi="Arial" w:cs="Arial"/>
          <w:sz w:val="20"/>
          <w:szCs w:val="20"/>
        </w:rPr>
        <w:t xml:space="preserve"> části </w:t>
      </w:r>
      <w:r w:rsidR="00E46BC7">
        <w:rPr>
          <w:rFonts w:ascii="Arial" w:hAnsi="Arial" w:cs="Arial"/>
          <w:sz w:val="20"/>
          <w:szCs w:val="20"/>
        </w:rPr>
        <w:t>týkající se</w:t>
      </w:r>
      <w:r>
        <w:rPr>
          <w:rFonts w:ascii="Arial" w:hAnsi="Arial" w:cs="Arial"/>
          <w:sz w:val="20"/>
          <w:szCs w:val="20"/>
        </w:rPr>
        <w:t xml:space="preserve"> jiných požadavků stanovených právními předpisy</w:t>
      </w:r>
      <w:r w:rsidR="00CB4E5F">
        <w:rPr>
          <w:rFonts w:ascii="Arial" w:hAnsi="Arial" w:cs="Arial"/>
          <w:sz w:val="20"/>
          <w:szCs w:val="20"/>
        </w:rPr>
        <w:t xml:space="preserve"> potom doporučujeme</w:t>
      </w:r>
      <w:r>
        <w:rPr>
          <w:rFonts w:ascii="Arial" w:hAnsi="Arial" w:cs="Arial"/>
          <w:sz w:val="20"/>
          <w:szCs w:val="20"/>
        </w:rPr>
        <w:t xml:space="preserve"> uvést zprávu o souladu s nařízením ESEF</w:t>
      </w:r>
      <w:r w:rsidR="00F02ADA">
        <w:rPr>
          <w:rFonts w:ascii="Arial" w:hAnsi="Arial" w:cs="Arial"/>
          <w:sz w:val="20"/>
          <w:szCs w:val="20"/>
        </w:rPr>
        <w:t xml:space="preserve"> (text dle </w:t>
      </w:r>
      <w:r w:rsidR="008C3596">
        <w:rPr>
          <w:rFonts w:ascii="Arial" w:hAnsi="Arial" w:cs="Arial"/>
          <w:sz w:val="20"/>
          <w:szCs w:val="20"/>
        </w:rPr>
        <w:t xml:space="preserve">příkladu </w:t>
      </w:r>
      <w:r w:rsidR="00F02ADA">
        <w:rPr>
          <w:rFonts w:ascii="Arial" w:hAnsi="Arial" w:cs="Arial"/>
          <w:sz w:val="20"/>
          <w:szCs w:val="20"/>
        </w:rPr>
        <w:t xml:space="preserve">v příloze </w:t>
      </w:r>
      <w:r w:rsidR="00E46BC7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, která </w:t>
      </w:r>
      <w:r w:rsidR="00E46BC7">
        <w:rPr>
          <w:rFonts w:ascii="Arial" w:hAnsi="Arial" w:cs="Arial"/>
          <w:sz w:val="20"/>
          <w:szCs w:val="20"/>
        </w:rPr>
        <w:t>pokrývá požadavky ustanovení o ESEF pro</w:t>
      </w:r>
      <w:r>
        <w:rPr>
          <w:rFonts w:ascii="Arial" w:hAnsi="Arial" w:cs="Arial"/>
          <w:sz w:val="20"/>
          <w:szCs w:val="20"/>
        </w:rPr>
        <w:t xml:space="preserve"> obě účetní závěrky obsažené ve výroční </w:t>
      </w:r>
      <w:r w:rsidR="00D67CD7">
        <w:rPr>
          <w:rFonts w:ascii="Arial" w:hAnsi="Arial" w:cs="Arial"/>
          <w:sz w:val="20"/>
          <w:szCs w:val="20"/>
        </w:rPr>
        <w:t xml:space="preserve">finanční </w:t>
      </w:r>
      <w:r>
        <w:rPr>
          <w:rFonts w:ascii="Arial" w:hAnsi="Arial" w:cs="Arial"/>
          <w:sz w:val="20"/>
          <w:szCs w:val="20"/>
        </w:rPr>
        <w:t>zprávě.</w:t>
      </w:r>
    </w:p>
    <w:p w14:paraId="5EB1923F" w14:textId="119B28ED" w:rsidR="00F63FD7" w:rsidRPr="00FD2B06" w:rsidRDefault="00733F38" w:rsidP="00F63FD7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</w:t>
      </w:r>
      <w:r w:rsidR="00F63FD7" w:rsidRPr="00FD2B06">
        <w:rPr>
          <w:rFonts w:ascii="Arial" w:hAnsi="Arial" w:cs="Arial"/>
          <w:b/>
          <w:sz w:val="20"/>
          <w:szCs w:val="20"/>
          <w:u w:val="single"/>
        </w:rPr>
        <w:t xml:space="preserve">ýroční </w:t>
      </w:r>
      <w:r w:rsidR="00D67CD7">
        <w:rPr>
          <w:rFonts w:ascii="Arial" w:hAnsi="Arial" w:cs="Arial"/>
          <w:b/>
          <w:sz w:val="20"/>
          <w:szCs w:val="20"/>
          <w:u w:val="single"/>
        </w:rPr>
        <w:t xml:space="preserve">finanční </w:t>
      </w:r>
      <w:r w:rsidR="00F63FD7" w:rsidRPr="00FD2B06">
        <w:rPr>
          <w:rFonts w:ascii="Arial" w:hAnsi="Arial" w:cs="Arial"/>
          <w:b/>
          <w:sz w:val="20"/>
          <w:szCs w:val="20"/>
          <w:u w:val="single"/>
        </w:rPr>
        <w:t>zpráva</w:t>
      </w:r>
      <w:r w:rsidR="001D3A6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C7088">
        <w:rPr>
          <w:rFonts w:ascii="Arial" w:hAnsi="Arial" w:cs="Arial"/>
          <w:b/>
          <w:sz w:val="20"/>
          <w:szCs w:val="20"/>
          <w:u w:val="single"/>
        </w:rPr>
        <w:t xml:space="preserve">emitenta, který nemá povinnost sestavit konsolidovanou účetní závěrku, </w:t>
      </w:r>
      <w:r w:rsidR="001D3A69">
        <w:rPr>
          <w:rFonts w:ascii="Arial" w:hAnsi="Arial" w:cs="Arial"/>
          <w:b/>
          <w:sz w:val="20"/>
          <w:szCs w:val="20"/>
          <w:u w:val="single"/>
        </w:rPr>
        <w:t>byla</w:t>
      </w:r>
      <w:r w:rsidR="00F63FD7" w:rsidRPr="00FD2B06">
        <w:rPr>
          <w:rFonts w:ascii="Arial" w:hAnsi="Arial" w:cs="Arial"/>
          <w:b/>
          <w:sz w:val="20"/>
          <w:szCs w:val="20"/>
          <w:u w:val="single"/>
        </w:rPr>
        <w:t xml:space="preserve"> sestavena ve formátu XHTML </w:t>
      </w:r>
      <w:r w:rsidR="001D3A69">
        <w:rPr>
          <w:rFonts w:ascii="Arial" w:hAnsi="Arial" w:cs="Arial"/>
          <w:b/>
          <w:sz w:val="20"/>
          <w:szCs w:val="20"/>
          <w:u w:val="single"/>
        </w:rPr>
        <w:t>a obsahuje</w:t>
      </w:r>
      <w:r w:rsidR="00F63FD7" w:rsidRPr="00FD2B06">
        <w:rPr>
          <w:rFonts w:ascii="Arial" w:hAnsi="Arial" w:cs="Arial"/>
          <w:b/>
          <w:sz w:val="20"/>
          <w:szCs w:val="20"/>
          <w:u w:val="single"/>
        </w:rPr>
        <w:t xml:space="preserve"> samostatnou (nekonsolidovanou) účetní závěr</w:t>
      </w:r>
      <w:r w:rsidR="00D773C6" w:rsidRPr="00FD2B06">
        <w:rPr>
          <w:rFonts w:ascii="Arial" w:hAnsi="Arial" w:cs="Arial"/>
          <w:b/>
          <w:sz w:val="20"/>
          <w:szCs w:val="20"/>
          <w:u w:val="single"/>
        </w:rPr>
        <w:t>k</w:t>
      </w:r>
      <w:r w:rsidR="00F63FD7" w:rsidRPr="00FD2B06">
        <w:rPr>
          <w:rFonts w:ascii="Arial" w:hAnsi="Arial" w:cs="Arial"/>
          <w:b/>
          <w:sz w:val="20"/>
          <w:szCs w:val="20"/>
          <w:u w:val="single"/>
        </w:rPr>
        <w:t>u</w:t>
      </w:r>
      <w:r w:rsidR="00CB4E5F">
        <w:rPr>
          <w:rFonts w:ascii="Arial" w:hAnsi="Arial" w:cs="Arial"/>
          <w:b/>
          <w:sz w:val="20"/>
          <w:szCs w:val="20"/>
          <w:u w:val="single"/>
        </w:rPr>
        <w:t xml:space="preserve"> (bez XBRL značek)</w:t>
      </w:r>
      <w:r w:rsidR="001D3A69">
        <w:rPr>
          <w:rStyle w:val="Znakapoznpodarou"/>
          <w:rFonts w:ascii="Arial" w:hAnsi="Arial" w:cs="Arial"/>
          <w:b/>
          <w:sz w:val="20"/>
          <w:szCs w:val="20"/>
          <w:u w:val="single"/>
        </w:rPr>
        <w:footnoteReference w:id="7"/>
      </w:r>
    </w:p>
    <w:p w14:paraId="5D446402" w14:textId="15D66949" w:rsidR="00FA2E4C" w:rsidRDefault="00383B93" w:rsidP="00E071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jedno z možných řešení lze </w:t>
      </w:r>
      <w:r w:rsidR="001D3A69">
        <w:rPr>
          <w:rFonts w:ascii="Arial" w:hAnsi="Arial" w:cs="Arial"/>
          <w:sz w:val="20"/>
          <w:szCs w:val="20"/>
        </w:rPr>
        <w:t>p</w:t>
      </w:r>
      <w:r w:rsidR="00F63FD7" w:rsidRPr="00E071A6">
        <w:rPr>
          <w:rFonts w:ascii="Arial" w:hAnsi="Arial" w:cs="Arial"/>
          <w:sz w:val="20"/>
          <w:szCs w:val="20"/>
        </w:rPr>
        <w:t xml:space="preserve">oužít </w:t>
      </w:r>
      <w:r w:rsidR="00F63FD7">
        <w:rPr>
          <w:rFonts w:ascii="Arial" w:hAnsi="Arial" w:cs="Arial"/>
          <w:sz w:val="20"/>
          <w:szCs w:val="20"/>
        </w:rPr>
        <w:t>zprávu auditora</w:t>
      </w:r>
      <w:r w:rsidR="00D773C6">
        <w:rPr>
          <w:rFonts w:ascii="Arial" w:hAnsi="Arial" w:cs="Arial"/>
          <w:sz w:val="20"/>
          <w:szCs w:val="20"/>
        </w:rPr>
        <w:t xml:space="preserve"> k samostatné účetní závěrce</w:t>
      </w:r>
      <w:r w:rsidR="002179D1">
        <w:rPr>
          <w:rFonts w:ascii="Arial" w:hAnsi="Arial" w:cs="Arial"/>
          <w:sz w:val="20"/>
          <w:szCs w:val="20"/>
        </w:rPr>
        <w:t xml:space="preserve"> včetně</w:t>
      </w:r>
      <w:r w:rsidR="00FA2E4C">
        <w:rPr>
          <w:rFonts w:ascii="Arial" w:hAnsi="Arial" w:cs="Arial"/>
          <w:sz w:val="20"/>
          <w:szCs w:val="20"/>
        </w:rPr>
        <w:t xml:space="preserve"> sekc</w:t>
      </w:r>
      <w:r w:rsidR="002179D1">
        <w:rPr>
          <w:rFonts w:ascii="Arial" w:hAnsi="Arial" w:cs="Arial"/>
          <w:sz w:val="20"/>
          <w:szCs w:val="20"/>
        </w:rPr>
        <w:t>e</w:t>
      </w:r>
      <w:r w:rsidR="00FA2E4C">
        <w:rPr>
          <w:rFonts w:ascii="Arial" w:hAnsi="Arial" w:cs="Arial"/>
          <w:sz w:val="20"/>
          <w:szCs w:val="20"/>
        </w:rPr>
        <w:t xml:space="preserve"> </w:t>
      </w:r>
      <w:r w:rsidR="002179D1">
        <w:rPr>
          <w:rFonts w:ascii="Arial" w:hAnsi="Arial" w:cs="Arial"/>
          <w:sz w:val="20"/>
          <w:szCs w:val="20"/>
        </w:rPr>
        <w:t>„</w:t>
      </w:r>
      <w:r w:rsidR="00FA2E4C">
        <w:rPr>
          <w:rFonts w:ascii="Arial" w:hAnsi="Arial" w:cs="Arial"/>
          <w:sz w:val="20"/>
          <w:szCs w:val="20"/>
        </w:rPr>
        <w:t>Zpráva o souladu s nařízením o ESEF</w:t>
      </w:r>
      <w:r w:rsidR="002179D1">
        <w:rPr>
          <w:rFonts w:ascii="Arial" w:hAnsi="Arial" w:cs="Arial"/>
          <w:sz w:val="20"/>
          <w:szCs w:val="20"/>
        </w:rPr>
        <w:t>“</w:t>
      </w:r>
      <w:r w:rsidR="00E46BC7">
        <w:rPr>
          <w:rFonts w:ascii="Arial" w:hAnsi="Arial" w:cs="Arial"/>
          <w:sz w:val="20"/>
          <w:szCs w:val="20"/>
        </w:rPr>
        <w:t xml:space="preserve">, která </w:t>
      </w:r>
      <w:r w:rsidR="002179D1">
        <w:rPr>
          <w:rFonts w:ascii="Arial" w:hAnsi="Arial" w:cs="Arial"/>
          <w:sz w:val="20"/>
          <w:szCs w:val="20"/>
        </w:rPr>
        <w:t>však bude</w:t>
      </w:r>
      <w:r w:rsidR="00E46BC7">
        <w:rPr>
          <w:rFonts w:ascii="Arial" w:hAnsi="Arial" w:cs="Arial"/>
          <w:sz w:val="20"/>
          <w:szCs w:val="20"/>
        </w:rPr>
        <w:t xml:space="preserve"> zredukován</w:t>
      </w:r>
      <w:r w:rsidR="00283051">
        <w:rPr>
          <w:rFonts w:ascii="Arial" w:hAnsi="Arial" w:cs="Arial"/>
          <w:sz w:val="20"/>
          <w:szCs w:val="20"/>
        </w:rPr>
        <w:t>a</w:t>
      </w:r>
      <w:r w:rsidR="00E46BC7">
        <w:rPr>
          <w:rFonts w:ascii="Arial" w:hAnsi="Arial" w:cs="Arial"/>
          <w:sz w:val="20"/>
          <w:szCs w:val="20"/>
        </w:rPr>
        <w:t xml:space="preserve"> pouze na posouzení souladu s platným formátem XHTML</w:t>
      </w:r>
      <w:r w:rsidR="00FA2E4C">
        <w:rPr>
          <w:rFonts w:ascii="Arial" w:hAnsi="Arial" w:cs="Arial"/>
          <w:sz w:val="20"/>
          <w:szCs w:val="20"/>
        </w:rPr>
        <w:t xml:space="preserve">. Možný </w:t>
      </w:r>
      <w:r w:rsidR="008C3596">
        <w:rPr>
          <w:rFonts w:ascii="Arial" w:hAnsi="Arial" w:cs="Arial"/>
          <w:sz w:val="20"/>
          <w:szCs w:val="20"/>
        </w:rPr>
        <w:t xml:space="preserve">příklad </w:t>
      </w:r>
      <w:r w:rsidR="00B87747">
        <w:rPr>
          <w:rFonts w:ascii="Arial" w:hAnsi="Arial" w:cs="Arial"/>
          <w:sz w:val="20"/>
          <w:szCs w:val="20"/>
        </w:rPr>
        <w:t>takto zredukované zprávy</w:t>
      </w:r>
      <w:r w:rsidR="00AD25F0">
        <w:rPr>
          <w:rFonts w:ascii="Arial" w:hAnsi="Arial" w:cs="Arial"/>
          <w:sz w:val="20"/>
          <w:szCs w:val="20"/>
        </w:rPr>
        <w:t>, pokud se auditor rozhodl postupovat podle standardu ISAE 3000,</w:t>
      </w:r>
      <w:r w:rsidR="00F02ADA">
        <w:rPr>
          <w:rFonts w:ascii="Arial" w:hAnsi="Arial" w:cs="Arial"/>
          <w:sz w:val="20"/>
          <w:szCs w:val="20"/>
        </w:rPr>
        <w:t xml:space="preserve"> je uveden v příloze </w:t>
      </w:r>
      <w:r w:rsidR="00FA2E4C">
        <w:rPr>
          <w:rFonts w:ascii="Arial" w:hAnsi="Arial" w:cs="Arial"/>
          <w:sz w:val="20"/>
          <w:szCs w:val="20"/>
        </w:rPr>
        <w:t>2</w:t>
      </w:r>
      <w:r w:rsidR="00F02ADA">
        <w:rPr>
          <w:rFonts w:ascii="Arial" w:hAnsi="Arial" w:cs="Arial"/>
          <w:sz w:val="20"/>
          <w:szCs w:val="20"/>
        </w:rPr>
        <w:t>.</w:t>
      </w:r>
    </w:p>
    <w:p w14:paraId="23BD9ADD" w14:textId="77777777" w:rsidR="00E119D8" w:rsidRPr="001D3A69" w:rsidRDefault="00E119D8" w:rsidP="00E119D8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D3A69">
        <w:rPr>
          <w:rFonts w:ascii="Arial" w:hAnsi="Arial" w:cs="Arial"/>
          <w:b/>
          <w:sz w:val="20"/>
          <w:szCs w:val="20"/>
          <w:u w:val="single"/>
        </w:rPr>
        <w:t xml:space="preserve">Společnost </w:t>
      </w:r>
      <w:r>
        <w:rPr>
          <w:rFonts w:ascii="Arial" w:hAnsi="Arial" w:cs="Arial"/>
          <w:b/>
          <w:sz w:val="20"/>
          <w:szCs w:val="20"/>
          <w:u w:val="single"/>
        </w:rPr>
        <w:t>nesestavila</w:t>
      </w:r>
      <w:r w:rsidRPr="001D3A69">
        <w:rPr>
          <w:rFonts w:ascii="Arial" w:hAnsi="Arial" w:cs="Arial"/>
          <w:b/>
          <w:sz w:val="20"/>
          <w:szCs w:val="20"/>
          <w:u w:val="single"/>
        </w:rPr>
        <w:t xml:space="preserve"> výroční </w:t>
      </w:r>
      <w:r w:rsidR="00D67CD7">
        <w:rPr>
          <w:rFonts w:ascii="Arial" w:hAnsi="Arial" w:cs="Arial"/>
          <w:b/>
          <w:sz w:val="20"/>
          <w:szCs w:val="20"/>
          <w:u w:val="single"/>
        </w:rPr>
        <w:t xml:space="preserve">finanční </w:t>
      </w:r>
      <w:r w:rsidRPr="001D3A69">
        <w:rPr>
          <w:rFonts w:ascii="Arial" w:hAnsi="Arial" w:cs="Arial"/>
          <w:b/>
          <w:sz w:val="20"/>
          <w:szCs w:val="20"/>
          <w:u w:val="single"/>
        </w:rPr>
        <w:t>zprávu ve formátu XHTML, přestože takovou povinnost má</w:t>
      </w:r>
    </w:p>
    <w:p w14:paraId="6FD84310" w14:textId="77777777" w:rsidR="00902CF1" w:rsidRDefault="003A4BA5" w:rsidP="00902CF1">
      <w:pPr>
        <w:jc w:val="both"/>
        <w:rPr>
          <w:rFonts w:ascii="Arial" w:hAnsi="Arial" w:cs="Arial"/>
          <w:sz w:val="20"/>
          <w:szCs w:val="20"/>
        </w:rPr>
      </w:pPr>
      <w:r w:rsidRPr="00902CF1">
        <w:rPr>
          <w:rFonts w:ascii="Arial" w:hAnsi="Arial" w:cs="Arial"/>
          <w:color w:val="000000"/>
          <w:sz w:val="20"/>
          <w:szCs w:val="20"/>
          <w:shd w:val="clear" w:color="auto" w:fill="FFFFFF"/>
        </w:rPr>
        <w:t>V této situaci výroční finanční zpráva nebyla vypracována v souladu s požadavky nařízení o ESEF. Tato skutečnost by tudíž měla být auditorem reflektována v sekci „Zpráva o souladu s nařízením o ESEF“ formou záporného závěru.</w:t>
      </w:r>
      <w:r w:rsidRPr="00902CF1" w:rsidDel="003A4BA5">
        <w:rPr>
          <w:rFonts w:ascii="Arial" w:hAnsi="Arial" w:cs="Arial"/>
          <w:sz w:val="20"/>
          <w:szCs w:val="20"/>
        </w:rPr>
        <w:t xml:space="preserve"> </w:t>
      </w:r>
    </w:p>
    <w:p w14:paraId="38D21C99" w14:textId="003AEE65" w:rsidR="00E54DF6" w:rsidRPr="00902CF1" w:rsidRDefault="009C358C" w:rsidP="00902CF1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02CF1">
        <w:rPr>
          <w:rFonts w:ascii="Arial" w:hAnsi="Arial" w:cs="Arial"/>
          <w:b/>
          <w:sz w:val="20"/>
          <w:szCs w:val="20"/>
          <w:u w:val="single"/>
        </w:rPr>
        <w:t xml:space="preserve">Výroční finanční zpráva neobsahuje </w:t>
      </w:r>
      <w:r w:rsidR="00E54DF6" w:rsidRPr="00902CF1">
        <w:rPr>
          <w:rFonts w:ascii="Arial" w:hAnsi="Arial" w:cs="Arial"/>
          <w:b/>
          <w:sz w:val="20"/>
          <w:szCs w:val="20"/>
          <w:u w:val="single"/>
        </w:rPr>
        <w:t>samostatnou výroční zprávu</w:t>
      </w:r>
      <w:r w:rsidRPr="00902CF1">
        <w:rPr>
          <w:rFonts w:ascii="Arial" w:hAnsi="Arial" w:cs="Arial"/>
          <w:b/>
          <w:sz w:val="20"/>
          <w:szCs w:val="20"/>
          <w:u w:val="single"/>
        </w:rPr>
        <w:t xml:space="preserve"> podle ZoU</w:t>
      </w:r>
      <w:r w:rsidR="00E54DF6" w:rsidRPr="00902CF1">
        <w:rPr>
          <w:rFonts w:ascii="Arial" w:hAnsi="Arial" w:cs="Arial"/>
          <w:b/>
          <w:sz w:val="20"/>
          <w:szCs w:val="20"/>
          <w:u w:val="single"/>
        </w:rPr>
        <w:t xml:space="preserve">, protože </w:t>
      </w:r>
      <w:r w:rsidRPr="00902CF1">
        <w:rPr>
          <w:rFonts w:ascii="Arial" w:hAnsi="Arial" w:cs="Arial"/>
          <w:b/>
          <w:sz w:val="20"/>
          <w:szCs w:val="20"/>
          <w:u w:val="single"/>
        </w:rPr>
        <w:t xml:space="preserve">společnost </w:t>
      </w:r>
      <w:r w:rsidR="00FA5188" w:rsidRPr="00902CF1">
        <w:rPr>
          <w:rFonts w:ascii="Arial" w:hAnsi="Arial" w:cs="Arial"/>
          <w:b/>
          <w:sz w:val="20"/>
          <w:szCs w:val="20"/>
          <w:u w:val="single"/>
        </w:rPr>
        <w:t xml:space="preserve">sestavuje pouze konsolidovanou </w:t>
      </w:r>
      <w:r w:rsidR="00431B07" w:rsidRPr="00902CF1">
        <w:rPr>
          <w:rFonts w:ascii="Arial" w:hAnsi="Arial" w:cs="Arial"/>
          <w:b/>
          <w:sz w:val="20"/>
          <w:szCs w:val="20"/>
          <w:u w:val="single"/>
        </w:rPr>
        <w:t>výroční</w:t>
      </w:r>
      <w:r w:rsidR="00D67CD7" w:rsidRPr="00902CF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31B07" w:rsidRPr="00902CF1">
        <w:rPr>
          <w:rFonts w:ascii="Arial" w:hAnsi="Arial" w:cs="Arial"/>
          <w:b/>
          <w:sz w:val="20"/>
          <w:szCs w:val="20"/>
          <w:u w:val="single"/>
        </w:rPr>
        <w:t>zprávu</w:t>
      </w:r>
      <w:r w:rsidR="00DA2EE8" w:rsidRPr="00902CF1">
        <w:rPr>
          <w:rFonts w:ascii="Arial" w:hAnsi="Arial" w:cs="Arial"/>
          <w:b/>
          <w:sz w:val="20"/>
          <w:szCs w:val="20"/>
          <w:u w:val="single"/>
        </w:rPr>
        <w:t xml:space="preserve"> podle § 22b odst. 2 </w:t>
      </w:r>
      <w:r w:rsidR="008C3596" w:rsidRPr="00902CF1">
        <w:rPr>
          <w:rFonts w:ascii="Arial" w:hAnsi="Arial" w:cs="Arial"/>
          <w:b/>
          <w:sz w:val="20"/>
          <w:szCs w:val="20"/>
          <w:u w:val="single"/>
        </w:rPr>
        <w:t>ZoU</w:t>
      </w:r>
    </w:p>
    <w:p w14:paraId="6F9FEFD2" w14:textId="3D0B4EDB" w:rsidR="008F4E78" w:rsidRDefault="00061950" w:rsidP="007C72A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Jedná se o situaci</w:t>
      </w:r>
      <w:r w:rsidR="0009648D">
        <w:rPr>
          <w:rFonts w:ascii="Arial" w:hAnsi="Arial" w:cs="Arial"/>
          <w:sz w:val="20"/>
          <w:szCs w:val="20"/>
        </w:rPr>
        <w:t>, kdy společnost nesestavuje s</w:t>
      </w:r>
      <w:r w:rsidR="00DA2EE8">
        <w:rPr>
          <w:rFonts w:ascii="Arial" w:hAnsi="Arial" w:cs="Arial"/>
          <w:sz w:val="20"/>
          <w:szCs w:val="20"/>
        </w:rPr>
        <w:t>amostatn</w:t>
      </w:r>
      <w:r w:rsidR="0009648D">
        <w:rPr>
          <w:rFonts w:ascii="Arial" w:hAnsi="Arial" w:cs="Arial"/>
          <w:sz w:val="20"/>
          <w:szCs w:val="20"/>
        </w:rPr>
        <w:t>ou</w:t>
      </w:r>
      <w:r w:rsidR="00DA2EE8">
        <w:rPr>
          <w:rFonts w:ascii="Arial" w:hAnsi="Arial" w:cs="Arial"/>
          <w:sz w:val="20"/>
          <w:szCs w:val="20"/>
        </w:rPr>
        <w:t xml:space="preserve"> výroční</w:t>
      </w:r>
      <w:r w:rsidR="00D67CD7">
        <w:rPr>
          <w:rFonts w:ascii="Arial" w:hAnsi="Arial" w:cs="Arial"/>
          <w:sz w:val="20"/>
          <w:szCs w:val="20"/>
        </w:rPr>
        <w:t xml:space="preserve"> </w:t>
      </w:r>
      <w:r w:rsidR="00DA2EE8">
        <w:rPr>
          <w:rFonts w:ascii="Arial" w:hAnsi="Arial" w:cs="Arial"/>
          <w:sz w:val="20"/>
          <w:szCs w:val="20"/>
        </w:rPr>
        <w:t>zpráv</w:t>
      </w:r>
      <w:r w:rsidR="0009648D">
        <w:rPr>
          <w:rFonts w:ascii="Arial" w:hAnsi="Arial" w:cs="Arial"/>
          <w:sz w:val="20"/>
          <w:szCs w:val="20"/>
        </w:rPr>
        <w:t>u, protože všechny informace o (konsolidující) společnosti, jež by musely být uvedeny v samostatné výroční zprávě</w:t>
      </w:r>
      <w:r w:rsidR="00CE167B">
        <w:rPr>
          <w:rFonts w:ascii="Arial" w:hAnsi="Arial" w:cs="Arial"/>
          <w:sz w:val="20"/>
          <w:szCs w:val="20"/>
        </w:rPr>
        <w:t>, jsou</w:t>
      </w:r>
      <w:r w:rsidR="0009648D">
        <w:rPr>
          <w:rFonts w:ascii="Arial" w:hAnsi="Arial" w:cs="Arial"/>
          <w:sz w:val="20"/>
          <w:szCs w:val="20"/>
        </w:rPr>
        <w:t xml:space="preserve"> v souladu s požadavkem § 22b odst. 2 </w:t>
      </w:r>
      <w:r w:rsidR="008C3596">
        <w:rPr>
          <w:rFonts w:ascii="Arial" w:hAnsi="Arial" w:cs="Arial"/>
          <w:sz w:val="20"/>
          <w:szCs w:val="20"/>
        </w:rPr>
        <w:t>ZoU</w:t>
      </w:r>
      <w:r w:rsidR="0009648D">
        <w:rPr>
          <w:rFonts w:ascii="Arial" w:hAnsi="Arial" w:cs="Arial"/>
          <w:sz w:val="20"/>
          <w:szCs w:val="20"/>
        </w:rPr>
        <w:t xml:space="preserve"> uvedeny v</w:t>
      </w:r>
      <w:r w:rsidR="00DA2EE8">
        <w:rPr>
          <w:rFonts w:ascii="Arial" w:hAnsi="Arial" w:cs="Arial"/>
          <w:sz w:val="20"/>
          <w:szCs w:val="20"/>
        </w:rPr>
        <w:t xml:space="preserve"> </w:t>
      </w:r>
      <w:r w:rsidR="001836B8">
        <w:rPr>
          <w:rFonts w:ascii="Arial" w:hAnsi="Arial" w:cs="Arial"/>
          <w:sz w:val="20"/>
          <w:szCs w:val="20"/>
        </w:rPr>
        <w:t xml:space="preserve">konsolidované </w:t>
      </w:r>
      <w:r w:rsidR="00DA2EE8">
        <w:rPr>
          <w:rFonts w:ascii="Arial" w:hAnsi="Arial" w:cs="Arial"/>
          <w:sz w:val="20"/>
          <w:szCs w:val="20"/>
        </w:rPr>
        <w:t xml:space="preserve">výroční </w:t>
      </w:r>
      <w:r w:rsidR="001836B8">
        <w:rPr>
          <w:rFonts w:ascii="Arial" w:hAnsi="Arial" w:cs="Arial"/>
          <w:sz w:val="20"/>
          <w:szCs w:val="20"/>
        </w:rPr>
        <w:t>zprávě</w:t>
      </w:r>
      <w:r>
        <w:rPr>
          <w:rFonts w:ascii="Arial" w:hAnsi="Arial" w:cs="Arial"/>
          <w:sz w:val="20"/>
          <w:szCs w:val="20"/>
        </w:rPr>
        <w:t>,</w:t>
      </w:r>
      <w:r w:rsidR="00CE167B">
        <w:rPr>
          <w:rFonts w:ascii="Arial" w:hAnsi="Arial" w:cs="Arial"/>
          <w:sz w:val="20"/>
          <w:szCs w:val="20"/>
        </w:rPr>
        <w:t xml:space="preserve"> a zároveň vydává samostatnou účetní závěrku dříve, než je vyhotovena konsolidovaná výroční zpráva</w:t>
      </w:r>
      <w:r w:rsidR="001624D0">
        <w:rPr>
          <w:rFonts w:ascii="Arial" w:hAnsi="Arial" w:cs="Arial"/>
          <w:sz w:val="20"/>
          <w:szCs w:val="20"/>
        </w:rPr>
        <w:t xml:space="preserve">. Tato </w:t>
      </w:r>
      <w:r w:rsidR="0009648D">
        <w:rPr>
          <w:rFonts w:ascii="Arial" w:hAnsi="Arial" w:cs="Arial"/>
          <w:sz w:val="20"/>
          <w:szCs w:val="20"/>
        </w:rPr>
        <w:t>samostatn</w:t>
      </w:r>
      <w:r w:rsidR="00CE167B">
        <w:rPr>
          <w:rFonts w:ascii="Arial" w:hAnsi="Arial" w:cs="Arial"/>
          <w:sz w:val="20"/>
          <w:szCs w:val="20"/>
        </w:rPr>
        <w:t>á</w:t>
      </w:r>
      <w:r w:rsidR="0009648D">
        <w:rPr>
          <w:rFonts w:ascii="Arial" w:hAnsi="Arial" w:cs="Arial"/>
          <w:sz w:val="20"/>
          <w:szCs w:val="20"/>
        </w:rPr>
        <w:t xml:space="preserve"> účetní závěrk</w:t>
      </w:r>
      <w:r w:rsidR="00CE167B">
        <w:rPr>
          <w:rFonts w:ascii="Arial" w:hAnsi="Arial" w:cs="Arial"/>
          <w:sz w:val="20"/>
          <w:szCs w:val="20"/>
        </w:rPr>
        <w:t>a</w:t>
      </w:r>
      <w:r w:rsidR="0009648D">
        <w:rPr>
          <w:rFonts w:ascii="Arial" w:hAnsi="Arial" w:cs="Arial"/>
          <w:sz w:val="20"/>
          <w:szCs w:val="20"/>
        </w:rPr>
        <w:t xml:space="preserve"> </w:t>
      </w:r>
      <w:r w:rsidR="00CE167B">
        <w:rPr>
          <w:rFonts w:ascii="Arial" w:hAnsi="Arial" w:cs="Arial"/>
          <w:sz w:val="20"/>
          <w:szCs w:val="20"/>
        </w:rPr>
        <w:t xml:space="preserve">nemusí být </w:t>
      </w:r>
      <w:r w:rsidR="0009648D">
        <w:rPr>
          <w:rFonts w:ascii="Arial" w:hAnsi="Arial" w:cs="Arial"/>
          <w:sz w:val="20"/>
          <w:szCs w:val="20"/>
        </w:rPr>
        <w:t>vyhotov</w:t>
      </w:r>
      <w:r w:rsidR="00CE167B">
        <w:rPr>
          <w:rFonts w:ascii="Arial" w:hAnsi="Arial" w:cs="Arial"/>
          <w:sz w:val="20"/>
          <w:szCs w:val="20"/>
        </w:rPr>
        <w:t>ena</w:t>
      </w:r>
      <w:r w:rsidR="0009648D">
        <w:rPr>
          <w:rFonts w:ascii="Arial" w:hAnsi="Arial" w:cs="Arial"/>
          <w:sz w:val="20"/>
          <w:szCs w:val="20"/>
        </w:rPr>
        <w:t xml:space="preserve"> ve formátu</w:t>
      </w:r>
      <w:r w:rsidR="008C3596">
        <w:rPr>
          <w:rFonts w:ascii="Arial" w:hAnsi="Arial" w:cs="Arial"/>
          <w:sz w:val="20"/>
          <w:szCs w:val="20"/>
        </w:rPr>
        <w:t xml:space="preserve"> XHTML</w:t>
      </w:r>
      <w:r w:rsidR="0009648D">
        <w:rPr>
          <w:rFonts w:ascii="Arial" w:hAnsi="Arial" w:cs="Arial"/>
          <w:sz w:val="20"/>
          <w:szCs w:val="20"/>
        </w:rPr>
        <w:t xml:space="preserve">. </w:t>
      </w:r>
      <w:r w:rsidR="007C72A8">
        <w:rPr>
          <w:rFonts w:ascii="Arial" w:hAnsi="Arial" w:cs="Arial"/>
          <w:sz w:val="20"/>
          <w:szCs w:val="20"/>
        </w:rPr>
        <w:t xml:space="preserve">Pro auditorskou zprávu k této samostatné </w:t>
      </w:r>
      <w:r w:rsidR="007C72A8">
        <w:rPr>
          <w:rFonts w:ascii="Arial" w:hAnsi="Arial" w:cs="Arial"/>
          <w:sz w:val="20"/>
          <w:szCs w:val="20"/>
        </w:rPr>
        <w:lastRenderedPageBreak/>
        <w:t>účetní závěrce doporučujem</w:t>
      </w:r>
      <w:r w:rsidR="003838DA">
        <w:rPr>
          <w:rFonts w:ascii="Arial" w:hAnsi="Arial" w:cs="Arial"/>
          <w:sz w:val="20"/>
          <w:szCs w:val="20"/>
        </w:rPr>
        <w:t>e</w:t>
      </w:r>
      <w:r w:rsidR="007C72A8" w:rsidRPr="007C72A8">
        <w:t xml:space="preserve"> </w:t>
      </w:r>
      <w:r w:rsidR="007C72A8" w:rsidRPr="007C72A8">
        <w:rPr>
          <w:rFonts w:ascii="Arial" w:hAnsi="Arial" w:cs="Arial"/>
          <w:sz w:val="20"/>
          <w:szCs w:val="20"/>
        </w:rPr>
        <w:t xml:space="preserve">použít běžný příklad </w:t>
      </w:r>
      <w:r w:rsidR="003838DA">
        <w:rPr>
          <w:rFonts w:ascii="Arial" w:hAnsi="Arial" w:cs="Arial"/>
          <w:sz w:val="20"/>
          <w:szCs w:val="20"/>
        </w:rPr>
        <w:t xml:space="preserve">zprávy auditora </w:t>
      </w:r>
      <w:r w:rsidR="007C72A8" w:rsidRPr="007C72A8">
        <w:rPr>
          <w:rFonts w:ascii="Arial" w:hAnsi="Arial" w:cs="Arial"/>
          <w:sz w:val="20"/>
          <w:szCs w:val="20"/>
        </w:rPr>
        <w:t xml:space="preserve">(tj. neobsahující vyjádření k souladu </w:t>
      </w:r>
      <w:r w:rsidR="007C72A8">
        <w:rPr>
          <w:rFonts w:ascii="Arial" w:hAnsi="Arial" w:cs="Arial"/>
          <w:sz w:val="20"/>
          <w:szCs w:val="20"/>
        </w:rPr>
        <w:t>s ustanoveními nařízení o ESEF)</w:t>
      </w:r>
      <w:r w:rsidR="007C72A8" w:rsidRPr="007C72A8">
        <w:rPr>
          <w:rFonts w:ascii="Arial" w:hAnsi="Arial" w:cs="Arial"/>
          <w:sz w:val="20"/>
          <w:szCs w:val="20"/>
        </w:rPr>
        <w:t>.</w:t>
      </w:r>
    </w:p>
    <w:p w14:paraId="65C04E1D" w14:textId="5269EAFD" w:rsidR="00CE167B" w:rsidRDefault="00CE167B" w:rsidP="00FD2B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Následně vyhotovená </w:t>
      </w:r>
      <w:r w:rsidR="00AF36B8">
        <w:rPr>
          <w:rFonts w:ascii="Arial" w:hAnsi="Arial" w:cs="Arial"/>
          <w:sz w:val="20"/>
          <w:szCs w:val="20"/>
        </w:rPr>
        <w:t xml:space="preserve">výroční finanční zpráva </w:t>
      </w:r>
      <w:r w:rsidR="00932B3F">
        <w:rPr>
          <w:rFonts w:ascii="Arial" w:hAnsi="Arial" w:cs="Arial"/>
          <w:sz w:val="20"/>
          <w:szCs w:val="20"/>
        </w:rPr>
        <w:t>ve formátu XHTML bude obsahovat veškeré náležitosti.</w:t>
      </w:r>
      <w:r w:rsidR="00902CF1">
        <w:rPr>
          <w:rFonts w:ascii="Arial" w:hAnsi="Arial" w:cs="Arial"/>
          <w:sz w:val="20"/>
          <w:szCs w:val="20"/>
        </w:rPr>
        <w:t xml:space="preserve"> </w:t>
      </w:r>
      <w:r w:rsidR="00932B3F">
        <w:rPr>
          <w:rFonts w:ascii="Arial" w:hAnsi="Arial" w:cs="Arial"/>
          <w:sz w:val="20"/>
          <w:szCs w:val="20"/>
        </w:rPr>
        <w:t>Dříve vydaná s</w:t>
      </w:r>
      <w:r>
        <w:rPr>
          <w:rFonts w:ascii="Arial" w:hAnsi="Arial" w:cs="Arial"/>
          <w:sz w:val="20"/>
          <w:szCs w:val="20"/>
        </w:rPr>
        <w:t>amostatn</w:t>
      </w:r>
      <w:r w:rsidR="008372ED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účetní závěrk</w:t>
      </w:r>
      <w:r w:rsidR="008372E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8774AA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zpráv</w:t>
      </w:r>
      <w:r w:rsidR="008372E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auditora </w:t>
      </w:r>
      <w:r w:rsidR="008372ED">
        <w:rPr>
          <w:rFonts w:ascii="Arial" w:hAnsi="Arial" w:cs="Arial"/>
          <w:sz w:val="20"/>
          <w:szCs w:val="20"/>
        </w:rPr>
        <w:t>tak musí být</w:t>
      </w:r>
      <w:r w:rsidR="005E11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převeden</w:t>
      </w:r>
      <w:r w:rsidR="008372ED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do formátu XHTML</w:t>
      </w:r>
      <w:r w:rsidR="008372ED">
        <w:rPr>
          <w:rFonts w:ascii="Arial" w:hAnsi="Arial" w:cs="Arial"/>
          <w:sz w:val="20"/>
          <w:szCs w:val="20"/>
        </w:rPr>
        <w:t>.</w:t>
      </w:r>
    </w:p>
    <w:p w14:paraId="7EBEEFF0" w14:textId="77777777" w:rsidR="00481272" w:rsidRPr="00123F5E" w:rsidRDefault="00481272" w:rsidP="00481272">
      <w:pPr>
        <w:pStyle w:val="Odstavecseseznamem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Postup auditora při </w:t>
      </w:r>
      <w:r w:rsidR="00AE283E">
        <w:rPr>
          <w:rFonts w:ascii="Arial" w:hAnsi="Arial" w:cs="Arial"/>
          <w:b/>
          <w:sz w:val="20"/>
          <w:szCs w:val="20"/>
        </w:rPr>
        <w:t>vydávání zprávy auditora</w:t>
      </w:r>
    </w:p>
    <w:p w14:paraId="7E07B4E2" w14:textId="77777777" w:rsidR="00481272" w:rsidRPr="00123F5E" w:rsidRDefault="00481272" w:rsidP="00481272">
      <w:pPr>
        <w:pStyle w:val="Odstavecseseznamem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08B3351F" w14:textId="3E020965" w:rsidR="00B258D8" w:rsidRDefault="004775A3" w:rsidP="00481272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 vydáním výroku k účetní závěrce musí auditor obdržet kon</w:t>
      </w:r>
      <w:r w:rsidR="001C16C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čnou účetní závěrku schválenou vedením společnosti. Zárove</w:t>
      </w:r>
      <w:r w:rsidR="001C16CF">
        <w:rPr>
          <w:rFonts w:ascii="Arial" w:hAnsi="Arial" w:cs="Arial"/>
          <w:sz w:val="20"/>
          <w:szCs w:val="20"/>
        </w:rPr>
        <w:t>ň</w:t>
      </w:r>
      <w:r>
        <w:rPr>
          <w:rFonts w:ascii="Arial" w:hAnsi="Arial" w:cs="Arial"/>
          <w:sz w:val="20"/>
          <w:szCs w:val="20"/>
        </w:rPr>
        <w:t xml:space="preserve"> by auditor měl obdržet </w:t>
      </w:r>
      <w:r w:rsidR="00481272">
        <w:rPr>
          <w:rFonts w:ascii="Arial" w:hAnsi="Arial" w:cs="Arial"/>
          <w:sz w:val="20"/>
          <w:szCs w:val="20"/>
        </w:rPr>
        <w:t xml:space="preserve">finální návrh výroční </w:t>
      </w:r>
      <w:r w:rsidR="00D0025B">
        <w:rPr>
          <w:rFonts w:ascii="Arial" w:hAnsi="Arial" w:cs="Arial"/>
          <w:sz w:val="20"/>
          <w:szCs w:val="20"/>
        </w:rPr>
        <w:t xml:space="preserve">finanční </w:t>
      </w:r>
      <w:r w:rsidR="00481272">
        <w:rPr>
          <w:rFonts w:ascii="Arial" w:hAnsi="Arial" w:cs="Arial"/>
          <w:sz w:val="20"/>
          <w:szCs w:val="20"/>
        </w:rPr>
        <w:t>zprávy sestavené v</w:t>
      </w:r>
      <w:r w:rsidR="001C16CF">
        <w:rPr>
          <w:rFonts w:ascii="Arial" w:hAnsi="Arial" w:cs="Arial"/>
          <w:sz w:val="20"/>
          <w:szCs w:val="20"/>
        </w:rPr>
        <w:t>e formátu</w:t>
      </w:r>
      <w:r>
        <w:rPr>
          <w:rFonts w:ascii="Arial" w:hAnsi="Arial" w:cs="Arial"/>
          <w:sz w:val="20"/>
          <w:szCs w:val="20"/>
        </w:rPr>
        <w:t> </w:t>
      </w:r>
      <w:r w:rsidR="00481272">
        <w:rPr>
          <w:rFonts w:ascii="Arial" w:hAnsi="Arial" w:cs="Arial"/>
          <w:sz w:val="20"/>
          <w:szCs w:val="20"/>
        </w:rPr>
        <w:t>XHTML</w:t>
      </w:r>
      <w:r w:rsidR="00180F36">
        <w:rPr>
          <w:rFonts w:ascii="Arial" w:hAnsi="Arial" w:cs="Arial"/>
          <w:sz w:val="20"/>
          <w:szCs w:val="20"/>
        </w:rPr>
        <w:t xml:space="preserve">, případně finální XHTML soubor s účetní závěrkou (pokud se účetní </w:t>
      </w:r>
      <w:r w:rsidR="00971ABD">
        <w:rPr>
          <w:rFonts w:ascii="Arial" w:hAnsi="Arial" w:cs="Arial"/>
          <w:sz w:val="20"/>
          <w:szCs w:val="20"/>
        </w:rPr>
        <w:t xml:space="preserve">jednotka </w:t>
      </w:r>
      <w:r w:rsidR="00180F36">
        <w:rPr>
          <w:rFonts w:ascii="Arial" w:hAnsi="Arial" w:cs="Arial"/>
          <w:sz w:val="20"/>
          <w:szCs w:val="20"/>
        </w:rPr>
        <w:t>rozhodne rozdělit výroční finanční zprávu do více částí a účetní závěrka tak bude v samostatném XHTML souboru)</w:t>
      </w:r>
      <w:r>
        <w:rPr>
          <w:rFonts w:ascii="Arial" w:hAnsi="Arial" w:cs="Arial"/>
          <w:sz w:val="20"/>
          <w:szCs w:val="20"/>
        </w:rPr>
        <w:t xml:space="preserve">. </w:t>
      </w:r>
      <w:r w:rsidR="00180F36">
        <w:rPr>
          <w:rFonts w:ascii="Arial" w:hAnsi="Arial" w:cs="Arial"/>
          <w:sz w:val="20"/>
          <w:szCs w:val="20"/>
        </w:rPr>
        <w:t xml:space="preserve">Finální </w:t>
      </w:r>
      <w:r>
        <w:rPr>
          <w:rFonts w:ascii="Arial" w:hAnsi="Arial" w:cs="Arial"/>
          <w:sz w:val="20"/>
          <w:szCs w:val="20"/>
        </w:rPr>
        <w:t>návrh</w:t>
      </w:r>
      <w:r w:rsidR="00B258D8">
        <w:rPr>
          <w:rFonts w:ascii="Arial" w:hAnsi="Arial" w:cs="Arial"/>
          <w:sz w:val="20"/>
          <w:szCs w:val="20"/>
        </w:rPr>
        <w:t xml:space="preserve"> výroční</w:t>
      </w:r>
      <w:r w:rsidR="00D0025B">
        <w:rPr>
          <w:rFonts w:ascii="Arial" w:hAnsi="Arial" w:cs="Arial"/>
          <w:sz w:val="20"/>
          <w:szCs w:val="20"/>
        </w:rPr>
        <w:t xml:space="preserve"> finanční</w:t>
      </w:r>
      <w:r w:rsidR="00B258D8">
        <w:rPr>
          <w:rFonts w:ascii="Arial" w:hAnsi="Arial" w:cs="Arial"/>
          <w:sz w:val="20"/>
          <w:szCs w:val="20"/>
        </w:rPr>
        <w:t xml:space="preserve"> zprávy</w:t>
      </w:r>
      <w:r>
        <w:rPr>
          <w:rFonts w:ascii="Arial" w:hAnsi="Arial" w:cs="Arial"/>
          <w:sz w:val="20"/>
          <w:szCs w:val="20"/>
        </w:rPr>
        <w:t xml:space="preserve"> by měl obsahovat konečnou </w:t>
      </w:r>
      <w:r w:rsidR="00DD3488">
        <w:rPr>
          <w:rFonts w:ascii="Arial" w:hAnsi="Arial" w:cs="Arial"/>
          <w:sz w:val="20"/>
          <w:szCs w:val="20"/>
        </w:rPr>
        <w:t xml:space="preserve">konsolidovanou </w:t>
      </w:r>
      <w:r>
        <w:rPr>
          <w:rFonts w:ascii="Arial" w:hAnsi="Arial" w:cs="Arial"/>
          <w:sz w:val="20"/>
          <w:szCs w:val="20"/>
        </w:rPr>
        <w:t>účetní závěrku schválenou vedením označkovanou XBRL značkami</w:t>
      </w:r>
      <w:r w:rsidR="00DD3488">
        <w:rPr>
          <w:rFonts w:ascii="Arial" w:hAnsi="Arial" w:cs="Arial"/>
          <w:sz w:val="20"/>
          <w:szCs w:val="20"/>
        </w:rPr>
        <w:t>, konečnou samostatnou účetní závěrku</w:t>
      </w:r>
      <w:r>
        <w:rPr>
          <w:rFonts w:ascii="Arial" w:hAnsi="Arial" w:cs="Arial"/>
          <w:sz w:val="20"/>
          <w:szCs w:val="20"/>
        </w:rPr>
        <w:t xml:space="preserve"> a </w:t>
      </w:r>
      <w:r w:rsidR="00B258D8">
        <w:rPr>
          <w:rFonts w:ascii="Arial" w:hAnsi="Arial" w:cs="Arial"/>
          <w:sz w:val="20"/>
          <w:szCs w:val="20"/>
        </w:rPr>
        <w:t>ostatní</w:t>
      </w:r>
      <w:r>
        <w:rPr>
          <w:rFonts w:ascii="Arial" w:hAnsi="Arial" w:cs="Arial"/>
          <w:sz w:val="20"/>
          <w:szCs w:val="20"/>
        </w:rPr>
        <w:t xml:space="preserve"> informace ve finální podobě. </w:t>
      </w:r>
      <w:r w:rsidR="00180F36">
        <w:rPr>
          <w:rFonts w:ascii="Arial" w:hAnsi="Arial" w:cs="Arial"/>
          <w:sz w:val="20"/>
          <w:szCs w:val="20"/>
        </w:rPr>
        <w:t xml:space="preserve">Alternativně bude auditor provádět relevantní níže uvedené procedury na finálním XHTML souboru (nebo souborech) obsahujícím konsolidovanou a samostatnou účetní závěrku. </w:t>
      </w:r>
      <w:r>
        <w:rPr>
          <w:rFonts w:ascii="Arial" w:hAnsi="Arial" w:cs="Arial"/>
          <w:sz w:val="20"/>
          <w:szCs w:val="20"/>
        </w:rPr>
        <w:t>Auditor</w:t>
      </w:r>
      <w:r w:rsidR="00B258D8">
        <w:rPr>
          <w:rFonts w:ascii="Arial" w:hAnsi="Arial" w:cs="Arial"/>
          <w:sz w:val="20"/>
          <w:szCs w:val="20"/>
        </w:rPr>
        <w:t xml:space="preserve"> na tomto finálním návrhu výroční</w:t>
      </w:r>
      <w:r w:rsidR="00233380">
        <w:rPr>
          <w:rFonts w:ascii="Arial" w:hAnsi="Arial" w:cs="Arial"/>
          <w:sz w:val="20"/>
          <w:szCs w:val="20"/>
        </w:rPr>
        <w:t xml:space="preserve"> finanční</w:t>
      </w:r>
      <w:r w:rsidR="00B258D8">
        <w:rPr>
          <w:rFonts w:ascii="Arial" w:hAnsi="Arial" w:cs="Arial"/>
          <w:sz w:val="20"/>
          <w:szCs w:val="20"/>
        </w:rPr>
        <w:t xml:space="preserve"> zprávy</w:t>
      </w:r>
      <w:r w:rsidR="00180F36">
        <w:rPr>
          <w:rFonts w:ascii="Arial" w:hAnsi="Arial" w:cs="Arial"/>
          <w:sz w:val="20"/>
          <w:szCs w:val="20"/>
        </w:rPr>
        <w:t>, případně XHTML souborech,</w:t>
      </w:r>
      <w:r w:rsidR="00B258D8">
        <w:rPr>
          <w:rFonts w:ascii="Arial" w:hAnsi="Arial" w:cs="Arial"/>
          <w:sz w:val="20"/>
          <w:szCs w:val="20"/>
        </w:rPr>
        <w:t xml:space="preserve"> provede:</w:t>
      </w:r>
    </w:p>
    <w:p w14:paraId="5E0992D8" w14:textId="4468DF73" w:rsidR="00B258D8" w:rsidRDefault="00B258D8" w:rsidP="00AE283E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posouzení, že účetní závěrka</w:t>
      </w:r>
      <w:r w:rsidR="00084F47">
        <w:rPr>
          <w:rFonts w:ascii="Arial" w:hAnsi="Arial" w:cs="Arial"/>
          <w:sz w:val="20"/>
          <w:szCs w:val="20"/>
        </w:rPr>
        <w:t xml:space="preserve"> (resp. účetní závěrky)</w:t>
      </w:r>
      <w:r>
        <w:rPr>
          <w:rFonts w:ascii="Arial" w:hAnsi="Arial" w:cs="Arial"/>
          <w:sz w:val="20"/>
          <w:szCs w:val="20"/>
        </w:rPr>
        <w:t xml:space="preserve"> obsažená</w:t>
      </w:r>
      <w:r w:rsidR="00BC3B66">
        <w:rPr>
          <w:rFonts w:ascii="Arial" w:hAnsi="Arial" w:cs="Arial"/>
          <w:sz w:val="20"/>
          <w:szCs w:val="20"/>
        </w:rPr>
        <w:t xml:space="preserve"> v</w:t>
      </w:r>
      <w:r w:rsidR="00180F36">
        <w:rPr>
          <w:rFonts w:ascii="Arial" w:hAnsi="Arial" w:cs="Arial"/>
          <w:sz w:val="20"/>
          <w:szCs w:val="20"/>
        </w:rPr>
        <w:t> </w:t>
      </w:r>
      <w:r w:rsidR="00BC3B66">
        <w:rPr>
          <w:rFonts w:ascii="Arial" w:hAnsi="Arial" w:cs="Arial"/>
          <w:sz w:val="20"/>
          <w:szCs w:val="20"/>
        </w:rPr>
        <w:t>návrhu</w:t>
      </w:r>
      <w:r w:rsidR="00180F36">
        <w:rPr>
          <w:rFonts w:ascii="Arial" w:hAnsi="Arial" w:cs="Arial"/>
          <w:sz w:val="20"/>
          <w:szCs w:val="20"/>
        </w:rPr>
        <w:t xml:space="preserve"> nebo ve finálním samostatném XHTML souboru</w:t>
      </w:r>
      <w:r>
        <w:rPr>
          <w:rFonts w:ascii="Arial" w:hAnsi="Arial" w:cs="Arial"/>
          <w:sz w:val="20"/>
          <w:szCs w:val="20"/>
        </w:rPr>
        <w:t xml:space="preserve"> je </w:t>
      </w:r>
      <w:r w:rsidR="00932B3F">
        <w:rPr>
          <w:rFonts w:ascii="Arial" w:hAnsi="Arial" w:cs="Arial"/>
          <w:sz w:val="20"/>
          <w:szCs w:val="20"/>
        </w:rPr>
        <w:t xml:space="preserve">po </w:t>
      </w:r>
      <w:r w:rsidR="00A04606">
        <w:rPr>
          <w:rFonts w:ascii="Arial" w:hAnsi="Arial" w:cs="Arial"/>
          <w:sz w:val="20"/>
          <w:szCs w:val="20"/>
        </w:rPr>
        <w:t xml:space="preserve">obsahové stránce </w:t>
      </w:r>
      <w:r>
        <w:rPr>
          <w:rFonts w:ascii="Arial" w:hAnsi="Arial" w:cs="Arial"/>
          <w:sz w:val="20"/>
          <w:szCs w:val="20"/>
        </w:rPr>
        <w:t>shodná s účetní závěrkou schválenou vedením,</w:t>
      </w:r>
    </w:p>
    <w:p w14:paraId="3053453B" w14:textId="676635A0" w:rsidR="00B258D8" w:rsidRDefault="004775A3" w:rsidP="00B258D8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B258D8">
        <w:rPr>
          <w:rFonts w:ascii="Arial" w:hAnsi="Arial" w:cs="Arial"/>
          <w:sz w:val="20"/>
          <w:szCs w:val="20"/>
        </w:rPr>
        <w:t xml:space="preserve">procedury týkající se ověření souladu </w:t>
      </w:r>
      <w:r w:rsidR="00BC3B66">
        <w:rPr>
          <w:rFonts w:ascii="Arial" w:hAnsi="Arial" w:cs="Arial"/>
          <w:sz w:val="20"/>
          <w:szCs w:val="20"/>
        </w:rPr>
        <w:t>účetní závěrky</w:t>
      </w:r>
      <w:r w:rsidR="00084F47">
        <w:rPr>
          <w:rFonts w:ascii="Arial" w:hAnsi="Arial" w:cs="Arial"/>
          <w:sz w:val="20"/>
          <w:szCs w:val="20"/>
        </w:rPr>
        <w:t xml:space="preserve"> (resp. účetních závěrek)</w:t>
      </w:r>
      <w:r w:rsidR="00B258D8">
        <w:rPr>
          <w:rFonts w:ascii="Arial" w:hAnsi="Arial" w:cs="Arial"/>
          <w:sz w:val="20"/>
          <w:szCs w:val="20"/>
        </w:rPr>
        <w:t xml:space="preserve"> obsažené</w:t>
      </w:r>
      <w:r w:rsidR="00BC3B66">
        <w:rPr>
          <w:rFonts w:ascii="Arial" w:hAnsi="Arial" w:cs="Arial"/>
          <w:sz w:val="20"/>
          <w:szCs w:val="20"/>
        </w:rPr>
        <w:t xml:space="preserve"> v návrhu</w:t>
      </w:r>
      <w:r w:rsidR="00180F36">
        <w:rPr>
          <w:rFonts w:ascii="Arial" w:hAnsi="Arial" w:cs="Arial"/>
          <w:sz w:val="20"/>
          <w:szCs w:val="20"/>
        </w:rPr>
        <w:t xml:space="preserve"> nebo ve finálním samostatném XHTML souboru</w:t>
      </w:r>
      <w:r w:rsidR="00B258D8">
        <w:rPr>
          <w:rFonts w:ascii="Arial" w:hAnsi="Arial" w:cs="Arial"/>
          <w:sz w:val="20"/>
          <w:szCs w:val="20"/>
        </w:rPr>
        <w:t xml:space="preserve"> </w:t>
      </w:r>
      <w:r w:rsidRPr="00B258D8">
        <w:rPr>
          <w:rFonts w:ascii="Arial" w:hAnsi="Arial" w:cs="Arial"/>
          <w:sz w:val="20"/>
          <w:szCs w:val="20"/>
        </w:rPr>
        <w:t>s ustanoveními nařízení o ESEF</w:t>
      </w:r>
      <w:r w:rsidR="00B258D8" w:rsidRPr="00B258D8">
        <w:rPr>
          <w:rFonts w:ascii="Arial" w:hAnsi="Arial" w:cs="Arial"/>
          <w:sz w:val="20"/>
          <w:szCs w:val="20"/>
        </w:rPr>
        <w:t xml:space="preserve"> </w:t>
      </w:r>
      <w:r w:rsidR="00B258D8">
        <w:rPr>
          <w:rFonts w:ascii="Arial" w:hAnsi="Arial" w:cs="Arial"/>
          <w:sz w:val="20"/>
          <w:szCs w:val="20"/>
        </w:rPr>
        <w:t>a</w:t>
      </w:r>
    </w:p>
    <w:p w14:paraId="0593BD55" w14:textId="08854A39" w:rsidR="00B258D8" w:rsidRDefault="00B258D8" w:rsidP="00B258D8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posouzení ostatních informací </w:t>
      </w:r>
      <w:r w:rsidR="00BC3B66">
        <w:rPr>
          <w:rFonts w:ascii="Arial" w:hAnsi="Arial" w:cs="Arial"/>
          <w:sz w:val="20"/>
          <w:szCs w:val="20"/>
        </w:rPr>
        <w:t xml:space="preserve">obsažených v návrhu </w:t>
      </w:r>
      <w:r w:rsidR="00180F36">
        <w:rPr>
          <w:rFonts w:ascii="Arial" w:hAnsi="Arial" w:cs="Arial"/>
          <w:sz w:val="20"/>
          <w:szCs w:val="20"/>
        </w:rPr>
        <w:t xml:space="preserve">výroční finanční zprávy </w:t>
      </w:r>
      <w:r>
        <w:rPr>
          <w:rFonts w:ascii="Arial" w:hAnsi="Arial" w:cs="Arial"/>
          <w:sz w:val="20"/>
          <w:szCs w:val="20"/>
        </w:rPr>
        <w:t>včetně posouzení jejich souladu s</w:t>
      </w:r>
      <w:r w:rsidR="00BC3B66">
        <w:rPr>
          <w:rFonts w:ascii="Arial" w:hAnsi="Arial" w:cs="Arial"/>
          <w:sz w:val="20"/>
          <w:szCs w:val="20"/>
        </w:rPr>
        <w:t> ustanoveními nařízení o</w:t>
      </w:r>
      <w:r>
        <w:rPr>
          <w:rFonts w:ascii="Arial" w:hAnsi="Arial" w:cs="Arial"/>
          <w:sz w:val="20"/>
          <w:szCs w:val="20"/>
        </w:rPr>
        <w:t> ESEF.</w:t>
      </w:r>
    </w:p>
    <w:p w14:paraId="0FD311A4" w14:textId="77777777" w:rsidR="004775A3" w:rsidRDefault="004775A3" w:rsidP="00C56EB1">
      <w:pPr>
        <w:jc w:val="both"/>
        <w:rPr>
          <w:rFonts w:ascii="Arial" w:hAnsi="Arial" w:cs="Arial"/>
          <w:sz w:val="20"/>
          <w:szCs w:val="20"/>
        </w:rPr>
      </w:pPr>
      <w:r w:rsidRPr="00AE283E">
        <w:rPr>
          <w:rFonts w:ascii="Arial" w:hAnsi="Arial" w:cs="Arial"/>
          <w:sz w:val="20"/>
          <w:szCs w:val="20"/>
        </w:rPr>
        <w:t>Po úspěšném provedení těchto procedur může auditor vydat zprávu auditora</w:t>
      </w:r>
      <w:r w:rsidR="00B258D8">
        <w:rPr>
          <w:rFonts w:ascii="Arial" w:hAnsi="Arial" w:cs="Arial"/>
          <w:sz w:val="20"/>
          <w:szCs w:val="20"/>
        </w:rPr>
        <w:t>.</w:t>
      </w:r>
    </w:p>
    <w:p w14:paraId="2F58770D" w14:textId="63E6D1D7" w:rsidR="00164AE5" w:rsidRDefault="00B258D8" w:rsidP="00B258D8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Výroční</w:t>
      </w:r>
      <w:r w:rsidR="00233380">
        <w:rPr>
          <w:rFonts w:ascii="Arial" w:hAnsi="Arial" w:cs="Arial"/>
          <w:sz w:val="20"/>
          <w:szCs w:val="20"/>
        </w:rPr>
        <w:t xml:space="preserve"> finanční</w:t>
      </w:r>
      <w:r>
        <w:rPr>
          <w:rFonts w:ascii="Arial" w:hAnsi="Arial" w:cs="Arial"/>
          <w:sz w:val="20"/>
          <w:szCs w:val="20"/>
        </w:rPr>
        <w:t xml:space="preserve"> zpráva musí dle platných právních předpisů obsahovat t</w:t>
      </w:r>
      <w:r w:rsidR="00185319">
        <w:rPr>
          <w:rFonts w:ascii="Arial" w:hAnsi="Arial" w:cs="Arial"/>
          <w:sz w:val="20"/>
          <w:szCs w:val="20"/>
        </w:rPr>
        <w:t>aké</w:t>
      </w:r>
      <w:r>
        <w:rPr>
          <w:rFonts w:ascii="Arial" w:hAnsi="Arial" w:cs="Arial"/>
          <w:sz w:val="20"/>
          <w:szCs w:val="20"/>
        </w:rPr>
        <w:t xml:space="preserve"> zprávu auditora</w:t>
      </w:r>
      <w:r w:rsidR="001633BB">
        <w:rPr>
          <w:rStyle w:val="Znakapoznpodarou"/>
          <w:rFonts w:ascii="Arial" w:hAnsi="Arial" w:cs="Arial"/>
          <w:sz w:val="20"/>
          <w:szCs w:val="20"/>
        </w:rPr>
        <w:footnoteReference w:id="8"/>
      </w:r>
      <w:r>
        <w:rPr>
          <w:rFonts w:ascii="Arial" w:hAnsi="Arial" w:cs="Arial"/>
          <w:sz w:val="20"/>
          <w:szCs w:val="20"/>
        </w:rPr>
        <w:t>. Má-li ve výroční</w:t>
      </w:r>
      <w:r w:rsidR="00233380">
        <w:rPr>
          <w:rFonts w:ascii="Arial" w:hAnsi="Arial" w:cs="Arial"/>
          <w:sz w:val="20"/>
          <w:szCs w:val="20"/>
        </w:rPr>
        <w:t xml:space="preserve"> finanční</w:t>
      </w:r>
      <w:r>
        <w:rPr>
          <w:rFonts w:ascii="Arial" w:hAnsi="Arial" w:cs="Arial"/>
          <w:sz w:val="20"/>
          <w:szCs w:val="20"/>
        </w:rPr>
        <w:t xml:space="preserve"> zprávě být obsažena zpráva auditora </w:t>
      </w:r>
      <w:r w:rsidR="00164AE5">
        <w:rPr>
          <w:rFonts w:ascii="Arial" w:hAnsi="Arial" w:cs="Arial"/>
          <w:sz w:val="20"/>
          <w:szCs w:val="20"/>
        </w:rPr>
        <w:t>v podobě, v jaké byla vydána</w:t>
      </w:r>
      <w:r>
        <w:rPr>
          <w:rFonts w:ascii="Arial" w:hAnsi="Arial" w:cs="Arial"/>
          <w:sz w:val="20"/>
          <w:szCs w:val="20"/>
        </w:rPr>
        <w:t xml:space="preserve"> (tedy například zobrazovat</w:t>
      </w:r>
      <w:r w:rsidR="00164AE5"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 xml:space="preserve"> podpis auditora), je zřejmé, že </w:t>
      </w:r>
      <w:r w:rsidR="00491913">
        <w:rPr>
          <w:rFonts w:ascii="Arial" w:hAnsi="Arial" w:cs="Arial"/>
          <w:sz w:val="20"/>
          <w:szCs w:val="20"/>
        </w:rPr>
        <w:t xml:space="preserve">taková výroční </w:t>
      </w:r>
      <w:r w:rsidR="00233380">
        <w:rPr>
          <w:rFonts w:ascii="Arial" w:hAnsi="Arial" w:cs="Arial"/>
          <w:sz w:val="20"/>
          <w:szCs w:val="20"/>
        </w:rPr>
        <w:t xml:space="preserve">finanční </w:t>
      </w:r>
      <w:r w:rsidR="00491913">
        <w:rPr>
          <w:rFonts w:ascii="Arial" w:hAnsi="Arial" w:cs="Arial"/>
          <w:sz w:val="20"/>
          <w:szCs w:val="20"/>
        </w:rPr>
        <w:t>zpráva</w:t>
      </w:r>
      <w:r>
        <w:rPr>
          <w:rFonts w:ascii="Arial" w:hAnsi="Arial" w:cs="Arial"/>
          <w:sz w:val="20"/>
          <w:szCs w:val="20"/>
        </w:rPr>
        <w:t xml:space="preserve"> může být vytvořena teprve po vydání zprávy auditora. </w:t>
      </w:r>
      <w:r w:rsidR="00491913">
        <w:rPr>
          <w:rFonts w:ascii="Arial" w:hAnsi="Arial" w:cs="Arial"/>
          <w:sz w:val="20"/>
          <w:szCs w:val="20"/>
        </w:rPr>
        <w:t xml:space="preserve">Jinými slovy v takové situaci bude finální </w:t>
      </w:r>
      <w:r w:rsidR="00BC3B66">
        <w:rPr>
          <w:rFonts w:ascii="Arial" w:hAnsi="Arial" w:cs="Arial"/>
          <w:sz w:val="20"/>
          <w:szCs w:val="20"/>
        </w:rPr>
        <w:t>elektronický dokument</w:t>
      </w:r>
      <w:r w:rsidR="00491913">
        <w:rPr>
          <w:rFonts w:ascii="Arial" w:hAnsi="Arial" w:cs="Arial"/>
          <w:sz w:val="20"/>
          <w:szCs w:val="20"/>
        </w:rPr>
        <w:t xml:space="preserve"> představující kompletní výroční </w:t>
      </w:r>
      <w:r w:rsidR="00233380">
        <w:rPr>
          <w:rFonts w:ascii="Arial" w:hAnsi="Arial" w:cs="Arial"/>
          <w:sz w:val="20"/>
          <w:szCs w:val="20"/>
        </w:rPr>
        <w:t xml:space="preserve">finanční </w:t>
      </w:r>
      <w:r w:rsidR="00491913">
        <w:rPr>
          <w:rFonts w:ascii="Arial" w:hAnsi="Arial" w:cs="Arial"/>
          <w:sz w:val="20"/>
          <w:szCs w:val="20"/>
        </w:rPr>
        <w:t>zprávu v</w:t>
      </w:r>
      <w:r w:rsidR="00185319">
        <w:rPr>
          <w:rFonts w:ascii="Arial" w:hAnsi="Arial" w:cs="Arial"/>
          <w:sz w:val="20"/>
          <w:szCs w:val="20"/>
        </w:rPr>
        <w:t>e formátu</w:t>
      </w:r>
      <w:r w:rsidR="00491913">
        <w:rPr>
          <w:rFonts w:ascii="Arial" w:hAnsi="Arial" w:cs="Arial"/>
          <w:sz w:val="20"/>
          <w:szCs w:val="20"/>
        </w:rPr>
        <w:t> XHTML</w:t>
      </w:r>
      <w:r w:rsidR="00180F36">
        <w:rPr>
          <w:rFonts w:ascii="Arial" w:hAnsi="Arial" w:cs="Arial"/>
          <w:sz w:val="20"/>
          <w:szCs w:val="20"/>
        </w:rPr>
        <w:t>, pokud je připraven jako jeden XHTML soubor,</w:t>
      </w:r>
      <w:r w:rsidR="00491913">
        <w:rPr>
          <w:rFonts w:ascii="Arial" w:hAnsi="Arial" w:cs="Arial"/>
          <w:sz w:val="20"/>
          <w:szCs w:val="20"/>
        </w:rPr>
        <w:t xml:space="preserve"> nevyhnutelně vygenerován teprve poté, co auditor předá vedení společnosti svoji zprávu. Lze předpokládat, že okamžik vygenerování </w:t>
      </w:r>
      <w:r w:rsidR="00BC3B66">
        <w:rPr>
          <w:rFonts w:ascii="Arial" w:hAnsi="Arial" w:cs="Arial"/>
          <w:sz w:val="20"/>
          <w:szCs w:val="20"/>
        </w:rPr>
        <w:t>tohoto finálního elektronického dokumentu</w:t>
      </w:r>
      <w:r w:rsidR="00491913">
        <w:rPr>
          <w:rFonts w:ascii="Arial" w:hAnsi="Arial" w:cs="Arial"/>
          <w:sz w:val="20"/>
          <w:szCs w:val="20"/>
        </w:rPr>
        <w:t xml:space="preserve"> může nastat i s několikadenním odstupem od data vydání zprávy auditora. </w:t>
      </w:r>
    </w:p>
    <w:p w14:paraId="6FDC0995" w14:textId="77777777" w:rsidR="00164AE5" w:rsidRDefault="00164AE5" w:rsidP="00B258D8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67688D7E" w14:textId="70AE711E" w:rsidR="00164AE5" w:rsidRDefault="00164AE5" w:rsidP="00B258D8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491913">
        <w:rPr>
          <w:rFonts w:ascii="Arial" w:hAnsi="Arial" w:cs="Arial"/>
          <w:sz w:val="20"/>
          <w:szCs w:val="20"/>
        </w:rPr>
        <w:t xml:space="preserve">uditor svoje povinnosti splnil </w:t>
      </w:r>
      <w:r>
        <w:rPr>
          <w:rFonts w:ascii="Arial" w:hAnsi="Arial" w:cs="Arial"/>
          <w:sz w:val="20"/>
          <w:szCs w:val="20"/>
        </w:rPr>
        <w:t xml:space="preserve">již </w:t>
      </w:r>
      <w:r w:rsidR="00491913">
        <w:rPr>
          <w:rFonts w:ascii="Arial" w:hAnsi="Arial" w:cs="Arial"/>
          <w:sz w:val="20"/>
          <w:szCs w:val="20"/>
        </w:rPr>
        <w:t>ok</w:t>
      </w:r>
      <w:r>
        <w:rPr>
          <w:rFonts w:ascii="Arial" w:hAnsi="Arial" w:cs="Arial"/>
          <w:sz w:val="20"/>
          <w:szCs w:val="20"/>
        </w:rPr>
        <w:t xml:space="preserve">amžikem vydání zprávy auditora </w:t>
      </w:r>
      <w:r w:rsidR="00491913">
        <w:rPr>
          <w:rFonts w:ascii="Arial" w:hAnsi="Arial" w:cs="Arial"/>
          <w:sz w:val="20"/>
          <w:szCs w:val="20"/>
        </w:rPr>
        <w:t>na základě procedur provedených na finálním návrhu výroční</w:t>
      </w:r>
      <w:r w:rsidR="00233380">
        <w:rPr>
          <w:rFonts w:ascii="Arial" w:hAnsi="Arial" w:cs="Arial"/>
          <w:sz w:val="20"/>
          <w:szCs w:val="20"/>
        </w:rPr>
        <w:t xml:space="preserve"> finanční</w:t>
      </w:r>
      <w:r w:rsidR="00491913">
        <w:rPr>
          <w:rFonts w:ascii="Arial" w:hAnsi="Arial" w:cs="Arial"/>
          <w:sz w:val="20"/>
          <w:szCs w:val="20"/>
        </w:rPr>
        <w:t xml:space="preserve"> zprávy</w:t>
      </w:r>
      <w:r w:rsidR="006E7680">
        <w:rPr>
          <w:rFonts w:ascii="Arial" w:hAnsi="Arial" w:cs="Arial"/>
          <w:sz w:val="20"/>
          <w:szCs w:val="20"/>
        </w:rPr>
        <w:t xml:space="preserve"> nebo pokud ověřil soulad účetní závěrky (resp. účetních závěrek) ve finálním samostatném XHTML souboru (nebo souborech) </w:t>
      </w:r>
      <w:r w:rsidR="006E7680" w:rsidRPr="00B258D8">
        <w:rPr>
          <w:rFonts w:ascii="Arial" w:hAnsi="Arial" w:cs="Arial"/>
          <w:sz w:val="20"/>
          <w:szCs w:val="20"/>
        </w:rPr>
        <w:t>s ustanoveními nařízení o ESEF</w:t>
      </w:r>
      <w:r w:rsidR="00491913">
        <w:rPr>
          <w:rFonts w:ascii="Arial" w:hAnsi="Arial" w:cs="Arial"/>
          <w:sz w:val="20"/>
          <w:szCs w:val="20"/>
        </w:rPr>
        <w:t>, jak je popsáno výše</w:t>
      </w:r>
      <w:r>
        <w:rPr>
          <w:rFonts w:ascii="Arial" w:hAnsi="Arial" w:cs="Arial"/>
          <w:sz w:val="20"/>
          <w:szCs w:val="20"/>
        </w:rPr>
        <w:t xml:space="preserve">. </w:t>
      </w:r>
      <w:r w:rsidR="00424E55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ostup, kdy auditor pracuje s finálním návrhem výroční </w:t>
      </w:r>
      <w:r w:rsidR="00233380">
        <w:rPr>
          <w:rFonts w:ascii="Arial" w:hAnsi="Arial" w:cs="Arial"/>
          <w:sz w:val="20"/>
          <w:szCs w:val="20"/>
        </w:rPr>
        <w:t xml:space="preserve">finanční </w:t>
      </w:r>
      <w:r>
        <w:rPr>
          <w:rFonts w:ascii="Arial" w:hAnsi="Arial" w:cs="Arial"/>
          <w:sz w:val="20"/>
          <w:szCs w:val="20"/>
        </w:rPr>
        <w:t xml:space="preserve">zprávy je v souladu </w:t>
      </w:r>
      <w:r w:rsidR="007148F8">
        <w:rPr>
          <w:rFonts w:ascii="Arial" w:hAnsi="Arial" w:cs="Arial"/>
          <w:sz w:val="20"/>
          <w:szCs w:val="20"/>
        </w:rPr>
        <w:t>mezinárodním auditorským standardem ISA 720</w:t>
      </w:r>
      <w:r>
        <w:rPr>
          <w:rFonts w:ascii="Arial" w:hAnsi="Arial" w:cs="Arial"/>
          <w:sz w:val="20"/>
          <w:szCs w:val="20"/>
        </w:rPr>
        <w:t>. V souladu s</w:t>
      </w:r>
      <w:r w:rsidR="00220C96">
        <w:rPr>
          <w:rFonts w:ascii="Arial" w:hAnsi="Arial" w:cs="Arial"/>
          <w:sz w:val="20"/>
          <w:szCs w:val="20"/>
        </w:rPr>
        <w:t> odst. 61 ISAE 3000</w:t>
      </w:r>
      <w:r>
        <w:rPr>
          <w:rFonts w:ascii="Arial" w:hAnsi="Arial" w:cs="Arial"/>
          <w:sz w:val="20"/>
          <w:szCs w:val="20"/>
        </w:rPr>
        <w:t xml:space="preserve"> nemá auditor</w:t>
      </w:r>
      <w:r w:rsidR="00220C96">
        <w:rPr>
          <w:rFonts w:ascii="Arial" w:hAnsi="Arial" w:cs="Arial"/>
          <w:sz w:val="20"/>
          <w:szCs w:val="20"/>
        </w:rPr>
        <w:t xml:space="preserve"> po vydání své zprávy</w:t>
      </w:r>
      <w:r>
        <w:rPr>
          <w:rFonts w:ascii="Arial" w:hAnsi="Arial" w:cs="Arial"/>
          <w:sz w:val="20"/>
          <w:szCs w:val="20"/>
        </w:rPr>
        <w:t xml:space="preserve"> povinnost provádět </w:t>
      </w:r>
      <w:r w:rsidR="00220C96">
        <w:rPr>
          <w:rFonts w:ascii="Arial" w:hAnsi="Arial" w:cs="Arial"/>
          <w:sz w:val="20"/>
          <w:szCs w:val="20"/>
        </w:rPr>
        <w:t>žádné</w:t>
      </w:r>
      <w:r>
        <w:rPr>
          <w:rFonts w:ascii="Arial" w:hAnsi="Arial" w:cs="Arial"/>
          <w:sz w:val="20"/>
          <w:szCs w:val="20"/>
        </w:rPr>
        <w:t xml:space="preserve"> postupy</w:t>
      </w:r>
      <w:r w:rsidR="00220C96">
        <w:rPr>
          <w:rFonts w:ascii="Arial" w:hAnsi="Arial" w:cs="Arial"/>
          <w:sz w:val="20"/>
          <w:szCs w:val="20"/>
        </w:rPr>
        <w:t xml:space="preserve"> v souvislosti s </w:t>
      </w:r>
      <w:r w:rsidR="00FC7ED4">
        <w:rPr>
          <w:rFonts w:ascii="Arial" w:hAnsi="Arial" w:cs="Arial"/>
          <w:sz w:val="20"/>
          <w:szCs w:val="20"/>
        </w:rPr>
        <w:t>ověřovanými skutečnostmi</w:t>
      </w:r>
      <w:r w:rsidR="00220C9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108F80F" w14:textId="77777777" w:rsidR="00164AE5" w:rsidRDefault="00164AE5" w:rsidP="00B258D8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402136C2" w14:textId="023675C6" w:rsidR="00B258D8" w:rsidRDefault="00164AE5" w:rsidP="00B258D8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Přesto</w:t>
      </w:r>
      <w:r w:rsidR="00491913">
        <w:rPr>
          <w:rFonts w:ascii="Arial" w:hAnsi="Arial" w:cs="Arial"/>
          <w:sz w:val="20"/>
          <w:szCs w:val="20"/>
        </w:rPr>
        <w:t xml:space="preserve"> může auditor považovat za vhodné požádat vedení společnosti, aby mu nově vygenerovaný dokument představující kompletní výroční </w:t>
      </w:r>
      <w:r w:rsidR="00233380">
        <w:rPr>
          <w:rFonts w:ascii="Arial" w:hAnsi="Arial" w:cs="Arial"/>
          <w:sz w:val="20"/>
          <w:szCs w:val="20"/>
        </w:rPr>
        <w:t xml:space="preserve">finanční </w:t>
      </w:r>
      <w:r w:rsidR="00491913">
        <w:rPr>
          <w:rFonts w:ascii="Arial" w:hAnsi="Arial" w:cs="Arial"/>
          <w:sz w:val="20"/>
          <w:szCs w:val="20"/>
        </w:rPr>
        <w:t>zprávu v</w:t>
      </w:r>
      <w:r w:rsidR="00D6296C">
        <w:rPr>
          <w:rFonts w:ascii="Arial" w:hAnsi="Arial" w:cs="Arial"/>
          <w:sz w:val="20"/>
          <w:szCs w:val="20"/>
        </w:rPr>
        <w:t>e formátu</w:t>
      </w:r>
      <w:r>
        <w:rPr>
          <w:rFonts w:ascii="Arial" w:hAnsi="Arial" w:cs="Arial"/>
          <w:sz w:val="20"/>
          <w:szCs w:val="20"/>
        </w:rPr>
        <w:t> </w:t>
      </w:r>
      <w:r w:rsidR="00491913">
        <w:rPr>
          <w:rFonts w:ascii="Arial" w:hAnsi="Arial" w:cs="Arial"/>
          <w:sz w:val="20"/>
          <w:szCs w:val="20"/>
        </w:rPr>
        <w:t>XHTML</w:t>
      </w:r>
      <w:r>
        <w:rPr>
          <w:rFonts w:ascii="Arial" w:hAnsi="Arial" w:cs="Arial"/>
          <w:sz w:val="20"/>
          <w:szCs w:val="20"/>
        </w:rPr>
        <w:t xml:space="preserve"> (včetně</w:t>
      </w:r>
      <w:r w:rsidR="00AE283E">
        <w:rPr>
          <w:rFonts w:ascii="Arial" w:hAnsi="Arial" w:cs="Arial"/>
          <w:sz w:val="20"/>
          <w:szCs w:val="20"/>
        </w:rPr>
        <w:t xml:space="preserve"> vložené</w:t>
      </w:r>
      <w:r>
        <w:rPr>
          <w:rFonts w:ascii="Arial" w:hAnsi="Arial" w:cs="Arial"/>
          <w:sz w:val="20"/>
          <w:szCs w:val="20"/>
        </w:rPr>
        <w:t xml:space="preserve"> zprávy auditora)</w:t>
      </w:r>
      <w:r w:rsidR="00491913">
        <w:rPr>
          <w:rFonts w:ascii="Arial" w:hAnsi="Arial" w:cs="Arial"/>
          <w:sz w:val="20"/>
          <w:szCs w:val="20"/>
        </w:rPr>
        <w:t xml:space="preserve"> poskytlo před jeho zveřejněním třetím stranám</w:t>
      </w:r>
      <w:r w:rsidR="00FC7ED4">
        <w:rPr>
          <w:rFonts w:ascii="Arial" w:hAnsi="Arial" w:cs="Arial"/>
          <w:sz w:val="20"/>
          <w:szCs w:val="20"/>
        </w:rPr>
        <w:t>, pokud původně ověřoval finální návrh výroční finanční zprávy ve formátu XHTML</w:t>
      </w:r>
      <w:r>
        <w:rPr>
          <w:rFonts w:ascii="Arial" w:hAnsi="Arial" w:cs="Arial"/>
          <w:sz w:val="20"/>
          <w:szCs w:val="20"/>
        </w:rPr>
        <w:t>. To umožní auditorovi</w:t>
      </w:r>
      <w:r w:rsidR="00491913">
        <w:rPr>
          <w:rFonts w:ascii="Arial" w:hAnsi="Arial" w:cs="Arial"/>
          <w:sz w:val="20"/>
          <w:szCs w:val="20"/>
        </w:rPr>
        <w:t xml:space="preserve"> </w:t>
      </w:r>
      <w:r w:rsidR="00AE283E">
        <w:rPr>
          <w:rFonts w:ascii="Arial" w:hAnsi="Arial" w:cs="Arial"/>
          <w:sz w:val="20"/>
          <w:szCs w:val="20"/>
        </w:rPr>
        <w:t>přesvědčit se,</w:t>
      </w:r>
      <w:r w:rsidR="00491913">
        <w:rPr>
          <w:rFonts w:ascii="Arial" w:hAnsi="Arial" w:cs="Arial"/>
          <w:sz w:val="20"/>
          <w:szCs w:val="20"/>
        </w:rPr>
        <w:t xml:space="preserve"> že tento dokument je konzistentní s jím </w:t>
      </w:r>
      <w:r>
        <w:rPr>
          <w:rFonts w:ascii="Arial" w:hAnsi="Arial" w:cs="Arial"/>
          <w:sz w:val="20"/>
          <w:szCs w:val="20"/>
        </w:rPr>
        <w:t>posuzovaným</w:t>
      </w:r>
      <w:r w:rsidR="00491913">
        <w:rPr>
          <w:rFonts w:ascii="Arial" w:hAnsi="Arial" w:cs="Arial"/>
          <w:sz w:val="20"/>
          <w:szCs w:val="20"/>
        </w:rPr>
        <w:t xml:space="preserve"> návrhem (přirozeně s výjimkou skutečnosti, že v návrhu nebyla </w:t>
      </w:r>
      <w:r w:rsidR="00491913">
        <w:rPr>
          <w:rFonts w:ascii="Arial" w:hAnsi="Arial" w:cs="Arial"/>
          <w:sz w:val="20"/>
          <w:szCs w:val="20"/>
        </w:rPr>
        <w:lastRenderedPageBreak/>
        <w:t>obsažena zpráva auditora).</w:t>
      </w:r>
      <w:r>
        <w:rPr>
          <w:rFonts w:ascii="Arial" w:hAnsi="Arial" w:cs="Arial"/>
          <w:sz w:val="20"/>
          <w:szCs w:val="20"/>
        </w:rPr>
        <w:t xml:space="preserve"> Toto dodatečné posouzení nepředstavuje auditorské procedury </w:t>
      </w:r>
      <w:r w:rsidR="00AE283E">
        <w:rPr>
          <w:rFonts w:ascii="Arial" w:hAnsi="Arial" w:cs="Arial"/>
          <w:sz w:val="20"/>
          <w:szCs w:val="20"/>
        </w:rPr>
        <w:t>ve smyslu ISA</w:t>
      </w:r>
      <w:r w:rsidR="00FC7ED4">
        <w:rPr>
          <w:rFonts w:ascii="Arial" w:hAnsi="Arial" w:cs="Arial"/>
          <w:sz w:val="20"/>
          <w:szCs w:val="20"/>
        </w:rPr>
        <w:t>E 3000</w:t>
      </w:r>
      <w:r w:rsidR="00AE283E">
        <w:rPr>
          <w:rFonts w:ascii="Arial" w:hAnsi="Arial" w:cs="Arial"/>
          <w:sz w:val="20"/>
          <w:szCs w:val="20"/>
        </w:rPr>
        <w:t>. J</w:t>
      </w:r>
      <w:r>
        <w:rPr>
          <w:rFonts w:ascii="Arial" w:hAnsi="Arial" w:cs="Arial"/>
          <w:sz w:val="20"/>
          <w:szCs w:val="20"/>
        </w:rPr>
        <w:t xml:space="preserve">edná se pouze o formální kontrolu, že po vydání zprávy auditora a před jejím zveřejněním nedošlo k administrativnímu pochybení při generování zveřejňované verze </w:t>
      </w:r>
      <w:r w:rsidR="00AE283E">
        <w:rPr>
          <w:rFonts w:ascii="Arial" w:hAnsi="Arial" w:cs="Arial"/>
          <w:sz w:val="20"/>
          <w:szCs w:val="20"/>
        </w:rPr>
        <w:t xml:space="preserve">výroční </w:t>
      </w:r>
      <w:r w:rsidR="00233380">
        <w:rPr>
          <w:rFonts w:ascii="Arial" w:hAnsi="Arial" w:cs="Arial"/>
          <w:sz w:val="20"/>
          <w:szCs w:val="20"/>
        </w:rPr>
        <w:t xml:space="preserve">finanční </w:t>
      </w:r>
      <w:r w:rsidR="00AE283E">
        <w:rPr>
          <w:rFonts w:ascii="Arial" w:hAnsi="Arial" w:cs="Arial"/>
          <w:sz w:val="20"/>
          <w:szCs w:val="20"/>
        </w:rPr>
        <w:t xml:space="preserve">zprávy. </w:t>
      </w:r>
    </w:p>
    <w:p w14:paraId="553E8C1D" w14:textId="77777777" w:rsidR="00C56EB1" w:rsidRDefault="00C56EB1" w:rsidP="00B258D8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5B9213FE" w14:textId="1B4AFA07" w:rsidR="00C56EB1" w:rsidRPr="00C56EB1" w:rsidRDefault="00C56EB1" w:rsidP="00B258D8">
      <w:pPr>
        <w:pStyle w:val="Odstavecseseznamem"/>
        <w:ind w:left="0"/>
        <w:jc w:val="both"/>
        <w:rPr>
          <w:rFonts w:ascii="Arial" w:hAnsi="Arial" w:cs="Arial"/>
          <w:b/>
          <w:sz w:val="20"/>
          <w:szCs w:val="20"/>
        </w:rPr>
      </w:pPr>
      <w:r w:rsidRPr="00C56EB1">
        <w:rPr>
          <w:rFonts w:ascii="Arial" w:hAnsi="Arial" w:cs="Arial"/>
          <w:b/>
          <w:sz w:val="20"/>
          <w:szCs w:val="20"/>
        </w:rPr>
        <w:t>Prohlášení vedení</w:t>
      </w:r>
      <w:r w:rsidR="00FC7ED4">
        <w:rPr>
          <w:rFonts w:ascii="Arial" w:hAnsi="Arial" w:cs="Arial"/>
          <w:b/>
          <w:sz w:val="20"/>
          <w:szCs w:val="20"/>
        </w:rPr>
        <w:t xml:space="preserve"> v rámci ověřovací zakázky podle ISAE 3000</w:t>
      </w:r>
    </w:p>
    <w:p w14:paraId="0E15E0DA" w14:textId="77777777" w:rsidR="00C56EB1" w:rsidRDefault="00C56EB1" w:rsidP="00B258D8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785FBC0C" w14:textId="51E67837" w:rsidR="00C56EB1" w:rsidRDefault="005E118C" w:rsidP="001633BB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souladu s požadavkem ISAE 3000 odst. 56 si </w:t>
      </w:r>
      <w:r w:rsidR="00C56EB1">
        <w:rPr>
          <w:rFonts w:ascii="Arial" w:hAnsi="Arial" w:cs="Arial"/>
          <w:sz w:val="20"/>
          <w:szCs w:val="20"/>
        </w:rPr>
        <w:t xml:space="preserve">auditor </w:t>
      </w:r>
      <w:r>
        <w:rPr>
          <w:rFonts w:ascii="Arial" w:hAnsi="Arial" w:cs="Arial"/>
          <w:sz w:val="20"/>
          <w:szCs w:val="20"/>
        </w:rPr>
        <w:t xml:space="preserve">vyžádá od </w:t>
      </w:r>
      <w:r w:rsidR="00C56EB1">
        <w:rPr>
          <w:rFonts w:ascii="Arial" w:hAnsi="Arial" w:cs="Arial"/>
          <w:sz w:val="20"/>
          <w:szCs w:val="20"/>
        </w:rPr>
        <w:t xml:space="preserve">vedení společnosti </w:t>
      </w:r>
      <w:r w:rsidR="00B7115B">
        <w:rPr>
          <w:rFonts w:ascii="Arial" w:hAnsi="Arial" w:cs="Arial"/>
          <w:sz w:val="20"/>
          <w:szCs w:val="20"/>
        </w:rPr>
        <w:t>písemné</w:t>
      </w:r>
      <w:r w:rsidR="00C56EB1">
        <w:rPr>
          <w:rFonts w:ascii="Arial" w:hAnsi="Arial" w:cs="Arial"/>
          <w:sz w:val="20"/>
          <w:szCs w:val="20"/>
        </w:rPr>
        <w:t xml:space="preserve"> prohlášení týkající se souladu </w:t>
      </w:r>
      <w:r w:rsidR="00FC7ED4">
        <w:rPr>
          <w:rFonts w:ascii="Arial" w:hAnsi="Arial" w:cs="Arial"/>
          <w:sz w:val="20"/>
          <w:szCs w:val="20"/>
        </w:rPr>
        <w:t xml:space="preserve">finálního návrhu </w:t>
      </w:r>
      <w:r w:rsidR="00C56EB1">
        <w:rPr>
          <w:rFonts w:ascii="Arial" w:hAnsi="Arial" w:cs="Arial"/>
          <w:sz w:val="20"/>
          <w:szCs w:val="20"/>
        </w:rPr>
        <w:t xml:space="preserve">výroční </w:t>
      </w:r>
      <w:r w:rsidR="00233380">
        <w:rPr>
          <w:rFonts w:ascii="Arial" w:hAnsi="Arial" w:cs="Arial"/>
          <w:sz w:val="20"/>
          <w:szCs w:val="20"/>
        </w:rPr>
        <w:t xml:space="preserve">finanční </w:t>
      </w:r>
      <w:r w:rsidR="00C56EB1">
        <w:rPr>
          <w:rFonts w:ascii="Arial" w:hAnsi="Arial" w:cs="Arial"/>
          <w:sz w:val="20"/>
          <w:szCs w:val="20"/>
        </w:rPr>
        <w:t>zprávy s ustanoveními nařízení o ESEF. Takov</w:t>
      </w:r>
      <w:r w:rsidR="00B7115B">
        <w:rPr>
          <w:rFonts w:ascii="Arial" w:hAnsi="Arial" w:cs="Arial"/>
          <w:sz w:val="20"/>
          <w:szCs w:val="20"/>
        </w:rPr>
        <w:t>é</w:t>
      </w:r>
      <w:r w:rsidR="00C56EB1">
        <w:rPr>
          <w:rFonts w:ascii="Arial" w:hAnsi="Arial" w:cs="Arial"/>
          <w:sz w:val="20"/>
          <w:szCs w:val="20"/>
        </w:rPr>
        <w:t xml:space="preserve"> prohlášení </w:t>
      </w:r>
      <w:r w:rsidR="00B7115B">
        <w:rPr>
          <w:rFonts w:ascii="Arial" w:hAnsi="Arial" w:cs="Arial"/>
          <w:sz w:val="20"/>
          <w:szCs w:val="20"/>
        </w:rPr>
        <w:t>může</w:t>
      </w:r>
      <w:r w:rsidR="00C56EB1">
        <w:rPr>
          <w:rFonts w:ascii="Arial" w:hAnsi="Arial" w:cs="Arial"/>
          <w:sz w:val="20"/>
          <w:szCs w:val="20"/>
        </w:rPr>
        <w:t xml:space="preserve"> zahrnovat například následující body (zde uvedené pouze pro ilustrační účely):</w:t>
      </w:r>
    </w:p>
    <w:p w14:paraId="0BBE02B0" w14:textId="77777777" w:rsidR="00C56EB1" w:rsidRDefault="00C56EB1" w:rsidP="00C56EB1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1379C3D3" w14:textId="73941F8A" w:rsidR="00C56EB1" w:rsidRPr="00C56EB1" w:rsidRDefault="00FC7ED4" w:rsidP="009463E9">
      <w:pPr>
        <w:pStyle w:val="Odstavecseseznamem"/>
        <w:numPr>
          <w:ilvl w:val="0"/>
          <w:numId w:val="16"/>
        </w:num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Finální návrh v</w:t>
      </w:r>
      <w:r w:rsidRPr="00C56EB1">
        <w:rPr>
          <w:rFonts w:ascii="Arial" w:hAnsi="Arial" w:cs="Arial"/>
          <w:sz w:val="20"/>
          <w:szCs w:val="20"/>
        </w:rPr>
        <w:t xml:space="preserve">ýroční </w:t>
      </w:r>
      <w:r w:rsidR="00924ED1">
        <w:rPr>
          <w:rFonts w:ascii="Arial" w:hAnsi="Arial" w:cs="Arial"/>
          <w:sz w:val="20"/>
          <w:szCs w:val="20"/>
        </w:rPr>
        <w:t xml:space="preserve">finanční </w:t>
      </w:r>
      <w:r w:rsidRPr="00C56EB1">
        <w:rPr>
          <w:rFonts w:ascii="Arial" w:hAnsi="Arial" w:cs="Arial"/>
          <w:sz w:val="20"/>
          <w:szCs w:val="20"/>
        </w:rPr>
        <w:t>zpráv</w:t>
      </w:r>
      <w:r>
        <w:rPr>
          <w:rFonts w:ascii="Arial" w:hAnsi="Arial" w:cs="Arial"/>
          <w:sz w:val="20"/>
          <w:szCs w:val="20"/>
        </w:rPr>
        <w:t>y</w:t>
      </w:r>
      <w:r w:rsidR="00C56EB1" w:rsidRPr="00C56EB1">
        <w:rPr>
          <w:rFonts w:ascii="Arial" w:hAnsi="Arial" w:cs="Arial"/>
          <w:sz w:val="20"/>
          <w:szCs w:val="20"/>
        </w:rPr>
        <w:t>, včetně účetních závěrek, byl připraven v</w:t>
      </w:r>
      <w:r>
        <w:rPr>
          <w:rFonts w:ascii="Arial" w:hAnsi="Arial" w:cs="Arial"/>
          <w:sz w:val="20"/>
          <w:szCs w:val="20"/>
        </w:rPr>
        <w:t> </w:t>
      </w:r>
      <w:r w:rsidR="00C56EB1" w:rsidRPr="00C56EB1">
        <w:rPr>
          <w:rFonts w:ascii="Arial" w:hAnsi="Arial" w:cs="Arial"/>
          <w:sz w:val="20"/>
          <w:szCs w:val="20"/>
        </w:rPr>
        <w:t>souladu</w:t>
      </w:r>
      <w:r>
        <w:rPr>
          <w:rFonts w:ascii="Arial" w:hAnsi="Arial" w:cs="Arial"/>
          <w:sz w:val="20"/>
          <w:szCs w:val="20"/>
        </w:rPr>
        <w:t xml:space="preserve"> </w:t>
      </w:r>
      <w:r w:rsidR="00C56EB1" w:rsidRPr="00C56EB1">
        <w:rPr>
          <w:rFonts w:ascii="Arial" w:hAnsi="Arial" w:cs="Arial"/>
          <w:sz w:val="20"/>
          <w:szCs w:val="20"/>
        </w:rPr>
        <w:t xml:space="preserve">s ustanoveními nařízení Komise </w:t>
      </w:r>
      <w:r w:rsidR="00D77D00">
        <w:rPr>
          <w:rFonts w:ascii="Arial" w:hAnsi="Arial" w:cs="Arial"/>
          <w:sz w:val="20"/>
          <w:szCs w:val="20"/>
        </w:rPr>
        <w:t xml:space="preserve">v přenesené pravomoci </w:t>
      </w:r>
      <w:r w:rsidR="00C56EB1" w:rsidRPr="00C56EB1">
        <w:rPr>
          <w:rFonts w:ascii="Arial" w:hAnsi="Arial" w:cs="Arial"/>
          <w:sz w:val="20"/>
          <w:szCs w:val="20"/>
        </w:rPr>
        <w:t xml:space="preserve">(EU) 2019/815 </w:t>
      </w:r>
      <w:r w:rsidR="00D77D00">
        <w:rPr>
          <w:rFonts w:ascii="Arial" w:hAnsi="Arial" w:cs="Arial"/>
          <w:sz w:val="20"/>
          <w:szCs w:val="20"/>
        </w:rPr>
        <w:t xml:space="preserve">ze dne </w:t>
      </w:r>
      <w:r w:rsidR="00086174">
        <w:rPr>
          <w:rFonts w:ascii="Arial" w:hAnsi="Arial" w:cs="Arial"/>
          <w:sz w:val="20"/>
          <w:szCs w:val="20"/>
        </w:rPr>
        <w:br/>
      </w:r>
      <w:r w:rsidR="00D77D00">
        <w:rPr>
          <w:rFonts w:ascii="Arial" w:hAnsi="Arial" w:cs="Arial"/>
          <w:sz w:val="20"/>
          <w:szCs w:val="20"/>
        </w:rPr>
        <w:t>17. prosince 2018</w:t>
      </w:r>
      <w:r w:rsidR="00D77D00" w:rsidRPr="00123F5E">
        <w:rPr>
          <w:rFonts w:ascii="Arial" w:hAnsi="Arial" w:cs="Arial"/>
          <w:sz w:val="20"/>
          <w:szCs w:val="20"/>
        </w:rPr>
        <w:t xml:space="preserve">, kterým se doplňuje směrnice Evropského parlamentu a Rady 2004/109/ES, pokud jde o regulační technické normy specifikace jednotného elektronického formátu pro podávání zpráv </w:t>
      </w:r>
      <w:r w:rsidR="00C56EB1" w:rsidRPr="00C56EB1">
        <w:rPr>
          <w:rFonts w:ascii="Arial" w:hAnsi="Arial" w:cs="Arial"/>
          <w:sz w:val="20"/>
          <w:szCs w:val="20"/>
        </w:rPr>
        <w:t>(nařízení o ESEF), včetně použití značek XBRL v konsolidované účetní závěrce.</w:t>
      </w:r>
    </w:p>
    <w:p w14:paraId="415A3DBC" w14:textId="77777777" w:rsidR="00C56EB1" w:rsidRPr="00C56EB1" w:rsidRDefault="00C56EB1" w:rsidP="009463E9">
      <w:pPr>
        <w:pStyle w:val="Odstavecseseznamem"/>
        <w:ind w:left="1080"/>
        <w:jc w:val="both"/>
        <w:rPr>
          <w:rFonts w:ascii="Arial" w:hAnsi="Arial" w:cs="Arial"/>
          <w:sz w:val="20"/>
          <w:szCs w:val="20"/>
        </w:rPr>
      </w:pPr>
      <w:r w:rsidRPr="00C56EB1">
        <w:rPr>
          <w:rFonts w:ascii="Arial" w:hAnsi="Arial" w:cs="Arial"/>
          <w:sz w:val="20"/>
          <w:szCs w:val="20"/>
        </w:rPr>
        <w:t xml:space="preserve"> </w:t>
      </w:r>
    </w:p>
    <w:p w14:paraId="3DFF2519" w14:textId="77777777" w:rsidR="00C56EB1" w:rsidRPr="00C56EB1" w:rsidRDefault="00C56EB1" w:rsidP="009463E9">
      <w:pPr>
        <w:pStyle w:val="Odstavecseseznamem"/>
        <w:numPr>
          <w:ilvl w:val="0"/>
          <w:numId w:val="16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C56EB1">
        <w:rPr>
          <w:rFonts w:ascii="Arial" w:hAnsi="Arial" w:cs="Arial"/>
          <w:sz w:val="20"/>
          <w:szCs w:val="20"/>
        </w:rPr>
        <w:t>Jsme zodpovědní za implementaci a fungování systému vnitřní kontroly k zajištění přípravy dokumentů, které jsou ve všech významných ohledech v souladu s</w:t>
      </w:r>
      <w:r>
        <w:rPr>
          <w:rFonts w:ascii="Arial" w:hAnsi="Arial" w:cs="Arial"/>
          <w:sz w:val="20"/>
          <w:szCs w:val="20"/>
        </w:rPr>
        <w:t xml:space="preserve"> ustanoveními nařízení </w:t>
      </w:r>
      <w:r w:rsidR="0008617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</w:t>
      </w:r>
      <w:r w:rsidRPr="00C56EB1">
        <w:rPr>
          <w:rFonts w:ascii="Arial" w:hAnsi="Arial" w:cs="Arial"/>
          <w:sz w:val="20"/>
          <w:szCs w:val="20"/>
        </w:rPr>
        <w:t xml:space="preserve"> ESEF.</w:t>
      </w:r>
    </w:p>
    <w:p w14:paraId="003EF4B8" w14:textId="77777777" w:rsidR="00C56EB1" w:rsidRPr="00C56EB1" w:rsidRDefault="00C56EB1" w:rsidP="009463E9">
      <w:pPr>
        <w:pStyle w:val="Odstavecseseznamem"/>
        <w:ind w:left="1080" w:firstLine="60"/>
        <w:jc w:val="both"/>
        <w:rPr>
          <w:rFonts w:ascii="Arial" w:hAnsi="Arial" w:cs="Arial"/>
          <w:sz w:val="20"/>
          <w:szCs w:val="20"/>
        </w:rPr>
      </w:pPr>
    </w:p>
    <w:p w14:paraId="0A3EF902" w14:textId="042B9CA5" w:rsidR="00C56EB1" w:rsidRDefault="00C56EB1" w:rsidP="009463E9">
      <w:pPr>
        <w:pStyle w:val="Odstavecseseznamem"/>
        <w:numPr>
          <w:ilvl w:val="0"/>
          <w:numId w:val="16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C56EB1">
        <w:rPr>
          <w:rFonts w:ascii="Arial" w:hAnsi="Arial" w:cs="Arial"/>
          <w:sz w:val="20"/>
          <w:szCs w:val="20"/>
        </w:rPr>
        <w:t>Poskytli jsme Vám finální verzi</w:t>
      </w:r>
      <w:r>
        <w:rPr>
          <w:rFonts w:ascii="Arial" w:hAnsi="Arial" w:cs="Arial"/>
          <w:sz w:val="20"/>
          <w:szCs w:val="20"/>
        </w:rPr>
        <w:t>/návrh</w:t>
      </w:r>
      <w:r w:rsidRPr="00C56EB1">
        <w:rPr>
          <w:rFonts w:ascii="Arial" w:hAnsi="Arial" w:cs="Arial"/>
          <w:sz w:val="20"/>
          <w:szCs w:val="20"/>
        </w:rPr>
        <w:t xml:space="preserve"> výroční </w:t>
      </w:r>
      <w:r w:rsidR="00507A0B">
        <w:rPr>
          <w:rFonts w:ascii="Arial" w:hAnsi="Arial" w:cs="Arial"/>
          <w:sz w:val="20"/>
          <w:szCs w:val="20"/>
        </w:rPr>
        <w:t xml:space="preserve">finanční </w:t>
      </w:r>
      <w:r w:rsidRPr="00C56EB1">
        <w:rPr>
          <w:rFonts w:ascii="Arial" w:hAnsi="Arial" w:cs="Arial"/>
          <w:sz w:val="20"/>
          <w:szCs w:val="20"/>
        </w:rPr>
        <w:t>zprávy, včetně účetních závěrek, připravenou v souladu s ustanoveními nařízení o ESEF a všechny dodatečné informace, které jste požadovali pro účely ověření dokumentů připravených dle požadavků nařízení o ESEF.</w:t>
      </w:r>
    </w:p>
    <w:p w14:paraId="2CE3841E" w14:textId="77777777" w:rsidR="00C56EB1" w:rsidRPr="00426619" w:rsidRDefault="00C56EB1" w:rsidP="009463E9">
      <w:pPr>
        <w:pStyle w:val="Odstavecseseznamem"/>
        <w:ind w:left="1080"/>
        <w:rPr>
          <w:rFonts w:ascii="Arial" w:hAnsi="Arial" w:cs="Arial"/>
          <w:sz w:val="20"/>
          <w:szCs w:val="20"/>
        </w:rPr>
      </w:pPr>
    </w:p>
    <w:p w14:paraId="2F503234" w14:textId="3B3ACFD7" w:rsidR="00C56EB1" w:rsidRDefault="003231E8" w:rsidP="009463E9">
      <w:pPr>
        <w:pStyle w:val="Odstavecseseznamem"/>
        <w:numPr>
          <w:ilvl w:val="0"/>
          <w:numId w:val="16"/>
        </w:num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C56EB1">
        <w:rPr>
          <w:rFonts w:ascii="Arial" w:hAnsi="Arial" w:cs="Arial"/>
          <w:sz w:val="20"/>
          <w:szCs w:val="20"/>
        </w:rPr>
        <w:t>Je-li auditorem považováno za vhodné) Potvrzujeme, že</w:t>
      </w:r>
      <w:r w:rsidR="00426619">
        <w:rPr>
          <w:rFonts w:ascii="Arial" w:hAnsi="Arial" w:cs="Arial"/>
          <w:sz w:val="20"/>
          <w:szCs w:val="20"/>
        </w:rPr>
        <w:t xml:space="preserve"> po obdržení auditorské zprávy Vám poskytneme finální podobu výroční </w:t>
      </w:r>
      <w:r w:rsidR="00507A0B">
        <w:rPr>
          <w:rFonts w:ascii="Arial" w:hAnsi="Arial" w:cs="Arial"/>
          <w:sz w:val="20"/>
          <w:szCs w:val="20"/>
        </w:rPr>
        <w:t xml:space="preserve">finanční </w:t>
      </w:r>
      <w:r w:rsidR="00426619">
        <w:rPr>
          <w:rFonts w:ascii="Arial" w:hAnsi="Arial" w:cs="Arial"/>
          <w:sz w:val="20"/>
          <w:szCs w:val="20"/>
        </w:rPr>
        <w:t>zprávy určené ke zveřejnění obsahující Vaši zprávu auditora</w:t>
      </w:r>
      <w:r w:rsidR="00507A0B">
        <w:rPr>
          <w:rFonts w:ascii="Arial" w:hAnsi="Arial" w:cs="Arial"/>
          <w:sz w:val="20"/>
          <w:szCs w:val="20"/>
        </w:rPr>
        <w:t xml:space="preserve"> </w:t>
      </w:r>
      <w:r w:rsidR="00426619">
        <w:rPr>
          <w:rFonts w:ascii="Arial" w:hAnsi="Arial" w:cs="Arial"/>
          <w:sz w:val="20"/>
          <w:szCs w:val="20"/>
        </w:rPr>
        <w:t>a tuto verzi zveřejníme až poté, co nám k tomu poskytnete souhlas.</w:t>
      </w:r>
    </w:p>
    <w:p w14:paraId="32A2D224" w14:textId="77777777" w:rsidR="00C56EB1" w:rsidRDefault="00C56EB1" w:rsidP="009463E9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p w14:paraId="030E9E7B" w14:textId="77777777" w:rsidR="00DD3488" w:rsidRDefault="00DD3488" w:rsidP="009463E9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p w14:paraId="62E2999E" w14:textId="1FB33FDC" w:rsidR="0020106E" w:rsidRPr="001633BB" w:rsidRDefault="0020106E" w:rsidP="001633BB">
      <w:pPr>
        <w:pStyle w:val="Odstavecseseznamem"/>
        <w:shd w:val="clear" w:color="auto" w:fill="FFFFFF" w:themeFill="background1"/>
        <w:ind w:left="0"/>
        <w:jc w:val="both"/>
        <w:rPr>
          <w:rFonts w:ascii="Arial" w:hAnsi="Arial" w:cs="Arial"/>
          <w:b/>
          <w:sz w:val="20"/>
          <w:szCs w:val="20"/>
        </w:rPr>
      </w:pPr>
      <w:r w:rsidRPr="001633BB">
        <w:rPr>
          <w:rFonts w:ascii="Arial" w:hAnsi="Arial" w:cs="Arial"/>
          <w:b/>
          <w:sz w:val="20"/>
          <w:szCs w:val="20"/>
        </w:rPr>
        <w:t xml:space="preserve">Vydávání </w:t>
      </w:r>
      <w:r w:rsidR="00045344" w:rsidRPr="001633BB">
        <w:rPr>
          <w:rFonts w:ascii="Arial" w:hAnsi="Arial" w:cs="Arial"/>
          <w:b/>
          <w:sz w:val="20"/>
          <w:szCs w:val="20"/>
        </w:rPr>
        <w:t xml:space="preserve">dalších verzí </w:t>
      </w:r>
      <w:r w:rsidRPr="001633BB">
        <w:rPr>
          <w:rFonts w:ascii="Arial" w:hAnsi="Arial" w:cs="Arial"/>
          <w:b/>
          <w:sz w:val="20"/>
          <w:szCs w:val="20"/>
        </w:rPr>
        <w:t xml:space="preserve">výroční </w:t>
      </w:r>
      <w:r w:rsidR="00507A0B">
        <w:rPr>
          <w:rFonts w:ascii="Arial" w:hAnsi="Arial" w:cs="Arial"/>
          <w:b/>
          <w:sz w:val="20"/>
          <w:szCs w:val="20"/>
        </w:rPr>
        <w:t xml:space="preserve">finanční </w:t>
      </w:r>
      <w:r w:rsidRPr="001633BB">
        <w:rPr>
          <w:rFonts w:ascii="Arial" w:hAnsi="Arial" w:cs="Arial"/>
          <w:b/>
          <w:sz w:val="20"/>
          <w:szCs w:val="20"/>
        </w:rPr>
        <w:t>zpráv</w:t>
      </w:r>
      <w:r w:rsidR="005E118C">
        <w:rPr>
          <w:rFonts w:ascii="Arial" w:hAnsi="Arial" w:cs="Arial"/>
          <w:b/>
          <w:sz w:val="20"/>
          <w:szCs w:val="20"/>
        </w:rPr>
        <w:t>y</w:t>
      </w:r>
      <w:r w:rsidRPr="001633BB">
        <w:rPr>
          <w:rFonts w:ascii="Arial" w:hAnsi="Arial" w:cs="Arial"/>
          <w:b/>
          <w:sz w:val="20"/>
          <w:szCs w:val="20"/>
        </w:rPr>
        <w:t xml:space="preserve"> </w:t>
      </w:r>
    </w:p>
    <w:p w14:paraId="2A2C2070" w14:textId="0A97D896" w:rsidR="00481272" w:rsidRPr="002B06D2" w:rsidRDefault="00972DE8" w:rsidP="00812199">
      <w:pPr>
        <w:shd w:val="clear" w:color="auto" w:fill="FFFFFF" w:themeFill="background1"/>
        <w:spacing w:after="240" w:line="240" w:lineRule="atLeast"/>
        <w:jc w:val="both"/>
        <w:rPr>
          <w:rFonts w:ascii="Arial" w:hAnsi="Arial" w:cs="Arial"/>
          <w:sz w:val="20"/>
          <w:szCs w:val="20"/>
        </w:rPr>
      </w:pPr>
      <w:r w:rsidRPr="00812199">
        <w:rPr>
          <w:rFonts w:ascii="Arial" w:hAnsi="Arial"/>
          <w:sz w:val="20"/>
        </w:rPr>
        <w:t xml:space="preserve">Kromě </w:t>
      </w:r>
      <w:r w:rsidR="00723201" w:rsidRPr="00812199">
        <w:rPr>
          <w:rFonts w:ascii="Arial" w:hAnsi="Arial"/>
          <w:sz w:val="20"/>
        </w:rPr>
        <w:t xml:space="preserve">výroční </w:t>
      </w:r>
      <w:r w:rsidR="00507A0B">
        <w:rPr>
          <w:rFonts w:ascii="Arial" w:hAnsi="Arial"/>
          <w:sz w:val="20"/>
        </w:rPr>
        <w:t xml:space="preserve">finanční </w:t>
      </w:r>
      <w:r w:rsidR="00723201" w:rsidRPr="00812199">
        <w:rPr>
          <w:rFonts w:ascii="Arial" w:hAnsi="Arial"/>
          <w:sz w:val="20"/>
        </w:rPr>
        <w:t xml:space="preserve">zprávy připravené v souladu s ustanoveními nařízení o </w:t>
      </w:r>
      <w:r w:rsidRPr="00812199">
        <w:rPr>
          <w:rFonts w:ascii="Arial" w:hAnsi="Arial"/>
          <w:sz w:val="20"/>
        </w:rPr>
        <w:t xml:space="preserve">ESEF mohou emitenti připravit i další </w:t>
      </w:r>
      <w:r w:rsidR="00723201" w:rsidRPr="00812199">
        <w:rPr>
          <w:rFonts w:ascii="Arial" w:hAnsi="Arial"/>
          <w:sz w:val="20"/>
        </w:rPr>
        <w:t>verze výroční</w:t>
      </w:r>
      <w:r w:rsidR="00507A0B">
        <w:rPr>
          <w:rFonts w:ascii="Arial" w:hAnsi="Arial"/>
          <w:sz w:val="20"/>
        </w:rPr>
        <w:t xml:space="preserve"> finanční</w:t>
      </w:r>
      <w:r w:rsidR="00723201" w:rsidRPr="00812199">
        <w:rPr>
          <w:rFonts w:ascii="Arial" w:hAnsi="Arial"/>
          <w:sz w:val="20"/>
        </w:rPr>
        <w:t xml:space="preserve"> zprávy</w:t>
      </w:r>
      <w:r w:rsidR="00723201" w:rsidRPr="002B06D2">
        <w:rPr>
          <w:rStyle w:val="Znakapoznpodarou"/>
          <w:rFonts w:ascii="Arial" w:eastAsia="Calibri Light" w:hAnsi="Arial" w:cs="Arial"/>
          <w:sz w:val="20"/>
          <w:szCs w:val="20"/>
          <w:lang w:val="en-US"/>
        </w:rPr>
        <w:footnoteReference w:id="9"/>
      </w:r>
      <w:r w:rsidR="00723201" w:rsidRPr="00812199">
        <w:rPr>
          <w:rFonts w:ascii="Arial" w:hAnsi="Arial"/>
          <w:sz w:val="20"/>
        </w:rPr>
        <w:t>.</w:t>
      </w:r>
      <w:r w:rsidR="00723201" w:rsidRPr="00812199">
        <w:rPr>
          <w:rFonts w:ascii="Arial" w:hAnsi="Arial"/>
          <w:i/>
          <w:sz w:val="20"/>
        </w:rPr>
        <w:t xml:space="preserve"> </w:t>
      </w:r>
      <w:r w:rsidR="00723201" w:rsidRPr="00185319">
        <w:rPr>
          <w:rFonts w:ascii="Arial" w:eastAsia="Calibri Light" w:hAnsi="Arial" w:cs="Arial"/>
          <w:iCs/>
          <w:sz w:val="20"/>
          <w:szCs w:val="20"/>
        </w:rPr>
        <w:t>P</w:t>
      </w:r>
      <w:r w:rsidR="0020106E" w:rsidRPr="002B06D2">
        <w:rPr>
          <w:rFonts w:ascii="Arial" w:hAnsi="Arial" w:cs="Arial"/>
          <w:sz w:val="20"/>
          <w:szCs w:val="20"/>
        </w:rPr>
        <w:t>ří</w:t>
      </w:r>
      <w:r w:rsidR="00EB48F2">
        <w:rPr>
          <w:rFonts w:ascii="Arial" w:hAnsi="Arial" w:cs="Arial"/>
          <w:sz w:val="20"/>
          <w:szCs w:val="20"/>
        </w:rPr>
        <w:t>kl</w:t>
      </w:r>
      <w:r w:rsidR="0020106E" w:rsidRPr="002B06D2">
        <w:rPr>
          <w:rFonts w:ascii="Arial" w:hAnsi="Arial" w:cs="Arial"/>
          <w:sz w:val="20"/>
          <w:szCs w:val="20"/>
        </w:rPr>
        <w:t>adem může být výroční</w:t>
      </w:r>
      <w:r w:rsidR="00507A0B">
        <w:rPr>
          <w:rFonts w:ascii="Arial" w:hAnsi="Arial" w:cs="Arial"/>
          <w:sz w:val="20"/>
          <w:szCs w:val="20"/>
        </w:rPr>
        <w:t xml:space="preserve"> finanční</w:t>
      </w:r>
      <w:r w:rsidR="0020106E" w:rsidRPr="002B06D2">
        <w:rPr>
          <w:rFonts w:ascii="Arial" w:hAnsi="Arial" w:cs="Arial"/>
          <w:sz w:val="20"/>
          <w:szCs w:val="20"/>
        </w:rPr>
        <w:t xml:space="preserve"> zpráva v</w:t>
      </w:r>
      <w:r w:rsidRPr="002B06D2">
        <w:rPr>
          <w:rFonts w:ascii="Arial" w:hAnsi="Arial" w:cs="Arial"/>
          <w:sz w:val="20"/>
          <w:szCs w:val="20"/>
        </w:rPr>
        <w:t> </w:t>
      </w:r>
      <w:r w:rsidR="0020106E" w:rsidRPr="002B06D2">
        <w:rPr>
          <w:rFonts w:ascii="Arial" w:hAnsi="Arial" w:cs="Arial"/>
          <w:sz w:val="20"/>
          <w:szCs w:val="20"/>
        </w:rPr>
        <w:t>PDF</w:t>
      </w:r>
      <w:r w:rsidRPr="002B06D2">
        <w:rPr>
          <w:rFonts w:ascii="Arial" w:hAnsi="Arial" w:cs="Arial"/>
          <w:sz w:val="20"/>
          <w:szCs w:val="20"/>
        </w:rPr>
        <w:t>,</w:t>
      </w:r>
      <w:r w:rsidR="0020106E" w:rsidRPr="002B06D2">
        <w:rPr>
          <w:rFonts w:ascii="Arial" w:hAnsi="Arial" w:cs="Arial"/>
          <w:sz w:val="20"/>
          <w:szCs w:val="20"/>
        </w:rPr>
        <w:t xml:space="preserve"> tištěné </w:t>
      </w:r>
      <w:r w:rsidR="0064202F" w:rsidRPr="002B06D2">
        <w:rPr>
          <w:rFonts w:ascii="Arial" w:hAnsi="Arial" w:cs="Arial"/>
          <w:sz w:val="20"/>
          <w:szCs w:val="20"/>
        </w:rPr>
        <w:t>podobě</w:t>
      </w:r>
      <w:r w:rsidRPr="002B06D2">
        <w:rPr>
          <w:rFonts w:ascii="Arial" w:hAnsi="Arial" w:cs="Arial"/>
          <w:sz w:val="20"/>
          <w:szCs w:val="20"/>
        </w:rPr>
        <w:t xml:space="preserve"> nebo XHTML. Typicky může mít výroční </w:t>
      </w:r>
      <w:r w:rsidR="00507A0B">
        <w:rPr>
          <w:rFonts w:ascii="Arial" w:hAnsi="Arial" w:cs="Arial"/>
          <w:sz w:val="20"/>
          <w:szCs w:val="20"/>
        </w:rPr>
        <w:t xml:space="preserve">finanční </w:t>
      </w:r>
      <w:r w:rsidRPr="002B06D2">
        <w:rPr>
          <w:rFonts w:ascii="Arial" w:hAnsi="Arial" w:cs="Arial"/>
          <w:sz w:val="20"/>
          <w:szCs w:val="20"/>
        </w:rPr>
        <w:t>zpráva v PDF, tištěné podobě či dalším XHTML souboru</w:t>
      </w:r>
      <w:r w:rsidR="00507A0B">
        <w:rPr>
          <w:rFonts w:ascii="Arial" w:hAnsi="Arial" w:cs="Arial"/>
          <w:sz w:val="20"/>
          <w:szCs w:val="20"/>
        </w:rPr>
        <w:t xml:space="preserve"> </w:t>
      </w:r>
      <w:r w:rsidRPr="002B06D2">
        <w:rPr>
          <w:rFonts w:ascii="Arial" w:hAnsi="Arial" w:cs="Arial"/>
          <w:sz w:val="20"/>
          <w:szCs w:val="20"/>
        </w:rPr>
        <w:t xml:space="preserve">kvalitnější či bohatší grafickou </w:t>
      </w:r>
      <w:r w:rsidR="00DD3488">
        <w:rPr>
          <w:rFonts w:ascii="Arial" w:hAnsi="Arial" w:cs="Arial"/>
          <w:sz w:val="20"/>
          <w:szCs w:val="20"/>
        </w:rPr>
        <w:t>úpravu</w:t>
      </w:r>
      <w:r w:rsidRPr="002B06D2">
        <w:rPr>
          <w:rFonts w:ascii="Arial" w:hAnsi="Arial" w:cs="Arial"/>
          <w:sz w:val="20"/>
          <w:szCs w:val="20"/>
        </w:rPr>
        <w:t xml:space="preserve">. Zveřejnění takovéto další verze výroční </w:t>
      </w:r>
      <w:r w:rsidR="00507A0B">
        <w:rPr>
          <w:rFonts w:ascii="Arial" w:hAnsi="Arial" w:cs="Arial"/>
          <w:sz w:val="20"/>
          <w:szCs w:val="20"/>
        </w:rPr>
        <w:t xml:space="preserve">finanční </w:t>
      </w:r>
      <w:r w:rsidRPr="002B06D2">
        <w:rPr>
          <w:rFonts w:ascii="Arial" w:hAnsi="Arial" w:cs="Arial"/>
          <w:sz w:val="20"/>
          <w:szCs w:val="20"/>
        </w:rPr>
        <w:t>zprávy lze připustit, pokud po obsahové stránce bude shodná s</w:t>
      </w:r>
      <w:r w:rsidR="00507A0B">
        <w:rPr>
          <w:rFonts w:ascii="Arial" w:hAnsi="Arial" w:cs="Arial"/>
          <w:sz w:val="20"/>
          <w:szCs w:val="20"/>
        </w:rPr>
        <w:t> </w:t>
      </w:r>
      <w:r w:rsidRPr="002B06D2">
        <w:rPr>
          <w:rFonts w:ascii="Arial" w:hAnsi="Arial" w:cs="Arial"/>
          <w:sz w:val="20"/>
          <w:szCs w:val="20"/>
        </w:rPr>
        <w:t xml:space="preserve">oficiální verzí </w:t>
      </w:r>
      <w:r w:rsidR="00E21C1D" w:rsidRPr="002B06D2">
        <w:rPr>
          <w:rFonts w:ascii="Arial" w:hAnsi="Arial" w:cs="Arial"/>
          <w:sz w:val="20"/>
          <w:szCs w:val="20"/>
        </w:rPr>
        <w:t xml:space="preserve">výroční </w:t>
      </w:r>
      <w:r w:rsidR="00507A0B">
        <w:rPr>
          <w:rFonts w:ascii="Arial" w:hAnsi="Arial" w:cs="Arial"/>
          <w:sz w:val="20"/>
          <w:szCs w:val="20"/>
        </w:rPr>
        <w:t xml:space="preserve">finanční </w:t>
      </w:r>
      <w:r w:rsidR="00E21C1D" w:rsidRPr="002B06D2">
        <w:rPr>
          <w:rFonts w:ascii="Arial" w:hAnsi="Arial" w:cs="Arial"/>
          <w:sz w:val="20"/>
          <w:szCs w:val="20"/>
        </w:rPr>
        <w:t>zprávy</w:t>
      </w:r>
      <w:r w:rsidR="00E21C1D" w:rsidRPr="002B06D2">
        <w:rPr>
          <w:rStyle w:val="Znakapoznpodarou"/>
          <w:rFonts w:ascii="Arial" w:hAnsi="Arial" w:cs="Arial"/>
          <w:sz w:val="20"/>
          <w:szCs w:val="20"/>
        </w:rPr>
        <w:footnoteReference w:id="10"/>
      </w:r>
      <w:r w:rsidRPr="002B06D2">
        <w:rPr>
          <w:rFonts w:ascii="Arial" w:hAnsi="Arial" w:cs="Arial"/>
          <w:sz w:val="20"/>
          <w:szCs w:val="20"/>
        </w:rPr>
        <w:t xml:space="preserve">. </w:t>
      </w:r>
    </w:p>
    <w:p w14:paraId="79E53197" w14:textId="77777777" w:rsidR="0064202F" w:rsidRPr="001633BB" w:rsidRDefault="0064202F" w:rsidP="00EB48F2">
      <w:pPr>
        <w:pStyle w:val="Odstavecseseznamem"/>
        <w:shd w:val="clear" w:color="auto" w:fill="FFFFFF" w:themeFill="background1"/>
        <w:ind w:left="0"/>
        <w:jc w:val="both"/>
        <w:rPr>
          <w:rFonts w:ascii="Arial" w:hAnsi="Arial" w:cs="Arial"/>
          <w:sz w:val="20"/>
          <w:szCs w:val="20"/>
        </w:rPr>
      </w:pPr>
      <w:r w:rsidRPr="001633BB">
        <w:rPr>
          <w:rFonts w:ascii="Arial" w:hAnsi="Arial" w:cs="Arial"/>
          <w:sz w:val="20"/>
          <w:szCs w:val="20"/>
        </w:rPr>
        <w:t xml:space="preserve">Jakkoliv vedení společnosti může zveřejnit </w:t>
      </w:r>
      <w:r w:rsidR="00972DE8" w:rsidRPr="001633BB">
        <w:rPr>
          <w:rFonts w:ascii="Arial" w:hAnsi="Arial" w:cs="Arial"/>
          <w:sz w:val="20"/>
          <w:szCs w:val="20"/>
        </w:rPr>
        <w:t xml:space="preserve">další verzi </w:t>
      </w:r>
      <w:r w:rsidRPr="001633BB">
        <w:rPr>
          <w:rFonts w:ascii="Arial" w:hAnsi="Arial" w:cs="Arial"/>
          <w:sz w:val="20"/>
          <w:szCs w:val="20"/>
        </w:rPr>
        <w:t>výroční</w:t>
      </w:r>
      <w:r w:rsidR="00507A0B">
        <w:rPr>
          <w:rFonts w:ascii="Arial" w:hAnsi="Arial" w:cs="Arial"/>
          <w:sz w:val="20"/>
          <w:szCs w:val="20"/>
        </w:rPr>
        <w:t xml:space="preserve"> finanční</w:t>
      </w:r>
      <w:r w:rsidRPr="001633BB">
        <w:rPr>
          <w:rFonts w:ascii="Arial" w:hAnsi="Arial" w:cs="Arial"/>
          <w:sz w:val="20"/>
          <w:szCs w:val="20"/>
        </w:rPr>
        <w:t xml:space="preserve"> zpráv</w:t>
      </w:r>
      <w:r w:rsidR="00972DE8" w:rsidRPr="001633BB">
        <w:rPr>
          <w:rFonts w:ascii="Arial" w:hAnsi="Arial" w:cs="Arial"/>
          <w:sz w:val="20"/>
          <w:szCs w:val="20"/>
        </w:rPr>
        <w:t>y</w:t>
      </w:r>
      <w:r w:rsidRPr="001633BB">
        <w:rPr>
          <w:rFonts w:ascii="Arial" w:hAnsi="Arial" w:cs="Arial"/>
          <w:sz w:val="20"/>
          <w:szCs w:val="20"/>
        </w:rPr>
        <w:t>, takovýto dokument nepředstavuje</w:t>
      </w:r>
      <w:r w:rsidR="00972DE8" w:rsidRPr="001633BB">
        <w:rPr>
          <w:rFonts w:ascii="Arial" w:hAnsi="Arial" w:cs="Arial"/>
          <w:sz w:val="20"/>
          <w:szCs w:val="20"/>
        </w:rPr>
        <w:t xml:space="preserve"> oficiální verzi</w:t>
      </w:r>
      <w:r w:rsidRPr="001633BB">
        <w:rPr>
          <w:rFonts w:ascii="Arial" w:hAnsi="Arial" w:cs="Arial"/>
          <w:sz w:val="20"/>
          <w:szCs w:val="20"/>
        </w:rPr>
        <w:t xml:space="preserve"> výroční </w:t>
      </w:r>
      <w:r w:rsidR="00507A0B">
        <w:rPr>
          <w:rFonts w:ascii="Arial" w:hAnsi="Arial" w:cs="Arial"/>
          <w:sz w:val="20"/>
          <w:szCs w:val="20"/>
        </w:rPr>
        <w:t xml:space="preserve">finanční </w:t>
      </w:r>
      <w:r w:rsidRPr="001633BB">
        <w:rPr>
          <w:rFonts w:ascii="Arial" w:hAnsi="Arial" w:cs="Arial"/>
          <w:sz w:val="20"/>
          <w:szCs w:val="20"/>
        </w:rPr>
        <w:t>zpráv</w:t>
      </w:r>
      <w:r w:rsidR="00972DE8" w:rsidRPr="001633BB">
        <w:rPr>
          <w:rFonts w:ascii="Arial" w:hAnsi="Arial" w:cs="Arial"/>
          <w:sz w:val="20"/>
          <w:szCs w:val="20"/>
        </w:rPr>
        <w:t>y</w:t>
      </w:r>
      <w:r w:rsidRPr="001633BB">
        <w:rPr>
          <w:rFonts w:ascii="Arial" w:hAnsi="Arial" w:cs="Arial"/>
          <w:sz w:val="20"/>
          <w:szCs w:val="20"/>
        </w:rPr>
        <w:t xml:space="preserve"> dle platných právních předpisů</w:t>
      </w:r>
      <w:r w:rsidR="00EB48F2">
        <w:rPr>
          <w:rFonts w:ascii="Arial" w:hAnsi="Arial" w:cs="Arial"/>
          <w:sz w:val="20"/>
          <w:szCs w:val="20"/>
        </w:rPr>
        <w:t>,</w:t>
      </w:r>
      <w:r w:rsidR="00972DE8" w:rsidRPr="001633BB">
        <w:rPr>
          <w:rFonts w:ascii="Arial" w:hAnsi="Arial" w:cs="Arial"/>
          <w:sz w:val="20"/>
          <w:szCs w:val="20"/>
        </w:rPr>
        <w:t xml:space="preserve"> a t</w:t>
      </w:r>
      <w:r w:rsidRPr="001633BB">
        <w:rPr>
          <w:rFonts w:ascii="Arial" w:hAnsi="Arial" w:cs="Arial"/>
          <w:sz w:val="20"/>
          <w:szCs w:val="20"/>
        </w:rPr>
        <w:t>ato skutečnost by měla být v takovém dokumentu</w:t>
      </w:r>
      <w:r w:rsidR="00E21C1D">
        <w:rPr>
          <w:rFonts w:ascii="Arial" w:hAnsi="Arial" w:cs="Arial"/>
          <w:sz w:val="20"/>
          <w:szCs w:val="20"/>
        </w:rPr>
        <w:t xml:space="preserve"> vedením</w:t>
      </w:r>
      <w:r w:rsidRPr="001633BB">
        <w:rPr>
          <w:rFonts w:ascii="Arial" w:hAnsi="Arial" w:cs="Arial"/>
          <w:sz w:val="20"/>
          <w:szCs w:val="20"/>
        </w:rPr>
        <w:t xml:space="preserve"> zřetelně uvedena.</w:t>
      </w:r>
    </w:p>
    <w:p w14:paraId="68AC63F1" w14:textId="77777777" w:rsidR="0064202F" w:rsidRPr="001633BB" w:rsidRDefault="0064202F">
      <w:pPr>
        <w:pStyle w:val="Odstavecseseznamem"/>
        <w:shd w:val="clear" w:color="auto" w:fill="FFFFFF" w:themeFill="background1"/>
        <w:ind w:left="0"/>
        <w:jc w:val="both"/>
        <w:rPr>
          <w:rFonts w:ascii="Arial" w:hAnsi="Arial" w:cs="Arial"/>
          <w:sz w:val="20"/>
          <w:szCs w:val="20"/>
        </w:rPr>
      </w:pPr>
    </w:p>
    <w:p w14:paraId="3882F895" w14:textId="77777777" w:rsidR="00E21C1D" w:rsidRDefault="0064202F">
      <w:pPr>
        <w:pStyle w:val="Odstavecseseznamem"/>
        <w:shd w:val="clear" w:color="auto" w:fill="FFFFFF" w:themeFill="background1"/>
        <w:ind w:left="0"/>
        <w:jc w:val="both"/>
        <w:rPr>
          <w:rFonts w:ascii="Arial" w:hAnsi="Arial" w:cs="Arial"/>
          <w:sz w:val="20"/>
          <w:szCs w:val="20"/>
        </w:rPr>
      </w:pPr>
      <w:r w:rsidRPr="001633BB">
        <w:rPr>
          <w:rFonts w:ascii="Arial" w:hAnsi="Arial" w:cs="Arial"/>
          <w:sz w:val="20"/>
          <w:szCs w:val="20"/>
        </w:rPr>
        <w:t xml:space="preserve">Obdobně i zpráva auditora, bude-li v takovém dokumentu obsažena, by </w:t>
      </w:r>
      <w:r w:rsidR="00086174">
        <w:rPr>
          <w:rFonts w:ascii="Arial" w:hAnsi="Arial" w:cs="Arial"/>
          <w:sz w:val="20"/>
          <w:szCs w:val="20"/>
        </w:rPr>
        <w:t xml:space="preserve">též </w:t>
      </w:r>
      <w:r w:rsidRPr="001633BB">
        <w:rPr>
          <w:rFonts w:ascii="Arial" w:hAnsi="Arial" w:cs="Arial"/>
          <w:sz w:val="20"/>
          <w:szCs w:val="20"/>
        </w:rPr>
        <w:t>měla být jasně označena způsobem, který čtenáři poskytne informaci, že se jedná pouze o zpráv</w:t>
      </w:r>
      <w:r w:rsidR="008D7D30">
        <w:rPr>
          <w:rFonts w:ascii="Arial" w:hAnsi="Arial" w:cs="Arial"/>
          <w:sz w:val="20"/>
          <w:szCs w:val="20"/>
        </w:rPr>
        <w:t>u</w:t>
      </w:r>
      <w:r w:rsidRPr="001633BB">
        <w:rPr>
          <w:rFonts w:ascii="Arial" w:hAnsi="Arial" w:cs="Arial"/>
          <w:sz w:val="20"/>
          <w:szCs w:val="20"/>
        </w:rPr>
        <w:t xml:space="preserve"> auditora, </w:t>
      </w:r>
      <w:r w:rsidR="008D7D30">
        <w:rPr>
          <w:rFonts w:ascii="Arial" w:hAnsi="Arial" w:cs="Arial"/>
          <w:sz w:val="20"/>
          <w:szCs w:val="20"/>
        </w:rPr>
        <w:t>která</w:t>
      </w:r>
      <w:r w:rsidRPr="001633BB">
        <w:rPr>
          <w:rFonts w:ascii="Arial" w:hAnsi="Arial" w:cs="Arial"/>
          <w:sz w:val="20"/>
          <w:szCs w:val="20"/>
        </w:rPr>
        <w:t xml:space="preserve"> se vztahuje pouze a výhradně k</w:t>
      </w:r>
      <w:r w:rsidR="00972DE8" w:rsidRPr="001633BB">
        <w:rPr>
          <w:rFonts w:ascii="Arial" w:hAnsi="Arial" w:cs="Arial"/>
          <w:sz w:val="20"/>
          <w:szCs w:val="20"/>
        </w:rPr>
        <w:t xml:space="preserve"> oficiální </w:t>
      </w:r>
      <w:r w:rsidRPr="001633BB">
        <w:rPr>
          <w:rFonts w:ascii="Arial" w:hAnsi="Arial" w:cs="Arial"/>
          <w:sz w:val="20"/>
          <w:szCs w:val="20"/>
        </w:rPr>
        <w:t xml:space="preserve">výroční </w:t>
      </w:r>
      <w:r w:rsidR="00507A0B">
        <w:rPr>
          <w:rFonts w:ascii="Arial" w:hAnsi="Arial" w:cs="Arial"/>
          <w:sz w:val="20"/>
          <w:szCs w:val="20"/>
        </w:rPr>
        <w:t xml:space="preserve">finanční </w:t>
      </w:r>
      <w:r w:rsidRPr="001633BB">
        <w:rPr>
          <w:rFonts w:ascii="Arial" w:hAnsi="Arial" w:cs="Arial"/>
          <w:sz w:val="20"/>
          <w:szCs w:val="20"/>
        </w:rPr>
        <w:t>zprávě sestavené v</w:t>
      </w:r>
      <w:r w:rsidR="00EB48F2">
        <w:rPr>
          <w:rFonts w:ascii="Arial" w:hAnsi="Arial" w:cs="Arial"/>
          <w:sz w:val="20"/>
          <w:szCs w:val="20"/>
        </w:rPr>
        <w:t>e</w:t>
      </w:r>
      <w:r w:rsidRPr="001633BB">
        <w:rPr>
          <w:rFonts w:ascii="Arial" w:hAnsi="Arial" w:cs="Arial"/>
          <w:sz w:val="20"/>
          <w:szCs w:val="20"/>
        </w:rPr>
        <w:t> </w:t>
      </w:r>
      <w:r w:rsidR="00EB48F2" w:rsidRPr="001633BB">
        <w:rPr>
          <w:rFonts w:ascii="Arial" w:hAnsi="Arial" w:cs="Arial"/>
          <w:sz w:val="20"/>
          <w:szCs w:val="20"/>
        </w:rPr>
        <w:t xml:space="preserve">formátu </w:t>
      </w:r>
      <w:r w:rsidRPr="001633BB">
        <w:rPr>
          <w:rFonts w:ascii="Arial" w:hAnsi="Arial" w:cs="Arial"/>
          <w:sz w:val="20"/>
          <w:szCs w:val="20"/>
        </w:rPr>
        <w:t xml:space="preserve">XHTML. </w:t>
      </w:r>
      <w:r w:rsidR="00E21C1D">
        <w:rPr>
          <w:rFonts w:ascii="Arial" w:hAnsi="Arial" w:cs="Arial"/>
          <w:sz w:val="20"/>
          <w:szCs w:val="20"/>
        </w:rPr>
        <w:t xml:space="preserve">Takovéto označení </w:t>
      </w:r>
      <w:r w:rsidR="00E21C1D">
        <w:rPr>
          <w:rFonts w:ascii="Arial" w:hAnsi="Arial" w:cs="Arial"/>
          <w:sz w:val="20"/>
          <w:szCs w:val="20"/>
        </w:rPr>
        <w:lastRenderedPageBreak/>
        <w:t>může být provedeno například tím, že na začátek zprávy</w:t>
      </w:r>
      <w:r w:rsidR="00EB48F2">
        <w:rPr>
          <w:rFonts w:ascii="Arial" w:hAnsi="Arial" w:cs="Arial"/>
          <w:sz w:val="20"/>
          <w:szCs w:val="20"/>
        </w:rPr>
        <w:t xml:space="preserve"> auditora</w:t>
      </w:r>
      <w:r w:rsidR="00E21C1D">
        <w:rPr>
          <w:rFonts w:ascii="Arial" w:hAnsi="Arial" w:cs="Arial"/>
          <w:sz w:val="20"/>
          <w:szCs w:val="20"/>
        </w:rPr>
        <w:t xml:space="preserve"> (před její nadpis) bude uveden zřetelně následující text:</w:t>
      </w:r>
    </w:p>
    <w:p w14:paraId="1387326A" w14:textId="77777777" w:rsidR="00E21C1D" w:rsidRPr="008D7D30" w:rsidRDefault="00C406CB" w:rsidP="005C45F2">
      <w:pPr>
        <w:shd w:val="clear" w:color="auto" w:fill="FFFFFF" w:themeFill="background1"/>
        <w:spacing w:after="0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„</w:t>
      </w:r>
      <w:r w:rsidR="008D7D30" w:rsidRPr="008D7D30">
        <w:rPr>
          <w:rFonts w:ascii="Arial" w:hAnsi="Arial" w:cs="Arial"/>
          <w:b/>
          <w:i/>
          <w:sz w:val="20"/>
          <w:szCs w:val="20"/>
        </w:rPr>
        <w:t xml:space="preserve">Níže uvedená zpráva představuje zprávu auditora, která se vztahuje pouze a výhradně k oficiální výroční </w:t>
      </w:r>
      <w:r w:rsidR="00507A0B">
        <w:rPr>
          <w:rFonts w:ascii="Arial" w:hAnsi="Arial" w:cs="Arial"/>
          <w:b/>
          <w:i/>
          <w:sz w:val="20"/>
          <w:szCs w:val="20"/>
        </w:rPr>
        <w:t xml:space="preserve">finanční </w:t>
      </w:r>
      <w:r w:rsidR="008D7D30" w:rsidRPr="008D7D30">
        <w:rPr>
          <w:rFonts w:ascii="Arial" w:hAnsi="Arial" w:cs="Arial"/>
          <w:b/>
          <w:i/>
          <w:sz w:val="20"/>
          <w:szCs w:val="20"/>
        </w:rPr>
        <w:t>zprávě sestavené v</w:t>
      </w:r>
      <w:r w:rsidR="00EB48F2">
        <w:rPr>
          <w:rFonts w:ascii="Arial" w:hAnsi="Arial" w:cs="Arial"/>
          <w:b/>
          <w:i/>
          <w:sz w:val="20"/>
          <w:szCs w:val="20"/>
        </w:rPr>
        <w:t>e</w:t>
      </w:r>
      <w:r w:rsidR="008D7D30" w:rsidRPr="008D7D30">
        <w:rPr>
          <w:rFonts w:ascii="Arial" w:hAnsi="Arial" w:cs="Arial"/>
          <w:b/>
          <w:i/>
          <w:sz w:val="20"/>
          <w:szCs w:val="20"/>
        </w:rPr>
        <w:t> </w:t>
      </w:r>
      <w:r w:rsidR="00EB48F2" w:rsidRPr="008D7D30">
        <w:rPr>
          <w:rFonts w:ascii="Arial" w:hAnsi="Arial" w:cs="Arial"/>
          <w:b/>
          <w:i/>
          <w:sz w:val="20"/>
          <w:szCs w:val="20"/>
        </w:rPr>
        <w:t xml:space="preserve">formátu </w:t>
      </w:r>
      <w:r w:rsidR="008D7D30" w:rsidRPr="008D7D30">
        <w:rPr>
          <w:rFonts w:ascii="Arial" w:hAnsi="Arial" w:cs="Arial"/>
          <w:b/>
          <w:i/>
          <w:sz w:val="20"/>
          <w:szCs w:val="20"/>
        </w:rPr>
        <w:t>XHTML.</w:t>
      </w:r>
      <w:r>
        <w:rPr>
          <w:rFonts w:ascii="Arial" w:hAnsi="Arial" w:cs="Arial"/>
          <w:b/>
          <w:i/>
          <w:sz w:val="20"/>
          <w:szCs w:val="20"/>
        </w:rPr>
        <w:t>“</w:t>
      </w:r>
    </w:p>
    <w:p w14:paraId="44A5CE85" w14:textId="77777777" w:rsidR="00507A0B" w:rsidRDefault="00507A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7F09F22" w14:textId="77777777" w:rsidR="00123F5E" w:rsidRPr="009463E9" w:rsidRDefault="009463E9" w:rsidP="00086174">
      <w:pPr>
        <w:spacing w:before="393" w:after="283"/>
        <w:ind w:right="1"/>
        <w:textAlignment w:val="baseline"/>
        <w:rPr>
          <w:rFonts w:ascii="Arial" w:hAnsi="Arial" w:cs="Arial"/>
          <w:b/>
        </w:rPr>
      </w:pPr>
      <w:r w:rsidRPr="009463E9">
        <w:rPr>
          <w:rFonts w:ascii="Arial" w:hAnsi="Arial" w:cs="Arial"/>
          <w:b/>
        </w:rPr>
        <w:lastRenderedPageBreak/>
        <w:t>P</w:t>
      </w:r>
      <w:r w:rsidR="00123F5E" w:rsidRPr="009463E9">
        <w:rPr>
          <w:rFonts w:ascii="Arial" w:hAnsi="Arial" w:cs="Arial"/>
          <w:b/>
        </w:rPr>
        <w:t>říloha 1: Ilustrativní příklad zprávy auditora</w:t>
      </w:r>
      <w:r w:rsidR="00822AF1" w:rsidRPr="009463E9">
        <w:rPr>
          <w:rFonts w:ascii="Arial" w:hAnsi="Arial" w:cs="Arial"/>
          <w:b/>
        </w:rPr>
        <w:t xml:space="preserve"> ke konsolidované účetní závěr</w:t>
      </w:r>
      <w:r w:rsidR="00D773C6" w:rsidRPr="009463E9">
        <w:rPr>
          <w:rFonts w:ascii="Arial" w:hAnsi="Arial" w:cs="Arial"/>
          <w:b/>
        </w:rPr>
        <w:t>ce</w:t>
      </w:r>
    </w:p>
    <w:p w14:paraId="55159485" w14:textId="77777777" w:rsidR="00123F5E" w:rsidRPr="00123F5E" w:rsidRDefault="00123F5E" w:rsidP="00086174">
      <w:pPr>
        <w:spacing w:before="393" w:after="283"/>
        <w:ind w:right="1"/>
        <w:textAlignment w:val="baseline"/>
        <w:rPr>
          <w:rFonts w:ascii="Arial" w:hAnsi="Arial" w:cs="Arial"/>
          <w:sz w:val="24"/>
          <w:szCs w:val="24"/>
        </w:rPr>
      </w:pPr>
      <w:r w:rsidRPr="00123F5E">
        <w:rPr>
          <w:rFonts w:ascii="Arial" w:hAnsi="Arial" w:cs="Arial"/>
          <w:b/>
          <w:sz w:val="24"/>
          <w:szCs w:val="24"/>
        </w:rPr>
        <w:t xml:space="preserve">ZPRÁVA NEZÁVISLÉHO AUDITORA </w:t>
      </w:r>
    </w:p>
    <w:p w14:paraId="37EFA2DC" w14:textId="77777777" w:rsidR="00123F5E" w:rsidRPr="00123F5E" w:rsidRDefault="00123F5E" w:rsidP="00086174">
      <w:pPr>
        <w:spacing w:line="201" w:lineRule="exact"/>
        <w:ind w:right="1"/>
        <w:textAlignment w:val="baseline"/>
        <w:rPr>
          <w:rFonts w:ascii="Arial" w:eastAsia="Arial" w:hAnsi="Arial" w:cs="Arial"/>
          <w:color w:val="000000"/>
          <w:spacing w:val="5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pacing w:val="5"/>
          <w:sz w:val="20"/>
          <w:szCs w:val="20"/>
        </w:rPr>
        <w:t>Akcionářům společnosti ABC, a.s.</w:t>
      </w:r>
    </w:p>
    <w:p w14:paraId="7F47A504" w14:textId="77777777" w:rsidR="00123F5E" w:rsidRPr="00123F5E" w:rsidRDefault="00123F5E" w:rsidP="00086174">
      <w:pPr>
        <w:spacing w:before="316" w:line="285" w:lineRule="exact"/>
        <w:ind w:right="1"/>
        <w:textAlignment w:val="baseline"/>
        <w:rPr>
          <w:rFonts w:ascii="Arial" w:eastAsia="Arial" w:hAnsi="Arial" w:cs="Arial"/>
          <w:b/>
          <w:color w:val="000000"/>
          <w:sz w:val="20"/>
          <w:szCs w:val="20"/>
        </w:rPr>
      </w:pPr>
      <w:r w:rsidRPr="00123F5E">
        <w:rPr>
          <w:rFonts w:ascii="Arial" w:eastAsia="Arial" w:hAnsi="Arial" w:cs="Arial"/>
          <w:b/>
          <w:color w:val="000000"/>
          <w:sz w:val="20"/>
          <w:szCs w:val="20"/>
        </w:rPr>
        <w:t>ZPRÁVA O AUDITU KONSOLIDOVANÉ ÚČETNÍ ZÁVĚRKY</w:t>
      </w:r>
    </w:p>
    <w:p w14:paraId="7A927526" w14:textId="77777777" w:rsidR="00123F5E" w:rsidRPr="00123F5E" w:rsidRDefault="00123F5E" w:rsidP="00086174">
      <w:pPr>
        <w:spacing w:before="316" w:line="285" w:lineRule="exact"/>
        <w:ind w:right="1"/>
        <w:textAlignment w:val="baseline"/>
        <w:rPr>
          <w:rFonts w:ascii="Arial" w:eastAsia="Arial" w:hAnsi="Arial" w:cs="Arial"/>
          <w:b/>
          <w:color w:val="000000"/>
          <w:sz w:val="20"/>
          <w:szCs w:val="20"/>
        </w:rPr>
      </w:pPr>
      <w:r w:rsidRPr="00123F5E">
        <w:rPr>
          <w:rFonts w:ascii="Arial" w:eastAsia="Arial" w:hAnsi="Arial" w:cs="Arial"/>
          <w:b/>
          <w:color w:val="000000"/>
          <w:sz w:val="20"/>
          <w:szCs w:val="20"/>
        </w:rPr>
        <w:t>Výrok auditora</w:t>
      </w:r>
    </w:p>
    <w:p w14:paraId="5FA525D1" w14:textId="6CA23BFD" w:rsidR="00123F5E" w:rsidRPr="00123F5E" w:rsidRDefault="00123F5E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Provedli jsme audit přiložené konsolidované účetní závěrky společnosti ABC, a.s. (dále „Společnost“) </w:t>
      </w:r>
      <w:r w:rsidR="003231E8">
        <w:rPr>
          <w:rFonts w:ascii="Arial" w:eastAsia="Arial" w:hAnsi="Arial" w:cs="Arial"/>
          <w:color w:val="000000"/>
          <w:sz w:val="20"/>
          <w:szCs w:val="20"/>
        </w:rPr>
        <w:br/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a jejích dceřiných společností (dále „Skupina“) sestavené na základě mezinárodních standardů účetního výkaznictví ve znění přijatém Evropskou unií (dále „IFRS EU“). Tato konsolidovaná účetní závěrka se skládá </w:t>
      </w:r>
      <w:r w:rsidR="00E119D8" w:rsidRPr="00123F5E">
        <w:rPr>
          <w:rFonts w:ascii="Arial" w:eastAsia="Arial" w:hAnsi="Arial" w:cs="Arial"/>
          <w:color w:val="000000"/>
          <w:sz w:val="20"/>
          <w:szCs w:val="20"/>
        </w:rPr>
        <w:t>z konsolidované</w:t>
      </w:r>
      <w:r w:rsidR="00D708BC">
        <w:rPr>
          <w:rFonts w:ascii="Arial" w:eastAsia="Arial" w:hAnsi="Arial" w:cs="Arial"/>
          <w:color w:val="000000"/>
          <w:sz w:val="20"/>
          <w:szCs w:val="20"/>
        </w:rPr>
        <w:t>ho</w:t>
      </w:r>
      <w:r w:rsidR="00E119D8" w:rsidRPr="00123F5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D708BC">
        <w:rPr>
          <w:rFonts w:ascii="Arial" w:eastAsia="Arial" w:hAnsi="Arial" w:cs="Arial"/>
          <w:color w:val="000000"/>
          <w:sz w:val="20"/>
          <w:szCs w:val="20"/>
        </w:rPr>
        <w:t>výkazu o finanční situaci</w:t>
      </w:r>
      <w:r w:rsidR="00D708BC" w:rsidRPr="00123F5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E119D8" w:rsidRPr="00123F5E">
        <w:rPr>
          <w:rFonts w:ascii="Arial" w:eastAsia="Arial" w:hAnsi="Arial" w:cs="Arial"/>
          <w:color w:val="000000"/>
          <w:sz w:val="20"/>
          <w:szCs w:val="20"/>
        </w:rPr>
        <w:t>k 31.</w:t>
      </w:r>
      <w:r w:rsidR="00AE1BF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E119D8" w:rsidRPr="00123F5E">
        <w:rPr>
          <w:rFonts w:ascii="Arial" w:eastAsia="Arial" w:hAnsi="Arial" w:cs="Arial"/>
          <w:color w:val="000000"/>
          <w:sz w:val="20"/>
          <w:szCs w:val="20"/>
        </w:rPr>
        <w:t>12.</w:t>
      </w:r>
      <w:r w:rsidR="00AE1BF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2F4248">
        <w:rPr>
          <w:rFonts w:ascii="Arial" w:eastAsia="Arial" w:hAnsi="Arial" w:cs="Arial"/>
          <w:color w:val="000000"/>
          <w:sz w:val="20"/>
          <w:szCs w:val="20"/>
        </w:rPr>
        <w:t>20</w:t>
      </w:r>
      <w:r w:rsidR="005E118C">
        <w:rPr>
          <w:rFonts w:ascii="Arial" w:eastAsia="Arial" w:hAnsi="Arial" w:cs="Arial"/>
          <w:color w:val="000000"/>
          <w:sz w:val="20"/>
          <w:szCs w:val="20"/>
        </w:rPr>
        <w:t>22</w:t>
      </w:r>
      <w:r w:rsidR="00E119D8" w:rsidRPr="00123F5E">
        <w:rPr>
          <w:rFonts w:ascii="Arial" w:eastAsia="Arial" w:hAnsi="Arial" w:cs="Arial"/>
          <w:color w:val="000000"/>
          <w:sz w:val="20"/>
          <w:szCs w:val="20"/>
        </w:rPr>
        <w:t xml:space="preserve">, konsolidovaného </w:t>
      </w:r>
      <w:r w:rsidR="00D708BC">
        <w:rPr>
          <w:rFonts w:ascii="Arial" w:eastAsia="Arial" w:hAnsi="Arial" w:cs="Arial"/>
          <w:color w:val="000000"/>
          <w:sz w:val="20"/>
          <w:szCs w:val="20"/>
        </w:rPr>
        <w:t xml:space="preserve">výkazu </w:t>
      </w:r>
      <w:r w:rsidR="00D708BC" w:rsidRPr="00D708BC">
        <w:rPr>
          <w:rFonts w:ascii="Arial" w:eastAsia="Arial" w:hAnsi="Arial" w:cs="Arial"/>
          <w:color w:val="000000"/>
          <w:sz w:val="20"/>
          <w:szCs w:val="20"/>
        </w:rPr>
        <w:t>o úplném výsledku</w:t>
      </w:r>
      <w:r w:rsidR="00E119D8" w:rsidRPr="00123F5E">
        <w:rPr>
          <w:rFonts w:ascii="Arial" w:eastAsia="Arial" w:hAnsi="Arial" w:cs="Arial"/>
          <w:color w:val="000000"/>
          <w:sz w:val="20"/>
          <w:szCs w:val="20"/>
        </w:rPr>
        <w:t xml:space="preserve">, konsolidovaného </w:t>
      </w:r>
      <w:r w:rsidR="00D708BC">
        <w:rPr>
          <w:rFonts w:ascii="Arial" w:eastAsia="Arial" w:hAnsi="Arial" w:cs="Arial"/>
          <w:color w:val="000000"/>
          <w:sz w:val="20"/>
          <w:szCs w:val="20"/>
        </w:rPr>
        <w:t>výkazu změn</w:t>
      </w:r>
      <w:r w:rsidR="00E119D8" w:rsidRPr="00123F5E">
        <w:rPr>
          <w:rFonts w:ascii="Arial" w:eastAsia="Arial" w:hAnsi="Arial" w:cs="Arial"/>
          <w:color w:val="000000"/>
          <w:sz w:val="20"/>
          <w:szCs w:val="20"/>
        </w:rPr>
        <w:t xml:space="preserve"> vlastního kapitálu a konsolidovaného </w:t>
      </w:r>
      <w:r w:rsidR="00D708BC">
        <w:rPr>
          <w:rFonts w:ascii="Arial" w:eastAsia="Arial" w:hAnsi="Arial" w:cs="Arial"/>
          <w:color w:val="000000"/>
          <w:sz w:val="20"/>
          <w:szCs w:val="20"/>
        </w:rPr>
        <w:t>výkazu</w:t>
      </w:r>
      <w:r w:rsidR="00D708BC" w:rsidRPr="00123F5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E119D8" w:rsidRPr="00123F5E">
        <w:rPr>
          <w:rFonts w:ascii="Arial" w:eastAsia="Arial" w:hAnsi="Arial" w:cs="Arial"/>
          <w:color w:val="000000"/>
          <w:sz w:val="20"/>
          <w:szCs w:val="20"/>
        </w:rPr>
        <w:t>o peněžních tocích za rok končící 31.</w:t>
      </w:r>
      <w:r w:rsidR="00AE1BF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E119D8" w:rsidRPr="00123F5E">
        <w:rPr>
          <w:rFonts w:ascii="Arial" w:eastAsia="Arial" w:hAnsi="Arial" w:cs="Arial"/>
          <w:color w:val="000000"/>
          <w:sz w:val="20"/>
          <w:szCs w:val="20"/>
        </w:rPr>
        <w:t>12.</w:t>
      </w:r>
      <w:r w:rsidR="00AE1BF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2F4248">
        <w:rPr>
          <w:rFonts w:ascii="Arial" w:eastAsia="Arial" w:hAnsi="Arial" w:cs="Arial"/>
          <w:color w:val="000000"/>
          <w:sz w:val="20"/>
          <w:szCs w:val="20"/>
        </w:rPr>
        <w:t>20</w:t>
      </w:r>
      <w:r w:rsidR="005E118C">
        <w:rPr>
          <w:rFonts w:ascii="Arial" w:eastAsia="Arial" w:hAnsi="Arial" w:cs="Arial"/>
          <w:color w:val="000000"/>
          <w:sz w:val="20"/>
          <w:szCs w:val="20"/>
        </w:rPr>
        <w:t>22</w:t>
      </w:r>
      <w:r w:rsidR="00E119D8" w:rsidRPr="00123F5E">
        <w:rPr>
          <w:rFonts w:ascii="Arial" w:eastAsia="Arial" w:hAnsi="Arial" w:cs="Arial"/>
          <w:color w:val="000000"/>
          <w:sz w:val="20"/>
          <w:szCs w:val="20"/>
        </w:rPr>
        <w:t xml:space="preserve">, a přílohy 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>této konsolidované účetní závěrky, která obsahuje popis použitých podstatných účetních metod a další vysvětlující informace. Údaje</w:t>
      </w:r>
      <w:r w:rsidR="00D0025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o Společnosti a o Skupině jsou uvedeny v bodě X přílohy této konsolidované účetní závěrky. </w:t>
      </w:r>
    </w:p>
    <w:p w14:paraId="5DA8BC3C" w14:textId="32DC44DF" w:rsidR="00123F5E" w:rsidRPr="00123F5E" w:rsidRDefault="00123F5E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Podle našeho názoru konsolidovaná účetní závěrka podává věrný a poctivý obraz konsolidované finanční situace Skupiny k 31.</w:t>
      </w:r>
      <w:r w:rsidR="00AE1BF9">
        <w:rPr>
          <w:rFonts w:ascii="Arial" w:eastAsia="Arial" w:hAnsi="Arial" w:cs="Arial"/>
          <w:color w:val="000000"/>
          <w:sz w:val="20"/>
          <w:szCs w:val="20"/>
        </w:rPr>
        <w:t xml:space="preserve"> 1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>2.</w:t>
      </w:r>
      <w:r w:rsidR="00AE1BF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2F4248">
        <w:rPr>
          <w:rFonts w:ascii="Arial" w:eastAsia="Arial" w:hAnsi="Arial" w:cs="Arial"/>
          <w:color w:val="000000"/>
          <w:sz w:val="20"/>
          <w:szCs w:val="20"/>
        </w:rPr>
        <w:t>20</w:t>
      </w:r>
      <w:r w:rsidR="005E118C">
        <w:rPr>
          <w:rFonts w:ascii="Arial" w:eastAsia="Arial" w:hAnsi="Arial" w:cs="Arial"/>
          <w:color w:val="000000"/>
          <w:sz w:val="20"/>
          <w:szCs w:val="20"/>
        </w:rPr>
        <w:t>22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a konsolidované finanční výkonnosti a konsolidovaných peněžních toků za rok končící 31.</w:t>
      </w:r>
      <w:r w:rsidR="00AE1BF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>12.</w:t>
      </w:r>
      <w:r w:rsidR="00AE1BF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2F4248">
        <w:rPr>
          <w:rFonts w:ascii="Arial" w:eastAsia="Arial" w:hAnsi="Arial" w:cs="Arial"/>
          <w:color w:val="000000"/>
          <w:sz w:val="20"/>
          <w:szCs w:val="20"/>
        </w:rPr>
        <w:t>20</w:t>
      </w:r>
      <w:r w:rsidR="005E118C">
        <w:rPr>
          <w:rFonts w:ascii="Arial" w:eastAsia="Arial" w:hAnsi="Arial" w:cs="Arial"/>
          <w:color w:val="000000"/>
          <w:sz w:val="20"/>
          <w:szCs w:val="20"/>
        </w:rPr>
        <w:t>22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v souladu s IFRS EU. </w:t>
      </w:r>
    </w:p>
    <w:p w14:paraId="2D4A268F" w14:textId="77777777" w:rsidR="00123F5E" w:rsidRPr="00123F5E" w:rsidRDefault="00123F5E" w:rsidP="00086174">
      <w:pPr>
        <w:spacing w:before="316" w:line="285" w:lineRule="exact"/>
        <w:ind w:right="1"/>
        <w:textAlignment w:val="baseline"/>
        <w:rPr>
          <w:rFonts w:ascii="Arial" w:eastAsia="Arial" w:hAnsi="Arial" w:cs="Arial"/>
          <w:b/>
          <w:color w:val="000000"/>
          <w:sz w:val="20"/>
          <w:szCs w:val="20"/>
        </w:rPr>
      </w:pPr>
      <w:r w:rsidRPr="00123F5E">
        <w:rPr>
          <w:rFonts w:ascii="Arial" w:eastAsia="Arial" w:hAnsi="Arial" w:cs="Arial"/>
          <w:b/>
          <w:color w:val="000000"/>
          <w:sz w:val="20"/>
          <w:szCs w:val="20"/>
        </w:rPr>
        <w:t>Základ pro výrok</w:t>
      </w:r>
    </w:p>
    <w:p w14:paraId="10B610D9" w14:textId="77777777" w:rsidR="00123F5E" w:rsidRPr="00123F5E" w:rsidRDefault="00123F5E" w:rsidP="00086174">
      <w:pPr>
        <w:tabs>
          <w:tab w:val="left" w:pos="845"/>
        </w:tabs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Audit jsme provedli v souladu se zákonem o auditorech, nařízením Evropského parlamentu a Rady (EU) č. 537/2014 a standardy Komory auditorů České republiky pro audit, kterými jsou mezinárodní standardy pro audit (ISA), případně doplněné a upravené souvisejícími aplikačními doložkami. Naše odpovědnost stanovená těmito předpisy je podrobněji popsána v oddílu Odpovědnost auditora za audit konsolidované účetní závěrky. V souladu se zákonem o auditorech a Etickým kodexem přijatým Komorou auditorů České republiky jsme na Společnosti nezávislí a splnili jsme i další etické povinnosti vyplývající z uvedených předpisů. Domníváme se, že důkazní informace, které jsme shromáždili, poskytují dostatečný a vhodný základ pro vyjádření našeho výroku.</w:t>
      </w:r>
    </w:p>
    <w:p w14:paraId="33B10097" w14:textId="77777777" w:rsidR="00123F5E" w:rsidRPr="00123F5E" w:rsidRDefault="00123F5E" w:rsidP="00086174">
      <w:pPr>
        <w:tabs>
          <w:tab w:val="left" w:pos="6288"/>
        </w:tabs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b/>
          <w:color w:val="000000"/>
          <w:sz w:val="20"/>
          <w:szCs w:val="20"/>
        </w:rPr>
      </w:pPr>
      <w:r w:rsidRPr="00123F5E">
        <w:rPr>
          <w:rFonts w:ascii="Arial" w:eastAsia="Arial" w:hAnsi="Arial" w:cs="Arial"/>
          <w:b/>
          <w:color w:val="000000"/>
          <w:sz w:val="20"/>
          <w:szCs w:val="20"/>
        </w:rPr>
        <w:t>Hlavní záležitosti auditu</w:t>
      </w:r>
    </w:p>
    <w:p w14:paraId="28707DB2" w14:textId="77777777" w:rsidR="00123F5E" w:rsidRPr="00123F5E" w:rsidRDefault="00123F5E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Hlavní záležitosti auditu jsou záležitosti, které byly podle našeho odborného úsudku při auditu konsolidované účetní závěrky za běžné období nejvýznamnější. Těmito záležitostmi jsme se zabývali v kontextu auditu účetní závěrky jako celku a v souvislosti s utvářením našeho názoru na tuto závěrku. Samostatný výrok k těmto záležitostem nevyjadřujeme.</w:t>
      </w:r>
    </w:p>
    <w:p w14:paraId="7E92CB29" w14:textId="77777777" w:rsidR="00123F5E" w:rsidRPr="00123F5E" w:rsidRDefault="00123F5E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[Zde se uvádí hlavní záležitosti auditu]</w:t>
      </w:r>
    </w:p>
    <w:p w14:paraId="6088D842" w14:textId="7E5CAAC3" w:rsidR="00123F5E" w:rsidRPr="00123F5E" w:rsidRDefault="00123F5E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b/>
          <w:color w:val="000000"/>
          <w:sz w:val="20"/>
          <w:szCs w:val="20"/>
        </w:rPr>
      </w:pPr>
      <w:r w:rsidRPr="00123F5E">
        <w:rPr>
          <w:rFonts w:ascii="Arial" w:eastAsia="Arial" w:hAnsi="Arial" w:cs="Arial"/>
          <w:b/>
          <w:color w:val="000000"/>
          <w:sz w:val="20"/>
          <w:szCs w:val="20"/>
        </w:rPr>
        <w:t>Ostatní informace uvedené v</w:t>
      </w:r>
      <w:r w:rsidR="00583305">
        <w:rPr>
          <w:rFonts w:ascii="Arial" w:eastAsia="Arial" w:hAnsi="Arial" w:cs="Arial"/>
          <w:b/>
          <w:color w:val="000000"/>
          <w:sz w:val="20"/>
          <w:szCs w:val="20"/>
        </w:rPr>
        <w:t>e</w:t>
      </w:r>
      <w:r w:rsidRPr="00123F5E">
        <w:rPr>
          <w:rFonts w:ascii="Arial" w:eastAsia="Arial" w:hAnsi="Arial" w:cs="Arial"/>
          <w:b/>
          <w:color w:val="000000"/>
          <w:sz w:val="20"/>
          <w:szCs w:val="20"/>
        </w:rPr>
        <w:t xml:space="preserve"> výroční </w:t>
      </w:r>
      <w:r w:rsidR="003F72B7">
        <w:rPr>
          <w:rFonts w:ascii="Arial" w:eastAsia="Arial" w:hAnsi="Arial" w:cs="Arial"/>
          <w:b/>
          <w:color w:val="000000"/>
          <w:sz w:val="20"/>
          <w:szCs w:val="20"/>
        </w:rPr>
        <w:t xml:space="preserve">finanční </w:t>
      </w:r>
      <w:r w:rsidRPr="00123F5E">
        <w:rPr>
          <w:rFonts w:ascii="Arial" w:eastAsia="Arial" w:hAnsi="Arial" w:cs="Arial"/>
          <w:b/>
          <w:color w:val="000000"/>
          <w:sz w:val="20"/>
          <w:szCs w:val="20"/>
        </w:rPr>
        <w:t>zprávě</w:t>
      </w:r>
    </w:p>
    <w:p w14:paraId="7CDD3942" w14:textId="0FF976C4" w:rsidR="00123F5E" w:rsidRPr="00123F5E" w:rsidRDefault="00123F5E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Ostatními informacemi jsou v souladu s § 2 písm. b) zákona o auditorech informace uvedené </w:t>
      </w:r>
      <w:r w:rsidR="009463E9">
        <w:rPr>
          <w:rFonts w:ascii="Arial" w:eastAsia="Arial" w:hAnsi="Arial" w:cs="Arial"/>
          <w:color w:val="000000"/>
          <w:sz w:val="20"/>
          <w:szCs w:val="20"/>
        </w:rPr>
        <w:br/>
      </w:r>
      <w:r w:rsidRPr="00123F5E">
        <w:rPr>
          <w:rFonts w:ascii="Arial" w:eastAsia="Arial" w:hAnsi="Arial" w:cs="Arial"/>
          <w:color w:val="000000"/>
          <w:sz w:val="20"/>
          <w:szCs w:val="20"/>
        </w:rPr>
        <w:t>v</w:t>
      </w:r>
      <w:r w:rsidR="00583305">
        <w:rPr>
          <w:rFonts w:ascii="Arial" w:eastAsia="Arial" w:hAnsi="Arial" w:cs="Arial"/>
          <w:color w:val="000000"/>
          <w:sz w:val="20"/>
          <w:szCs w:val="20"/>
        </w:rPr>
        <w:t>e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výroční</w:t>
      </w:r>
      <w:r w:rsidR="00675507">
        <w:rPr>
          <w:rFonts w:ascii="Arial" w:eastAsia="Arial" w:hAnsi="Arial" w:cs="Arial"/>
          <w:color w:val="000000"/>
          <w:sz w:val="20"/>
          <w:szCs w:val="20"/>
        </w:rPr>
        <w:t xml:space="preserve"> finanční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zprávě mimo účetní závěrku</w:t>
      </w:r>
      <w:r w:rsidR="004B1C9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="004B1C95" w:rsidRPr="00123F5E">
        <w:rPr>
          <w:rFonts w:ascii="Arial" w:eastAsia="Arial" w:hAnsi="Arial" w:cs="Arial"/>
          <w:color w:val="000000"/>
          <w:sz w:val="20"/>
          <w:szCs w:val="20"/>
        </w:rPr>
        <w:t>konsolidovanou</w:t>
      </w:r>
      <w:r w:rsidR="004B1C95">
        <w:rPr>
          <w:rFonts w:ascii="Arial" w:eastAsia="Arial" w:hAnsi="Arial" w:cs="Arial"/>
          <w:color w:val="000000"/>
          <w:sz w:val="20"/>
          <w:szCs w:val="20"/>
        </w:rPr>
        <w:t xml:space="preserve"> účetní závěrku 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>a zprávu auditora</w:t>
      </w:r>
      <w:r w:rsidR="004B1C95">
        <w:rPr>
          <w:rFonts w:ascii="Arial" w:eastAsia="Arial" w:hAnsi="Arial" w:cs="Arial"/>
          <w:color w:val="000000"/>
          <w:sz w:val="20"/>
          <w:szCs w:val="20"/>
        </w:rPr>
        <w:t>/zprávy auditora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>. Za ostatní informace odpovídá představenstvo Společnosti.</w:t>
      </w:r>
    </w:p>
    <w:p w14:paraId="4DEA9EA6" w14:textId="77777777" w:rsidR="00123F5E" w:rsidRPr="00123F5E" w:rsidRDefault="00123F5E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Náš výrok ke konsolidované účetní závěrce se k ostatním informacím nevztahuje. Přesto je však součástí našich povinností souvisejících s auditem konsolidované účetní závěrky seznámení se </w:t>
      </w:r>
      <w:r w:rsidR="00086174">
        <w:rPr>
          <w:rFonts w:ascii="Arial" w:eastAsia="Arial" w:hAnsi="Arial" w:cs="Arial"/>
          <w:color w:val="000000"/>
          <w:sz w:val="20"/>
          <w:szCs w:val="20"/>
        </w:rPr>
        <w:br/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s ostatními informacemi a posouzení, zda ostatní informace nejsou ve významném (materiálním) nesouladu s konsolidovanou účetní závěrkou či s našimi znalostmi o účetní jednotce a Skupině </w:t>
      </w:r>
      <w:r w:rsidRPr="00123F5E">
        <w:rPr>
          <w:rFonts w:ascii="Arial" w:eastAsia="Arial" w:hAnsi="Arial" w:cs="Arial"/>
          <w:color w:val="000000"/>
          <w:sz w:val="20"/>
          <w:szCs w:val="20"/>
        </w:rPr>
        <w:lastRenderedPageBreak/>
        <w:t>získanými během provádění auditu nebo zda se jinak tyto informace nejeví jako významně (materiálně) nesprávné. Také posuzujeme, zda ostatní informace byly ve všech významných (materiálních) ohledech vypracovány v souladu s příslušnými právními předpisy. Tímto posouzením se rozumí, zda ostatní informace splňují požadavky právních předpisů na formální náležitosti a postup vypracování ostatních informací v kontextu významnosti (materiality), tj. zda případné nedodržení uvedených požadavků by bylo způsobilé ovlivnit úsudek činěný na základě ostatních informací.</w:t>
      </w:r>
    </w:p>
    <w:p w14:paraId="3CD521F1" w14:textId="77777777" w:rsidR="00123F5E" w:rsidRDefault="00123F5E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Na základě provedených postupů, do míry, již dokážeme posoudit, uvádíme, že</w:t>
      </w:r>
    </w:p>
    <w:p w14:paraId="5783FA02" w14:textId="704DE3DD" w:rsidR="00123F5E" w:rsidRDefault="00123F5E" w:rsidP="009463E9">
      <w:pPr>
        <w:pStyle w:val="Odstavecseseznamem"/>
        <w:numPr>
          <w:ilvl w:val="0"/>
          <w:numId w:val="5"/>
        </w:num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9463E9">
        <w:rPr>
          <w:rFonts w:ascii="Arial" w:eastAsia="Arial" w:hAnsi="Arial" w:cs="Arial"/>
          <w:color w:val="000000"/>
          <w:sz w:val="20"/>
          <w:szCs w:val="20"/>
        </w:rPr>
        <w:t xml:space="preserve">ostatní informace, které popisují skutečnosti, jež jsou též předmětem zobrazení </w:t>
      </w:r>
      <w:r w:rsidR="009463E9" w:rsidRPr="009463E9">
        <w:rPr>
          <w:rFonts w:ascii="Arial" w:eastAsia="Arial" w:hAnsi="Arial" w:cs="Arial"/>
          <w:color w:val="000000"/>
          <w:sz w:val="20"/>
          <w:szCs w:val="20"/>
        </w:rPr>
        <w:br/>
      </w:r>
      <w:r w:rsidRPr="009463E9">
        <w:rPr>
          <w:rFonts w:ascii="Arial" w:eastAsia="Arial" w:hAnsi="Arial" w:cs="Arial"/>
          <w:color w:val="000000"/>
          <w:sz w:val="20"/>
          <w:szCs w:val="20"/>
        </w:rPr>
        <w:t xml:space="preserve">v účetní závěrce </w:t>
      </w:r>
      <w:r w:rsidRPr="004B1C95"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 w:rsidR="004B1C95" w:rsidRPr="004B1C95">
        <w:rPr>
          <w:rFonts w:ascii="Arial" w:eastAsia="Arial" w:hAnsi="Arial" w:cs="Arial"/>
          <w:color w:val="000000"/>
          <w:sz w:val="20"/>
          <w:szCs w:val="20"/>
        </w:rPr>
        <w:t xml:space="preserve">v konsolidované </w:t>
      </w:r>
      <w:r w:rsidRPr="004B1C95">
        <w:rPr>
          <w:rFonts w:ascii="Arial" w:eastAsia="Arial" w:hAnsi="Arial" w:cs="Arial"/>
          <w:color w:val="000000"/>
          <w:sz w:val="20"/>
          <w:szCs w:val="20"/>
        </w:rPr>
        <w:t>účetní závěrce</w:t>
      </w:r>
      <w:r w:rsidRPr="009463E9">
        <w:rPr>
          <w:rFonts w:ascii="Arial" w:eastAsia="Arial" w:hAnsi="Arial" w:cs="Arial"/>
          <w:color w:val="000000"/>
          <w:sz w:val="20"/>
          <w:szCs w:val="20"/>
        </w:rPr>
        <w:t>, jsou ve všech významných (materiálních) ohledech v souladu s</w:t>
      </w:r>
      <w:r w:rsidR="004B1C95">
        <w:rPr>
          <w:rFonts w:ascii="Arial" w:eastAsia="Arial" w:hAnsi="Arial" w:cs="Arial"/>
          <w:color w:val="000000"/>
          <w:sz w:val="20"/>
          <w:szCs w:val="20"/>
        </w:rPr>
        <w:t> účetní závěrkou a s</w:t>
      </w:r>
      <w:r w:rsidRPr="009463E9">
        <w:rPr>
          <w:rFonts w:ascii="Arial" w:eastAsia="Arial" w:hAnsi="Arial" w:cs="Arial"/>
          <w:color w:val="000000"/>
          <w:sz w:val="20"/>
          <w:szCs w:val="20"/>
        </w:rPr>
        <w:t xml:space="preserve"> konsolidovanou účetní závěrkou a </w:t>
      </w:r>
    </w:p>
    <w:p w14:paraId="7D1B084C" w14:textId="1C1BAC00" w:rsidR="00123F5E" w:rsidRPr="009463E9" w:rsidRDefault="00123F5E" w:rsidP="009463E9">
      <w:pPr>
        <w:pStyle w:val="Odstavecseseznamem"/>
        <w:numPr>
          <w:ilvl w:val="0"/>
          <w:numId w:val="5"/>
        </w:num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9463E9">
        <w:rPr>
          <w:rFonts w:ascii="Arial" w:eastAsia="Arial" w:hAnsi="Arial" w:cs="Arial"/>
          <w:color w:val="000000"/>
          <w:sz w:val="20"/>
          <w:szCs w:val="20"/>
        </w:rPr>
        <w:t>ostatní informace byly vypracovány v souladu s právními předpisy.</w:t>
      </w:r>
    </w:p>
    <w:p w14:paraId="111A4931" w14:textId="77777777" w:rsidR="00123F5E" w:rsidRPr="00123F5E" w:rsidRDefault="00123F5E" w:rsidP="00086174">
      <w:pPr>
        <w:ind w:right="1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Dále jsme povinni uvést, zda na základě poznatků a povědomí o Společnosti a Skupině, k nimž jsme dospěli při provádění auditu, ostatní informace neobsahují významné (materiální) věcné nesprávnosti. V rámci uvedených postupů jsme v obdržených ostatních informacích žádné významné (materiální) věcné nesprávnosti nezjistili.</w:t>
      </w:r>
    </w:p>
    <w:p w14:paraId="3876A0C3" w14:textId="77777777" w:rsidR="00123F5E" w:rsidRPr="00123F5E" w:rsidRDefault="00123F5E" w:rsidP="00086174">
      <w:pPr>
        <w:ind w:right="1"/>
        <w:jc w:val="both"/>
        <w:rPr>
          <w:rFonts w:ascii="Arial" w:hAnsi="Arial" w:cs="Arial"/>
          <w:b/>
          <w:sz w:val="20"/>
          <w:szCs w:val="20"/>
        </w:rPr>
      </w:pPr>
      <w:r w:rsidRPr="00123F5E">
        <w:rPr>
          <w:rFonts w:ascii="Arial" w:hAnsi="Arial" w:cs="Arial"/>
          <w:b/>
          <w:sz w:val="20"/>
          <w:szCs w:val="20"/>
        </w:rPr>
        <w:t>Odpovědnost představenstva</w:t>
      </w:r>
      <w:r w:rsidRPr="00123F5E">
        <w:rPr>
          <w:rStyle w:val="Znakapoznpodarou"/>
          <w:rFonts w:ascii="Arial" w:hAnsi="Arial" w:cs="Arial"/>
          <w:b/>
          <w:sz w:val="20"/>
          <w:szCs w:val="20"/>
        </w:rPr>
        <w:footnoteReference w:id="11"/>
      </w:r>
      <w:r w:rsidRPr="00123F5E">
        <w:rPr>
          <w:rFonts w:ascii="Arial" w:hAnsi="Arial" w:cs="Arial"/>
          <w:b/>
          <w:sz w:val="20"/>
          <w:szCs w:val="20"/>
        </w:rPr>
        <w:t xml:space="preserve"> a dozorčí rady</w:t>
      </w:r>
      <w:r w:rsidRPr="00123F5E">
        <w:rPr>
          <w:rStyle w:val="Znakapoznpodarou"/>
          <w:rFonts w:ascii="Arial" w:hAnsi="Arial" w:cs="Arial"/>
          <w:b/>
          <w:sz w:val="20"/>
          <w:szCs w:val="20"/>
        </w:rPr>
        <w:footnoteReference w:id="12"/>
      </w:r>
      <w:r w:rsidRPr="00123F5E">
        <w:rPr>
          <w:rFonts w:ascii="Arial" w:hAnsi="Arial" w:cs="Arial"/>
          <w:b/>
          <w:sz w:val="20"/>
          <w:szCs w:val="20"/>
        </w:rPr>
        <w:t xml:space="preserve"> Společnosti za</w:t>
      </w:r>
      <w:r w:rsidR="006A25E6">
        <w:rPr>
          <w:rFonts w:ascii="Arial" w:hAnsi="Arial" w:cs="Arial"/>
          <w:b/>
          <w:sz w:val="20"/>
          <w:szCs w:val="20"/>
        </w:rPr>
        <w:t xml:space="preserve"> konsolidovanou</w:t>
      </w:r>
      <w:r w:rsidRPr="00123F5E">
        <w:rPr>
          <w:rFonts w:ascii="Arial" w:hAnsi="Arial" w:cs="Arial"/>
          <w:b/>
          <w:sz w:val="20"/>
          <w:szCs w:val="20"/>
        </w:rPr>
        <w:t xml:space="preserve"> účetní závěrku</w:t>
      </w:r>
    </w:p>
    <w:p w14:paraId="3A022904" w14:textId="77777777" w:rsidR="00123F5E" w:rsidRPr="00123F5E" w:rsidRDefault="00123F5E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Představenstvo Společnosti odpovídá za sestavení konsolidované účetní závěrky podávající věrný </w:t>
      </w:r>
      <w:r w:rsidR="009463E9">
        <w:rPr>
          <w:rFonts w:ascii="Arial" w:eastAsia="Arial" w:hAnsi="Arial" w:cs="Arial"/>
          <w:color w:val="000000"/>
          <w:sz w:val="20"/>
          <w:szCs w:val="20"/>
        </w:rPr>
        <w:br/>
      </w:r>
      <w:r w:rsidRPr="00123F5E">
        <w:rPr>
          <w:rFonts w:ascii="Arial" w:eastAsia="Arial" w:hAnsi="Arial" w:cs="Arial"/>
          <w:color w:val="000000"/>
          <w:sz w:val="20"/>
          <w:szCs w:val="20"/>
        </w:rPr>
        <w:t>a poctivý obraz</w:t>
      </w:r>
      <w:r w:rsidRPr="00123F5E" w:rsidDel="0094125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>v souladu s IFRS EU, a za takový vnitřní kontrolní systém, který vedení považuje za nezbytný pro sestavení konsolidované účetní závěrky tak, aby neobsahovala významné (materiální) nesprávnosti způsobené podvodem nebo chybou.</w:t>
      </w:r>
    </w:p>
    <w:p w14:paraId="7FEC3F90" w14:textId="77777777" w:rsidR="00123F5E" w:rsidRPr="00123F5E" w:rsidRDefault="00123F5E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Při sestavování konsolidované účetní závěrky je představenstvo Společnosti povinno posoudit, zda je Skupina schopna nepřetržitě trvat, a pokud je to relevantní, popsat v příloze konsolidované účetní závěrky záležitosti týkající se jejího nepřetržitého trvání a použití předpokladu nepřetržitého trvání při sestavení konsolidované účetní závěrky, s výjimkou případů, kdy představenstvo plánuje zrušení Skupiny nebo ukončení její činnosti, resp. kdy nemá jinou reálnou možnost než tak učinit.</w:t>
      </w:r>
    </w:p>
    <w:p w14:paraId="254F7199" w14:textId="77777777" w:rsidR="00123F5E" w:rsidRPr="00123F5E" w:rsidRDefault="00123F5E" w:rsidP="00086174">
      <w:pPr>
        <w:ind w:right="1"/>
        <w:jc w:val="both"/>
        <w:rPr>
          <w:rFonts w:ascii="Arial" w:hAnsi="Arial" w:cs="Arial"/>
          <w:i/>
          <w:sz w:val="20"/>
          <w:szCs w:val="20"/>
        </w:rPr>
      </w:pPr>
      <w:r w:rsidRPr="00123F5E">
        <w:rPr>
          <w:rFonts w:ascii="Arial" w:hAnsi="Arial" w:cs="Arial"/>
          <w:sz w:val="20"/>
          <w:szCs w:val="20"/>
        </w:rPr>
        <w:t>[Za dohled nad procesem účetního výkaznictví ve Společnosti odpovídá dozorčí rada.]</w:t>
      </w:r>
      <w:r w:rsidRPr="00123F5E">
        <w:rPr>
          <w:rStyle w:val="Znakapoznpodarou"/>
          <w:rFonts w:ascii="Arial" w:hAnsi="Arial" w:cs="Arial"/>
          <w:sz w:val="20"/>
          <w:szCs w:val="20"/>
        </w:rPr>
        <w:footnoteReference w:id="13"/>
      </w:r>
    </w:p>
    <w:p w14:paraId="73C5BED7" w14:textId="77777777" w:rsidR="00123F5E" w:rsidRPr="00123F5E" w:rsidRDefault="00123F5E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b/>
          <w:color w:val="000000"/>
          <w:sz w:val="20"/>
          <w:szCs w:val="20"/>
        </w:rPr>
      </w:pPr>
      <w:r w:rsidRPr="00123F5E">
        <w:rPr>
          <w:rFonts w:ascii="Arial" w:eastAsia="Arial" w:hAnsi="Arial" w:cs="Arial"/>
          <w:b/>
          <w:color w:val="000000"/>
          <w:sz w:val="20"/>
          <w:szCs w:val="20"/>
        </w:rPr>
        <w:t>Odpovědnost auditora za audit konsolidované účetní závěrky</w:t>
      </w:r>
    </w:p>
    <w:p w14:paraId="04372A28" w14:textId="77777777" w:rsidR="00123F5E" w:rsidRPr="00123F5E" w:rsidRDefault="00123F5E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Naším cílem je získat přiměřenou jistotu, že konsolidovaná účetní závěrka jako celek neobsahuje významnou (materiální) nesprávnost způsobenou podvodem nebo chybou a vydat zprávu auditora obsahující náš výrok. Přiměřená míra jistoty je velká míra jistoty, nicméně není zárukou, že audit provedený v souladu s výše uvedenými předpisy ve všech případech v konsolidované účetní závěrce odhalí případnou existující významnou (materiální) nesprávnost. Nesprávnosti mohou vznikat </w:t>
      </w:r>
      <w:r w:rsidR="009463E9">
        <w:rPr>
          <w:rFonts w:ascii="Arial" w:eastAsia="Arial" w:hAnsi="Arial" w:cs="Arial"/>
          <w:color w:val="000000"/>
          <w:sz w:val="20"/>
          <w:szCs w:val="20"/>
        </w:rPr>
        <w:br/>
      </w:r>
      <w:r w:rsidRPr="00123F5E">
        <w:rPr>
          <w:rFonts w:ascii="Arial" w:eastAsia="Arial" w:hAnsi="Arial" w:cs="Arial"/>
          <w:color w:val="000000"/>
          <w:sz w:val="20"/>
          <w:szCs w:val="20"/>
        </w:rPr>
        <w:t>v důsledku podvodů nebo chyb a považují se za významné (materiální), pokud lze reálně předpokládat, že by jednotlivě nebo v souhrnu mohly ovlivnit ekonomická rozhodnutí, která uživatelé konsolidované účetní závěrky na jejím základě přijmou.</w:t>
      </w:r>
    </w:p>
    <w:p w14:paraId="5358F14F" w14:textId="77777777" w:rsidR="00123F5E" w:rsidRPr="00123F5E" w:rsidRDefault="00123F5E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Při provádění auditu v souladu s výše uvedenými předpisy je naší povinností uplatňovat během celého auditu odborný úsudek a zachovávat profesní skepticismus. Dále je naší povinností:</w:t>
      </w:r>
    </w:p>
    <w:p w14:paraId="162E470F" w14:textId="77777777" w:rsidR="00123F5E" w:rsidRDefault="00123F5E" w:rsidP="009463E9">
      <w:pPr>
        <w:pStyle w:val="Odstavecseseznamem"/>
        <w:numPr>
          <w:ilvl w:val="0"/>
          <w:numId w:val="6"/>
        </w:numPr>
        <w:spacing w:before="172" w:after="0" w:line="265" w:lineRule="exact"/>
        <w:ind w:left="709" w:right="1" w:hanging="283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9463E9">
        <w:rPr>
          <w:rFonts w:ascii="Arial" w:eastAsia="Arial" w:hAnsi="Arial" w:cs="Arial"/>
          <w:color w:val="000000"/>
          <w:sz w:val="20"/>
          <w:szCs w:val="20"/>
        </w:rPr>
        <w:t xml:space="preserve">Identifikovat a vyhodnotit rizika významné (materiální) nesprávnosti konsolidované účetní závěrky způsobené podvodem nebo chybou, navrhnout a provést auditorské postupy reagující </w:t>
      </w:r>
      <w:r w:rsidRPr="009463E9"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na tato rizika a získat dostatečné a vhodné důkazní informace, abychom na jejich základě mohli vyjádřit výrok. Riziko, že neodhalíme významnou (materiální) nesprávnost, </w:t>
      </w:r>
      <w:r w:rsidR="009463E9">
        <w:rPr>
          <w:rFonts w:ascii="Arial" w:eastAsia="Arial" w:hAnsi="Arial" w:cs="Arial"/>
          <w:color w:val="000000"/>
          <w:sz w:val="20"/>
          <w:szCs w:val="20"/>
        </w:rPr>
        <w:br/>
      </w:r>
      <w:r w:rsidRPr="009463E9">
        <w:rPr>
          <w:rFonts w:ascii="Arial" w:eastAsia="Arial" w:hAnsi="Arial" w:cs="Arial"/>
          <w:color w:val="000000"/>
          <w:sz w:val="20"/>
          <w:szCs w:val="20"/>
        </w:rPr>
        <w:t>k níž došlo v důsledku podvodu, je větší než riziko neodhalení významné (materiální) nesprávnosti způsobené chybou, protože součástí podvodu mohou být tajné dohody (koluze), falšování, úmyslná opomenutí, nepravdivá prohlášení nebo obcházení vnitřních kontrol.</w:t>
      </w:r>
    </w:p>
    <w:p w14:paraId="0868B862" w14:textId="77777777" w:rsidR="009463E9" w:rsidRDefault="009463E9" w:rsidP="009463E9">
      <w:pPr>
        <w:pStyle w:val="Odstavecseseznamem"/>
        <w:spacing w:before="172" w:after="0" w:line="265" w:lineRule="exact"/>
        <w:ind w:left="709" w:right="1" w:hanging="283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</w:p>
    <w:p w14:paraId="34764857" w14:textId="77777777" w:rsidR="00123F5E" w:rsidRDefault="00123F5E" w:rsidP="009463E9">
      <w:pPr>
        <w:pStyle w:val="Odstavecseseznamem"/>
        <w:numPr>
          <w:ilvl w:val="0"/>
          <w:numId w:val="6"/>
        </w:numPr>
        <w:spacing w:before="172" w:after="0" w:line="265" w:lineRule="exact"/>
        <w:ind w:left="709" w:right="1" w:hanging="283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9463E9">
        <w:rPr>
          <w:rFonts w:ascii="Arial" w:eastAsia="Arial" w:hAnsi="Arial" w:cs="Arial"/>
          <w:color w:val="000000"/>
          <w:sz w:val="20"/>
          <w:szCs w:val="20"/>
        </w:rPr>
        <w:t xml:space="preserve">Seznámit se s vnitřním kontrolním systémem Společnosti a Skupiny relevantním pro audit </w:t>
      </w:r>
      <w:r w:rsidR="009463E9">
        <w:rPr>
          <w:rFonts w:ascii="Arial" w:eastAsia="Arial" w:hAnsi="Arial" w:cs="Arial"/>
          <w:color w:val="000000"/>
          <w:sz w:val="20"/>
          <w:szCs w:val="20"/>
        </w:rPr>
        <w:br/>
      </w:r>
      <w:r w:rsidRPr="009463E9">
        <w:rPr>
          <w:rFonts w:ascii="Arial" w:eastAsia="Arial" w:hAnsi="Arial" w:cs="Arial"/>
          <w:color w:val="000000"/>
          <w:sz w:val="20"/>
          <w:szCs w:val="20"/>
        </w:rPr>
        <w:t>v takovém rozsahu, abychom mohli navrhnout auditorské postupy vhodné s ohledem na dané okolnosti, nikoli abychom mohli vyjádřit názor na účinnost jejího vnitřního kontrolního systému.</w:t>
      </w:r>
    </w:p>
    <w:p w14:paraId="38C2090C" w14:textId="77777777" w:rsidR="009463E9" w:rsidRPr="009463E9" w:rsidRDefault="009463E9" w:rsidP="009463E9">
      <w:pPr>
        <w:pStyle w:val="Odstavecseseznamem"/>
        <w:ind w:left="709" w:hanging="283"/>
        <w:rPr>
          <w:rFonts w:ascii="Arial" w:eastAsia="Arial" w:hAnsi="Arial" w:cs="Arial"/>
          <w:color w:val="000000"/>
          <w:sz w:val="20"/>
          <w:szCs w:val="20"/>
        </w:rPr>
      </w:pPr>
    </w:p>
    <w:p w14:paraId="06E1EA3A" w14:textId="77777777" w:rsidR="00123F5E" w:rsidRPr="009463E9" w:rsidRDefault="00123F5E" w:rsidP="009463E9">
      <w:pPr>
        <w:pStyle w:val="Odstavecseseznamem"/>
        <w:numPr>
          <w:ilvl w:val="0"/>
          <w:numId w:val="6"/>
        </w:numPr>
        <w:spacing w:before="172" w:after="0" w:line="265" w:lineRule="exact"/>
        <w:ind w:left="709" w:right="1" w:hanging="283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9463E9">
        <w:rPr>
          <w:rFonts w:ascii="Arial" w:eastAsia="Arial" w:hAnsi="Arial" w:cs="Arial"/>
          <w:color w:val="000000"/>
          <w:sz w:val="20"/>
          <w:szCs w:val="20"/>
        </w:rPr>
        <w:t xml:space="preserve">Posoudit vhodnost použitých účetních pravidel, přiměřenost provedených účetních odhadů </w:t>
      </w:r>
      <w:r w:rsidR="009463E9">
        <w:rPr>
          <w:rFonts w:ascii="Arial" w:eastAsia="Arial" w:hAnsi="Arial" w:cs="Arial"/>
          <w:color w:val="000000"/>
          <w:sz w:val="20"/>
          <w:szCs w:val="20"/>
        </w:rPr>
        <w:br/>
      </w:r>
      <w:r w:rsidRPr="009463E9">
        <w:rPr>
          <w:rFonts w:ascii="Arial" w:eastAsia="Arial" w:hAnsi="Arial" w:cs="Arial"/>
          <w:color w:val="000000"/>
          <w:sz w:val="20"/>
          <w:szCs w:val="20"/>
        </w:rPr>
        <w:t>a informace, které v této souvislosti představenstvo Společnosti uvedlo v příloze konsolidované účetní závěrky.</w:t>
      </w:r>
    </w:p>
    <w:p w14:paraId="23E376E2" w14:textId="77777777" w:rsidR="009463E9" w:rsidRPr="009463E9" w:rsidRDefault="009463E9" w:rsidP="009463E9">
      <w:pPr>
        <w:pStyle w:val="Odstavecseseznamem"/>
        <w:ind w:left="709" w:hanging="283"/>
        <w:rPr>
          <w:rFonts w:ascii="Arial" w:eastAsia="Arial" w:hAnsi="Arial" w:cs="Arial"/>
          <w:color w:val="000000"/>
          <w:sz w:val="20"/>
          <w:szCs w:val="20"/>
        </w:rPr>
      </w:pPr>
    </w:p>
    <w:p w14:paraId="68547E56" w14:textId="77777777" w:rsidR="00123F5E" w:rsidRDefault="00123F5E" w:rsidP="009463E9">
      <w:pPr>
        <w:pStyle w:val="Odstavecseseznamem"/>
        <w:numPr>
          <w:ilvl w:val="0"/>
          <w:numId w:val="6"/>
        </w:numPr>
        <w:spacing w:before="172" w:after="0" w:line="265" w:lineRule="exact"/>
        <w:ind w:left="709" w:right="1" w:hanging="283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9463E9">
        <w:rPr>
          <w:rFonts w:ascii="Arial" w:eastAsia="Arial" w:hAnsi="Arial" w:cs="Arial"/>
          <w:color w:val="000000"/>
          <w:sz w:val="20"/>
          <w:szCs w:val="20"/>
        </w:rPr>
        <w:t xml:space="preserve">Posoudit vhodnost použití předpokladu nepřetržitého trvání při sestavení konsolidované účetní závěrky představenstvem Společnosti a to, zda s ohledem na shromážděné důkazní informace existuje významná (materiální) nejistota vyplývající z událostí nebo podmínek, které mohou významně zpochybnit schopnost Skupiny nepřetržitě trvat. Jestliže dojdeme </w:t>
      </w:r>
      <w:r w:rsidR="009463E9">
        <w:rPr>
          <w:rFonts w:ascii="Arial" w:eastAsia="Arial" w:hAnsi="Arial" w:cs="Arial"/>
          <w:color w:val="000000"/>
          <w:sz w:val="20"/>
          <w:szCs w:val="20"/>
        </w:rPr>
        <w:br/>
      </w:r>
      <w:r w:rsidRPr="009463E9">
        <w:rPr>
          <w:rFonts w:ascii="Arial" w:eastAsia="Arial" w:hAnsi="Arial" w:cs="Arial"/>
          <w:color w:val="000000"/>
          <w:sz w:val="20"/>
          <w:szCs w:val="20"/>
        </w:rPr>
        <w:t xml:space="preserve">k závěru, že taková významná (materiální) nejistota existuje, je naší povinností upozornit </w:t>
      </w:r>
      <w:r w:rsidR="009463E9">
        <w:rPr>
          <w:rFonts w:ascii="Arial" w:eastAsia="Arial" w:hAnsi="Arial" w:cs="Arial"/>
          <w:color w:val="000000"/>
          <w:sz w:val="20"/>
          <w:szCs w:val="20"/>
        </w:rPr>
        <w:br/>
      </w:r>
      <w:r w:rsidRPr="009463E9">
        <w:rPr>
          <w:rFonts w:ascii="Arial" w:eastAsia="Arial" w:hAnsi="Arial" w:cs="Arial"/>
          <w:color w:val="000000"/>
          <w:sz w:val="20"/>
          <w:szCs w:val="20"/>
        </w:rPr>
        <w:t>v naší zprávě na informace uvedené v této souvislosti v příloze konsolidované účetní závěrky, a pokud tyto informace nejsou dostatečné, vyjádřit modifikovaný výrok. Naše závěry týkající se schopnosti Skupiny nepřetržitě trvat vycházejí z důkazních informací, které jsme získali do data naší zprávy. Nicméně budoucí události nebo podmínky mohou vést k tomu, že Skupina ztratí schopnost nepřetržitě trvat.</w:t>
      </w:r>
    </w:p>
    <w:p w14:paraId="0C7F98F7" w14:textId="77777777" w:rsidR="009463E9" w:rsidRPr="009463E9" w:rsidRDefault="009463E9" w:rsidP="009463E9">
      <w:pPr>
        <w:pStyle w:val="Odstavecseseznamem"/>
        <w:ind w:left="709" w:hanging="283"/>
        <w:rPr>
          <w:rFonts w:ascii="Arial" w:eastAsia="Arial" w:hAnsi="Arial" w:cs="Arial"/>
          <w:color w:val="000000"/>
          <w:sz w:val="20"/>
          <w:szCs w:val="20"/>
        </w:rPr>
      </w:pPr>
    </w:p>
    <w:p w14:paraId="161BE88A" w14:textId="77777777" w:rsidR="00123F5E" w:rsidRDefault="00123F5E" w:rsidP="009463E9">
      <w:pPr>
        <w:pStyle w:val="Odstavecseseznamem"/>
        <w:numPr>
          <w:ilvl w:val="0"/>
          <w:numId w:val="6"/>
        </w:numPr>
        <w:spacing w:before="172" w:after="0" w:line="265" w:lineRule="exact"/>
        <w:ind w:left="709" w:right="1" w:hanging="283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9463E9">
        <w:rPr>
          <w:rFonts w:ascii="Arial" w:eastAsia="Arial" w:hAnsi="Arial" w:cs="Arial"/>
          <w:color w:val="000000"/>
          <w:sz w:val="20"/>
          <w:szCs w:val="20"/>
        </w:rPr>
        <w:t xml:space="preserve">Vyhodnotit celkovou prezentaci, členění a obsah konsolidované účetní závěrky, včetně přílohy, a dále to, zda konsolidovaná účetní závěrka zobrazuje podkladové transakce </w:t>
      </w:r>
      <w:r w:rsidR="009463E9">
        <w:rPr>
          <w:rFonts w:ascii="Arial" w:eastAsia="Arial" w:hAnsi="Arial" w:cs="Arial"/>
          <w:color w:val="000000"/>
          <w:sz w:val="20"/>
          <w:szCs w:val="20"/>
        </w:rPr>
        <w:br/>
      </w:r>
      <w:r w:rsidRPr="009463E9">
        <w:rPr>
          <w:rFonts w:ascii="Arial" w:eastAsia="Arial" w:hAnsi="Arial" w:cs="Arial"/>
          <w:color w:val="000000"/>
          <w:sz w:val="20"/>
          <w:szCs w:val="20"/>
        </w:rPr>
        <w:t>a události způsobem, který vede k věrnému zobrazení.</w:t>
      </w:r>
    </w:p>
    <w:p w14:paraId="47B4C170" w14:textId="77777777" w:rsidR="009463E9" w:rsidRPr="009463E9" w:rsidRDefault="009463E9" w:rsidP="009463E9">
      <w:pPr>
        <w:pStyle w:val="Odstavecseseznamem"/>
        <w:ind w:left="709" w:hanging="283"/>
        <w:rPr>
          <w:rFonts w:ascii="Arial" w:eastAsia="Arial" w:hAnsi="Arial" w:cs="Arial"/>
          <w:color w:val="000000"/>
          <w:sz w:val="20"/>
          <w:szCs w:val="20"/>
        </w:rPr>
      </w:pPr>
    </w:p>
    <w:p w14:paraId="7C6DAE37" w14:textId="77777777" w:rsidR="00123F5E" w:rsidRPr="009463E9" w:rsidRDefault="003E2655" w:rsidP="009463E9">
      <w:pPr>
        <w:pStyle w:val="Odstavecseseznamem"/>
        <w:numPr>
          <w:ilvl w:val="0"/>
          <w:numId w:val="6"/>
        </w:numPr>
        <w:spacing w:before="172" w:after="0" w:line="265" w:lineRule="exact"/>
        <w:ind w:left="709" w:right="1" w:hanging="283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9463E9">
        <w:rPr>
          <w:rFonts w:ascii="Arial" w:eastAsia="Arial" w:hAnsi="Arial" w:cs="Arial"/>
          <w:color w:val="000000"/>
          <w:sz w:val="20"/>
          <w:szCs w:val="20"/>
        </w:rPr>
        <w:t>Z</w:t>
      </w:r>
      <w:r w:rsidR="00123F5E" w:rsidRPr="009463E9">
        <w:rPr>
          <w:rFonts w:ascii="Arial" w:eastAsia="Arial" w:hAnsi="Arial" w:cs="Arial"/>
          <w:color w:val="000000"/>
          <w:sz w:val="20"/>
          <w:szCs w:val="20"/>
        </w:rPr>
        <w:t>ískat dostatečné a vhodné důkazní informace o finančních informacích týkajících se účetních jednotek nebo podnikatelských činností v rámci Skupiny s cílem vyjádřit výrok ke konsolidované účetní závěrce. Odpovídáme za řízení, dohled a provedení auditu Skupiny. Vyjádření výroku auditora zůstává naší výhradní odpovědností.</w:t>
      </w:r>
    </w:p>
    <w:p w14:paraId="16C16D98" w14:textId="77777777" w:rsidR="00123F5E" w:rsidRPr="00123F5E" w:rsidRDefault="00123F5E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Naší povinností je informovat představenstvo, dozorčí radu a výbor pro audit mimo jiné o plánovaném rozsahu a načasování auditu a o významných zjištěních, která jsme v jeho průběhu učinili, včetně zjištěných významných nedostatků ve vnitřním kontrolním systému.</w:t>
      </w:r>
    </w:p>
    <w:p w14:paraId="15960C34" w14:textId="77777777" w:rsidR="00123F5E" w:rsidRPr="00123F5E" w:rsidRDefault="00123F5E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Naší povinností je rovněž poskytnout výboru pro audit prohlášení o tom, že jsme splnili příslušné etické požadavky týkající se nezávislosti, a informovat ho o veškerých vztazích a dalších záležitostech, u nichž se lze reálně domnívat, že by mohly mít vliv na naši nezávislost, a případných souvisejících opatřeních.</w:t>
      </w:r>
    </w:p>
    <w:p w14:paraId="385EF245" w14:textId="77777777" w:rsidR="00123F5E" w:rsidRDefault="00123F5E" w:rsidP="007E3210">
      <w:pPr>
        <w:spacing w:before="172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Dále je naší povinností vybrat na základě záležitostí, o nichž jsme informovali představenstvo, dozorčí radu a výbor pro audit, ty, které jsou z hlediska auditu konsolidované účetní závěrky za běžný rok nejvýznamnější, a které tudíž představují hlavní záležitosti auditu, a tyto záležitosti popsat v naší zprávě. Tato povinnost neplatí, když právní předpisy zakazují zveřejnění takové záležitosti nebo jestliže ve zcela výjimečném případě usoudíme, že bychom o dané záležitosti neměli v naší zprávě informovat, protože lze reálně očekávat, že možné negativní dopady zveřejnění převáží nad přínosem z hlediska veřejného zájmu.</w:t>
      </w:r>
    </w:p>
    <w:p w14:paraId="2D811091" w14:textId="77777777" w:rsidR="0005501A" w:rsidRDefault="0005501A" w:rsidP="007E3210">
      <w:pPr>
        <w:spacing w:before="172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</w:p>
    <w:p w14:paraId="4B6559CD" w14:textId="77777777" w:rsidR="00711C14" w:rsidRPr="00123F5E" w:rsidRDefault="00711C14" w:rsidP="007E3210">
      <w:pPr>
        <w:spacing w:before="172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</w:p>
    <w:p w14:paraId="0A32E01F" w14:textId="77777777" w:rsidR="00123F5E" w:rsidRPr="00123F5E" w:rsidRDefault="00123F5E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b/>
          <w:color w:val="000000"/>
          <w:sz w:val="20"/>
          <w:szCs w:val="20"/>
        </w:rPr>
      </w:pPr>
      <w:r w:rsidRPr="00123F5E"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ZPRÁVY O JINÝCH POŽADAVCÍCH STANOVENÝCH PRÁVNÍMI PŘEDPISY</w:t>
      </w:r>
    </w:p>
    <w:p w14:paraId="5CCCC626" w14:textId="77777777" w:rsidR="00123F5E" w:rsidRPr="00123F5E" w:rsidRDefault="00123F5E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b/>
          <w:color w:val="000000"/>
          <w:sz w:val="20"/>
          <w:szCs w:val="20"/>
        </w:rPr>
      </w:pPr>
      <w:r w:rsidRPr="00123F5E">
        <w:rPr>
          <w:rFonts w:ascii="Arial" w:eastAsia="Arial" w:hAnsi="Arial" w:cs="Arial"/>
          <w:b/>
          <w:color w:val="000000"/>
          <w:sz w:val="20"/>
          <w:szCs w:val="20"/>
        </w:rPr>
        <w:t>Informace vyžadované nařízením Evropského parlamentu a Rady (EU) č. 537/2014</w:t>
      </w:r>
    </w:p>
    <w:p w14:paraId="36DA852F" w14:textId="77777777" w:rsidR="00123F5E" w:rsidRPr="00123F5E" w:rsidRDefault="00123F5E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V souladu s článkem 10 odst. 2 nařízení Evropského parlamentu a Rady (EU) č. 537/2014 uvádíme v naší zprávě nezávislého auditora následující informace vyžadované nad rámec mezinárodních standardů pro audit:</w:t>
      </w:r>
    </w:p>
    <w:p w14:paraId="78342CB2" w14:textId="77777777" w:rsidR="00123F5E" w:rsidRPr="00123F5E" w:rsidRDefault="00123F5E" w:rsidP="00086174">
      <w:pPr>
        <w:pStyle w:val="Heading32"/>
        <w:spacing w:after="60" w:line="280" w:lineRule="exact"/>
        <w:ind w:right="1"/>
        <w:rPr>
          <w:rFonts w:ascii="Arial" w:hAnsi="Arial"/>
          <w:b w:val="0"/>
          <w:i/>
        </w:rPr>
      </w:pPr>
      <w:r w:rsidRPr="00123F5E">
        <w:rPr>
          <w:rFonts w:ascii="Arial" w:hAnsi="Arial"/>
          <w:b w:val="0"/>
          <w:i/>
        </w:rPr>
        <w:t>Určení auditora a délka provádění auditu</w:t>
      </w:r>
    </w:p>
    <w:p w14:paraId="04A39397" w14:textId="77777777" w:rsidR="00123F5E" w:rsidRPr="00123F5E" w:rsidRDefault="00123F5E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Auditorem Skupiny nás dne X. X. 2XXX určila valná hromada Společnosti. Auditorem Skupiny jsme nepřetržitě X let.</w:t>
      </w:r>
    </w:p>
    <w:p w14:paraId="1261C320" w14:textId="77777777" w:rsidR="00123F5E" w:rsidRPr="00123F5E" w:rsidRDefault="00123F5E" w:rsidP="00086174">
      <w:pPr>
        <w:pStyle w:val="Heading32"/>
        <w:spacing w:after="60" w:line="280" w:lineRule="exact"/>
        <w:ind w:right="1"/>
        <w:rPr>
          <w:rFonts w:ascii="Arial" w:hAnsi="Arial"/>
          <w:b w:val="0"/>
          <w:i/>
        </w:rPr>
      </w:pPr>
      <w:r w:rsidRPr="00123F5E">
        <w:rPr>
          <w:rFonts w:ascii="Arial" w:hAnsi="Arial"/>
          <w:b w:val="0"/>
          <w:i/>
        </w:rPr>
        <w:t>Soulad s dodatečnou zprávou pro výbor pro audit</w:t>
      </w:r>
    </w:p>
    <w:p w14:paraId="4B87701A" w14:textId="474AF6D4" w:rsidR="00123F5E" w:rsidRPr="00123F5E" w:rsidRDefault="00123F5E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Potvrzujeme, že náš výrok ke konsolidované účetní závěrce uvedený v této zprávě je v souladu s naší dodatečnou zprávou pro výbor pro audit Společnosti, kterou jsme dne X. X. </w:t>
      </w:r>
      <w:r w:rsidR="002F4248">
        <w:rPr>
          <w:rFonts w:ascii="Arial" w:eastAsia="Arial" w:hAnsi="Arial" w:cs="Arial"/>
          <w:color w:val="000000"/>
          <w:sz w:val="20"/>
          <w:szCs w:val="20"/>
        </w:rPr>
        <w:t>202</w:t>
      </w:r>
      <w:r w:rsidR="00B43582">
        <w:rPr>
          <w:rFonts w:ascii="Arial" w:eastAsia="Arial" w:hAnsi="Arial" w:cs="Arial"/>
          <w:color w:val="000000"/>
          <w:sz w:val="20"/>
          <w:szCs w:val="20"/>
        </w:rPr>
        <w:t>3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vyhotovili dle článku 11 nařízení Evropského parlamentu a Rady (EU) č. 537/2014.</w:t>
      </w:r>
    </w:p>
    <w:p w14:paraId="25E4683E" w14:textId="77777777" w:rsidR="00123F5E" w:rsidRPr="00123F5E" w:rsidRDefault="00123F5E" w:rsidP="00086174">
      <w:pPr>
        <w:pStyle w:val="Heading32"/>
        <w:spacing w:after="60" w:line="280" w:lineRule="exact"/>
        <w:ind w:right="1"/>
        <w:rPr>
          <w:rFonts w:ascii="Arial" w:hAnsi="Arial"/>
          <w:b w:val="0"/>
          <w:i/>
        </w:rPr>
      </w:pPr>
      <w:r w:rsidRPr="00123F5E">
        <w:rPr>
          <w:rFonts w:ascii="Arial" w:hAnsi="Arial"/>
          <w:b w:val="0"/>
          <w:i/>
        </w:rPr>
        <w:t>Poskytování neauditorských služeb</w:t>
      </w:r>
    </w:p>
    <w:p w14:paraId="467FE159" w14:textId="77777777" w:rsidR="00123F5E" w:rsidRPr="00123F5E" w:rsidRDefault="00123F5E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Prohlašujeme, že nebyly poskytnuty žádné zakázané služby uvedené v čl. 5 nařízení Evropského parlamentu a Rady (EU) č. 537/2014.</w:t>
      </w:r>
    </w:p>
    <w:p w14:paraId="32F4F078" w14:textId="772B8AFF" w:rsidR="00123F5E" w:rsidRPr="00123F5E" w:rsidRDefault="00123F5E" w:rsidP="00086174">
      <w:pPr>
        <w:spacing w:after="0"/>
        <w:ind w:right="1"/>
        <w:jc w:val="both"/>
        <w:rPr>
          <w:rFonts w:ascii="Arial" w:hAnsi="Arial" w:cs="Arial"/>
          <w:bCs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Společnosti a podnikům, které ovládá, jsme kromě povinného auditu neposkytli žádné jiné služby, které by nebyly uvedeny v</w:t>
      </w:r>
      <w:r w:rsidR="00711C14">
        <w:rPr>
          <w:rFonts w:ascii="Arial" w:eastAsia="Arial" w:hAnsi="Arial" w:cs="Arial"/>
          <w:color w:val="000000"/>
          <w:sz w:val="20"/>
          <w:szCs w:val="20"/>
        </w:rPr>
        <w:t>e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výroční</w:t>
      </w:r>
      <w:r w:rsidR="003F72B7">
        <w:rPr>
          <w:rFonts w:ascii="Arial" w:eastAsia="Arial" w:hAnsi="Arial" w:cs="Arial"/>
          <w:color w:val="000000"/>
          <w:sz w:val="20"/>
          <w:szCs w:val="20"/>
        </w:rPr>
        <w:t xml:space="preserve"> finanční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zprávě Společnosti.</w:t>
      </w:r>
    </w:p>
    <w:p w14:paraId="79B9FCF6" w14:textId="77777777" w:rsidR="00123F5E" w:rsidRPr="00123F5E" w:rsidRDefault="00123F5E" w:rsidP="00086174">
      <w:pPr>
        <w:ind w:right="1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14:paraId="6F2A739B" w14:textId="77777777" w:rsidR="00123F5E" w:rsidRPr="00123F5E" w:rsidRDefault="00123F5E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b/>
          <w:color w:val="000000"/>
          <w:sz w:val="20"/>
          <w:szCs w:val="20"/>
        </w:rPr>
      </w:pPr>
      <w:r w:rsidRPr="00123F5E">
        <w:rPr>
          <w:rFonts w:ascii="Arial" w:eastAsia="Arial" w:hAnsi="Arial" w:cs="Arial"/>
          <w:b/>
          <w:color w:val="000000"/>
          <w:sz w:val="20"/>
          <w:szCs w:val="20"/>
        </w:rPr>
        <w:t xml:space="preserve">Zpráva o souladu s nařízením o ESEF </w:t>
      </w:r>
    </w:p>
    <w:p w14:paraId="4AA20675" w14:textId="0E0D7591" w:rsidR="00123F5E" w:rsidRDefault="00123F5E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Provedli jsme zakázku poskytující přiměřenou jistotu, jejímž předmětem bylo ověření souladu </w:t>
      </w:r>
      <w:r w:rsidR="00786DE4">
        <w:rPr>
          <w:rFonts w:ascii="Arial" w:eastAsia="Arial" w:hAnsi="Arial" w:cs="Arial"/>
          <w:color w:val="000000"/>
          <w:sz w:val="20"/>
          <w:szCs w:val="20"/>
        </w:rPr>
        <w:t>účetní</w:t>
      </w:r>
      <w:r w:rsidR="00FB77A6">
        <w:rPr>
          <w:rFonts w:ascii="Arial" w:eastAsia="Arial" w:hAnsi="Arial" w:cs="Arial"/>
          <w:color w:val="000000"/>
          <w:sz w:val="20"/>
          <w:szCs w:val="20"/>
        </w:rPr>
        <w:t>ch</w:t>
      </w:r>
      <w:r w:rsidR="00786DE4">
        <w:rPr>
          <w:rFonts w:ascii="Arial" w:eastAsia="Arial" w:hAnsi="Arial" w:cs="Arial"/>
          <w:color w:val="000000"/>
          <w:sz w:val="20"/>
          <w:szCs w:val="20"/>
        </w:rPr>
        <w:t xml:space="preserve"> závěr</w:t>
      </w:r>
      <w:r w:rsidR="00FB77A6">
        <w:rPr>
          <w:rFonts w:ascii="Arial" w:eastAsia="Arial" w:hAnsi="Arial" w:cs="Arial"/>
          <w:color w:val="000000"/>
          <w:sz w:val="20"/>
          <w:szCs w:val="20"/>
        </w:rPr>
        <w:t>e</w:t>
      </w:r>
      <w:r w:rsidR="00786DE4">
        <w:rPr>
          <w:rFonts w:ascii="Arial" w:eastAsia="Arial" w:hAnsi="Arial" w:cs="Arial"/>
          <w:color w:val="000000"/>
          <w:sz w:val="20"/>
          <w:szCs w:val="20"/>
        </w:rPr>
        <w:t>k</w:t>
      </w:r>
      <w:r w:rsidR="002B06D2">
        <w:rPr>
          <w:rFonts w:ascii="Arial" w:eastAsia="Arial" w:hAnsi="Arial" w:cs="Arial"/>
          <w:color w:val="000000"/>
          <w:sz w:val="20"/>
          <w:szCs w:val="20"/>
        </w:rPr>
        <w:t xml:space="preserve"> obsažen</w:t>
      </w:r>
      <w:r w:rsidR="00FB77A6">
        <w:rPr>
          <w:rFonts w:ascii="Arial" w:eastAsia="Arial" w:hAnsi="Arial" w:cs="Arial"/>
          <w:color w:val="000000"/>
          <w:sz w:val="20"/>
          <w:szCs w:val="20"/>
        </w:rPr>
        <w:t>ých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v</w:t>
      </w:r>
      <w:r w:rsidR="00711C14">
        <w:rPr>
          <w:rFonts w:ascii="Arial" w:eastAsia="Arial" w:hAnsi="Arial" w:cs="Arial"/>
          <w:color w:val="000000"/>
          <w:sz w:val="20"/>
          <w:szCs w:val="20"/>
        </w:rPr>
        <w:t>e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výroční </w:t>
      </w:r>
      <w:r w:rsidR="00E33285">
        <w:rPr>
          <w:rFonts w:ascii="Arial" w:eastAsia="Arial" w:hAnsi="Arial" w:cs="Arial"/>
          <w:color w:val="000000"/>
          <w:sz w:val="20"/>
          <w:szCs w:val="20"/>
        </w:rPr>
        <w:t xml:space="preserve">finanční 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zprávě s ustanoveními nařízení Komise v přenesené pravomoci (EU) 2019/815 </w:t>
      </w:r>
      <w:r w:rsidR="00893968">
        <w:rPr>
          <w:rFonts w:ascii="Arial" w:hAnsi="Arial" w:cs="Arial"/>
          <w:sz w:val="20"/>
          <w:szCs w:val="20"/>
        </w:rPr>
        <w:t>ze dne 17. prosince 2018</w:t>
      </w:r>
      <w:r w:rsidR="00893968" w:rsidRPr="00123F5E">
        <w:rPr>
          <w:rFonts w:ascii="Arial" w:hAnsi="Arial" w:cs="Arial"/>
          <w:sz w:val="20"/>
          <w:szCs w:val="20"/>
        </w:rPr>
        <w:t xml:space="preserve">, kterým se doplňuje směrnice Evropského parlamentu a Rady 2004/109/ES, pokud jde </w:t>
      </w:r>
      <w:r w:rsidR="00893968" w:rsidRPr="00812199">
        <w:rPr>
          <w:rFonts w:ascii="Arial" w:hAnsi="Arial"/>
          <w:sz w:val="20"/>
        </w:rPr>
        <w:t xml:space="preserve">o </w:t>
      </w:r>
      <w:r w:rsidR="00893968" w:rsidRPr="00123F5E">
        <w:rPr>
          <w:rFonts w:ascii="Arial" w:hAnsi="Arial" w:cs="Arial"/>
          <w:sz w:val="20"/>
          <w:szCs w:val="20"/>
        </w:rPr>
        <w:t>regulační technické normy specifikace jednotného elektronického</w:t>
      </w:r>
      <w:r w:rsidR="00893968" w:rsidRPr="00812199">
        <w:rPr>
          <w:rFonts w:ascii="Arial" w:hAnsi="Arial"/>
          <w:sz w:val="20"/>
        </w:rPr>
        <w:t xml:space="preserve"> formátu</w:t>
      </w:r>
      <w:r w:rsidR="00893968" w:rsidRPr="00123F5E">
        <w:rPr>
          <w:rFonts w:ascii="Arial" w:hAnsi="Arial" w:cs="Arial"/>
          <w:sz w:val="20"/>
          <w:szCs w:val="20"/>
        </w:rPr>
        <w:t xml:space="preserve"> pro podávání zpráv</w:t>
      </w:r>
      <w:r w:rsidR="00893968">
        <w:rPr>
          <w:rFonts w:ascii="Arial" w:hAnsi="Arial" w:cs="Arial"/>
          <w:sz w:val="20"/>
          <w:szCs w:val="20"/>
        </w:rPr>
        <w:t xml:space="preserve"> </w:t>
      </w:r>
      <w:r w:rsidR="00893968" w:rsidRPr="00123F5E">
        <w:rPr>
          <w:rFonts w:ascii="Arial" w:eastAsia="Arial" w:hAnsi="Arial" w:cs="Arial"/>
          <w:color w:val="000000"/>
          <w:sz w:val="20"/>
          <w:szCs w:val="20"/>
        </w:rPr>
        <w:t>(„nařízení o ESEF“)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, která se vztahují </w:t>
      </w:r>
      <w:r w:rsidR="003E2655">
        <w:rPr>
          <w:rFonts w:ascii="Arial" w:eastAsia="Arial" w:hAnsi="Arial" w:cs="Arial"/>
          <w:color w:val="000000"/>
          <w:sz w:val="20"/>
          <w:szCs w:val="20"/>
        </w:rPr>
        <w:t>k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účetní závěr</w:t>
      </w:r>
      <w:r w:rsidR="003E2655">
        <w:rPr>
          <w:rFonts w:ascii="Arial" w:eastAsia="Arial" w:hAnsi="Arial" w:cs="Arial"/>
          <w:color w:val="000000"/>
          <w:sz w:val="20"/>
          <w:szCs w:val="20"/>
        </w:rPr>
        <w:t>ce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44DE87CD" w14:textId="77777777" w:rsidR="00123F5E" w:rsidRPr="00123F5E" w:rsidRDefault="00123F5E" w:rsidP="00086174">
      <w:pPr>
        <w:pStyle w:val="Heading32"/>
        <w:spacing w:after="60" w:line="280" w:lineRule="exact"/>
        <w:ind w:right="1"/>
        <w:rPr>
          <w:rFonts w:ascii="Arial" w:hAnsi="Arial"/>
          <w:b w:val="0"/>
          <w:i/>
        </w:rPr>
      </w:pPr>
      <w:r w:rsidRPr="00123F5E">
        <w:rPr>
          <w:rFonts w:ascii="Arial" w:hAnsi="Arial"/>
          <w:b w:val="0"/>
          <w:i/>
        </w:rPr>
        <w:t>Odpovědnost představenstva</w:t>
      </w:r>
    </w:p>
    <w:p w14:paraId="280CA063" w14:textId="77777777" w:rsidR="00123F5E" w:rsidRPr="00123F5E" w:rsidRDefault="00123F5E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Za vypracování účetních závěrek</w:t>
      </w:r>
      <w:r w:rsidRPr="00123F5E">
        <w:rPr>
          <w:rFonts w:ascii="Arial" w:hAnsi="Arial" w:cs="Arial"/>
          <w:sz w:val="20"/>
          <w:szCs w:val="20"/>
        </w:rPr>
        <w:t xml:space="preserve"> 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>v souladu s nařízením o ESEF je zodpovědné představenstvo Společnosti. Představenstvo Společnosti nese odpovědnost mimo jiné za:</w:t>
      </w:r>
    </w:p>
    <w:p w14:paraId="0771B270" w14:textId="77777777" w:rsidR="00123F5E" w:rsidRPr="00123F5E" w:rsidRDefault="00123F5E" w:rsidP="009463E9">
      <w:pPr>
        <w:numPr>
          <w:ilvl w:val="0"/>
          <w:numId w:val="7"/>
        </w:numPr>
        <w:spacing w:before="64" w:after="0" w:line="266" w:lineRule="exact"/>
        <w:ind w:left="851" w:right="1" w:hanging="283"/>
        <w:jc w:val="both"/>
        <w:textAlignment w:val="baseline"/>
        <w:rPr>
          <w:rFonts w:ascii="Arial" w:eastAsia="Arial" w:hAnsi="Arial" w:cs="Arial"/>
          <w:color w:val="000000"/>
          <w:spacing w:val="3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pacing w:val="3"/>
          <w:sz w:val="20"/>
          <w:szCs w:val="20"/>
        </w:rPr>
        <w:t>návrh, zavedení a udržování vnitřního kontrolního systému relevantního pro uplatňování požadavků nařízení o ESEF,</w:t>
      </w:r>
    </w:p>
    <w:p w14:paraId="2FD71634" w14:textId="3563E15E" w:rsidR="00123F5E" w:rsidRPr="00123F5E" w:rsidRDefault="00123F5E" w:rsidP="009463E9">
      <w:pPr>
        <w:numPr>
          <w:ilvl w:val="0"/>
          <w:numId w:val="7"/>
        </w:numPr>
        <w:spacing w:before="64" w:after="0" w:line="266" w:lineRule="exact"/>
        <w:ind w:left="851" w:right="1" w:hanging="283"/>
        <w:jc w:val="both"/>
        <w:textAlignment w:val="baseline"/>
        <w:rPr>
          <w:rFonts w:ascii="Arial" w:eastAsia="Arial" w:hAnsi="Arial" w:cs="Arial"/>
          <w:color w:val="000000"/>
          <w:spacing w:val="3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pacing w:val="3"/>
          <w:sz w:val="20"/>
          <w:szCs w:val="20"/>
        </w:rPr>
        <w:t>sestavení veškerých účetních závěrek obsažených v</w:t>
      </w:r>
      <w:r w:rsidR="00C665C4">
        <w:rPr>
          <w:rFonts w:ascii="Arial" w:eastAsia="Arial" w:hAnsi="Arial" w:cs="Arial"/>
          <w:color w:val="000000"/>
          <w:spacing w:val="3"/>
          <w:sz w:val="20"/>
          <w:szCs w:val="20"/>
        </w:rPr>
        <w:t>e</w:t>
      </w:r>
      <w:r w:rsidRPr="00123F5E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výroční</w:t>
      </w:r>
      <w:r w:rsidR="00E33285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finanční</w:t>
      </w:r>
      <w:r w:rsidRPr="00123F5E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zprávě v platném formátu XHTML a</w:t>
      </w:r>
    </w:p>
    <w:p w14:paraId="697BA679" w14:textId="77777777" w:rsidR="00123F5E" w:rsidRPr="00123F5E" w:rsidRDefault="00123F5E" w:rsidP="009463E9">
      <w:pPr>
        <w:pStyle w:val="Odstavecseseznamem"/>
        <w:numPr>
          <w:ilvl w:val="0"/>
          <w:numId w:val="7"/>
        </w:numPr>
        <w:spacing w:before="210" w:after="0" w:line="241" w:lineRule="exact"/>
        <w:ind w:left="851" w:right="1" w:hanging="283"/>
        <w:textAlignment w:val="baseline"/>
        <w:rPr>
          <w:rFonts w:ascii="Arial" w:eastAsia="Arial" w:hAnsi="Arial" w:cs="Arial"/>
          <w:color w:val="000000"/>
          <w:spacing w:val="6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výběr a použití značek XBRL 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>podle požadavků nařízení o ESEF</w:t>
      </w:r>
      <w:r w:rsidRPr="00123F5E">
        <w:rPr>
          <w:rFonts w:ascii="Arial" w:eastAsia="Arial" w:hAnsi="Arial" w:cs="Arial"/>
          <w:color w:val="000000"/>
          <w:spacing w:val="6"/>
          <w:sz w:val="20"/>
          <w:szCs w:val="20"/>
        </w:rPr>
        <w:t>.</w:t>
      </w:r>
    </w:p>
    <w:p w14:paraId="47AE6B24" w14:textId="77777777" w:rsidR="00123F5E" w:rsidRPr="00123F5E" w:rsidRDefault="00822AF1" w:rsidP="00086174">
      <w:pPr>
        <w:pStyle w:val="Heading32"/>
        <w:spacing w:after="60" w:line="280" w:lineRule="exact"/>
        <w:ind w:right="1"/>
        <w:rPr>
          <w:rFonts w:ascii="Arial" w:hAnsi="Arial"/>
          <w:b w:val="0"/>
          <w:i/>
        </w:rPr>
      </w:pPr>
      <w:r>
        <w:rPr>
          <w:rFonts w:ascii="Arial" w:hAnsi="Arial"/>
          <w:b w:val="0"/>
          <w:i/>
        </w:rPr>
        <w:t>Odpovědnost auditora</w:t>
      </w:r>
    </w:p>
    <w:p w14:paraId="09510F3C" w14:textId="74A3B6FD" w:rsidR="00123F5E" w:rsidRPr="00123F5E" w:rsidRDefault="00123F5E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Naším úkolem je vyjádřit na základě získaných důkazních informací názor na to, zda účetní závěrky</w:t>
      </w:r>
      <w:r w:rsidR="00B4358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>obsažené v</w:t>
      </w:r>
      <w:r w:rsidR="00C665C4">
        <w:rPr>
          <w:rFonts w:ascii="Arial" w:eastAsia="Arial" w:hAnsi="Arial" w:cs="Arial"/>
          <w:color w:val="000000"/>
          <w:sz w:val="20"/>
          <w:szCs w:val="20"/>
        </w:rPr>
        <w:t>e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výroční </w:t>
      </w:r>
      <w:r w:rsidR="00E33285">
        <w:rPr>
          <w:rFonts w:ascii="Arial" w:eastAsia="Arial" w:hAnsi="Arial" w:cs="Arial"/>
          <w:color w:val="000000"/>
          <w:sz w:val="20"/>
          <w:szCs w:val="20"/>
        </w:rPr>
        <w:t xml:space="preserve">finanční 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zprávě jsou ve všech významných (materiálních) ohledech v souladu s požadavky nařízení o ESEF. Tuto zakázku poskytující přiměřenou jistotu jsme provedli podle mezinárodního standardu pro ověřovací zakázky ISAE 3000 (revidované znění) </w:t>
      </w:r>
      <w:r w:rsidR="00893968">
        <w:rPr>
          <w:rFonts w:ascii="Arial" w:eastAsia="Arial" w:hAnsi="Arial" w:cs="Arial"/>
          <w:color w:val="000000"/>
          <w:sz w:val="20"/>
          <w:szCs w:val="20"/>
        </w:rPr>
        <w:t>– „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>Ověřovací zakázky, které nejsou auditem ani prověrkou historických finančních informací</w:t>
      </w:r>
      <w:r w:rsidR="00893968">
        <w:rPr>
          <w:rFonts w:ascii="Arial" w:eastAsia="Arial" w:hAnsi="Arial" w:cs="Arial"/>
          <w:color w:val="000000"/>
          <w:sz w:val="20"/>
          <w:szCs w:val="20"/>
        </w:rPr>
        <w:t>“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(dále jen „ISAE 3000“).</w:t>
      </w:r>
    </w:p>
    <w:p w14:paraId="05C22B65" w14:textId="77777777" w:rsidR="00123F5E" w:rsidRPr="00123F5E" w:rsidRDefault="00123F5E" w:rsidP="00086174">
      <w:pPr>
        <w:spacing w:before="83" w:line="259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bookmarkStart w:id="1" w:name="_Hlk63935750"/>
      <w:r w:rsidRPr="00123F5E"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Charakter, načasování a rozsah zvolených postupů závisí na úsudku auditora. Přiměřená míra jistoty je velká míra jistoty, nicméně není zárukou, že ověření provedené v souladu s výše uvedeným standardem ve všech případech odhalí případný existující významný (materiální) nesoulad s požadavky nařízení o ESEF. </w:t>
      </w:r>
    </w:p>
    <w:bookmarkEnd w:id="1"/>
    <w:p w14:paraId="050776D2" w14:textId="77777777" w:rsidR="00123F5E" w:rsidRPr="00123F5E" w:rsidRDefault="00123F5E" w:rsidP="00086174">
      <w:pPr>
        <w:spacing w:before="83" w:line="259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V rámci zvolených postupů jsme provedli následující činnosti:</w:t>
      </w:r>
    </w:p>
    <w:p w14:paraId="0A660174" w14:textId="77777777" w:rsidR="00123F5E" w:rsidRPr="00A702DC" w:rsidRDefault="00123F5E" w:rsidP="009463E9">
      <w:pPr>
        <w:numPr>
          <w:ilvl w:val="0"/>
          <w:numId w:val="6"/>
        </w:numPr>
        <w:spacing w:before="172" w:after="0" w:line="265" w:lineRule="exact"/>
        <w:ind w:left="709" w:right="1" w:hanging="283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A702DC">
        <w:rPr>
          <w:rFonts w:ascii="Arial" w:eastAsia="Arial" w:hAnsi="Arial" w:cs="Arial"/>
          <w:color w:val="000000"/>
          <w:sz w:val="20"/>
          <w:szCs w:val="20"/>
        </w:rPr>
        <w:t>seznámili jsme se s požadavky nařízení o ESEF,</w:t>
      </w:r>
    </w:p>
    <w:p w14:paraId="0652643C" w14:textId="77777777" w:rsidR="00123F5E" w:rsidRPr="00123F5E" w:rsidRDefault="00123F5E" w:rsidP="009463E9">
      <w:pPr>
        <w:numPr>
          <w:ilvl w:val="0"/>
          <w:numId w:val="6"/>
        </w:numPr>
        <w:spacing w:before="172" w:after="0" w:line="265" w:lineRule="exact"/>
        <w:ind w:left="709" w:right="1" w:hanging="283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seznámili jsme se s vnitřními kontrolami</w:t>
      </w:r>
      <w:r w:rsidR="003F1F86">
        <w:rPr>
          <w:rFonts w:ascii="Arial" w:eastAsia="Arial" w:hAnsi="Arial" w:cs="Arial"/>
          <w:color w:val="000000"/>
          <w:sz w:val="20"/>
          <w:szCs w:val="20"/>
        </w:rPr>
        <w:t xml:space="preserve"> Společnosti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relevantními pro uplatňování požadavků nařízení o ESEF</w:t>
      </w:r>
      <w:r w:rsidR="00201B19">
        <w:rPr>
          <w:rFonts w:ascii="Arial" w:eastAsia="Arial" w:hAnsi="Arial" w:cs="Arial"/>
          <w:color w:val="000000"/>
          <w:sz w:val="20"/>
          <w:szCs w:val="20"/>
        </w:rPr>
        <w:t>,</w:t>
      </w:r>
    </w:p>
    <w:p w14:paraId="21DC01E7" w14:textId="77777777" w:rsidR="00017978" w:rsidRDefault="00123F5E" w:rsidP="009463E9">
      <w:pPr>
        <w:numPr>
          <w:ilvl w:val="0"/>
          <w:numId w:val="6"/>
        </w:numPr>
        <w:spacing w:before="172" w:after="0" w:line="265" w:lineRule="exact"/>
        <w:ind w:left="709" w:right="1" w:hanging="283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identifikovali a vyhodnotili jsme rizika významného (materiální) nesouladu </w:t>
      </w:r>
      <w:r w:rsidR="009463E9">
        <w:rPr>
          <w:rFonts w:ascii="Arial" w:eastAsia="Arial" w:hAnsi="Arial" w:cs="Arial"/>
          <w:color w:val="000000"/>
          <w:sz w:val="20"/>
          <w:szCs w:val="20"/>
        </w:rPr>
        <w:br/>
      </w:r>
      <w:r w:rsidRPr="00123F5E">
        <w:rPr>
          <w:rFonts w:ascii="Arial" w:eastAsia="Arial" w:hAnsi="Arial" w:cs="Arial"/>
          <w:color w:val="000000"/>
          <w:sz w:val="20"/>
          <w:szCs w:val="20"/>
        </w:rPr>
        <w:t>s</w:t>
      </w:r>
      <w:r w:rsidR="006E5644">
        <w:rPr>
          <w:rFonts w:ascii="Arial" w:eastAsia="Arial" w:hAnsi="Arial" w:cs="Arial"/>
          <w:color w:val="000000"/>
          <w:sz w:val="20"/>
          <w:szCs w:val="20"/>
        </w:rPr>
        <w:t xml:space="preserve"> požadavky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> nařízení o ESEF</w:t>
      </w:r>
      <w:r w:rsidRPr="00123F5E">
        <w:rPr>
          <w:rFonts w:ascii="Arial" w:hAnsi="Arial" w:cs="Arial"/>
          <w:sz w:val="20"/>
          <w:szCs w:val="20"/>
        </w:rPr>
        <w:t xml:space="preserve"> 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>způsobeného podvodem nebo chybou</w:t>
      </w:r>
      <w:r w:rsidR="00201B19">
        <w:rPr>
          <w:rFonts w:ascii="Arial" w:eastAsia="Arial" w:hAnsi="Arial" w:cs="Arial"/>
          <w:color w:val="000000"/>
          <w:sz w:val="20"/>
          <w:szCs w:val="20"/>
        </w:rPr>
        <w:t xml:space="preserve"> a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1041C5ED" w14:textId="77777777" w:rsidR="009463E9" w:rsidRDefault="00123F5E" w:rsidP="009463E9">
      <w:pPr>
        <w:numPr>
          <w:ilvl w:val="0"/>
          <w:numId w:val="6"/>
        </w:numPr>
        <w:spacing w:before="172" w:after="0" w:line="265" w:lineRule="exact"/>
        <w:ind w:left="709" w:right="1" w:hanging="283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na základě toho navrhli a provedli postupy s cílem reagovat na vyhodnocená rizika a získat přiměřenou jistotu pro účely vyjádření našeho závěru.</w:t>
      </w:r>
    </w:p>
    <w:p w14:paraId="4652C1C1" w14:textId="77777777" w:rsidR="00780833" w:rsidRPr="009463E9" w:rsidRDefault="00123F5E" w:rsidP="009463E9">
      <w:pPr>
        <w:spacing w:before="172" w:after="0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9463E9">
        <w:rPr>
          <w:rFonts w:ascii="Arial" w:eastAsia="Arial" w:hAnsi="Arial" w:cs="Arial"/>
          <w:color w:val="000000"/>
          <w:sz w:val="20"/>
          <w:szCs w:val="20"/>
        </w:rPr>
        <w:t>Cílem našich postupů bylo posoudit, zda</w:t>
      </w:r>
      <w:r w:rsidR="004203DE" w:rsidRPr="009463E9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6FDFECD7" w14:textId="7758019C" w:rsidR="00123F5E" w:rsidRPr="00123F5E" w:rsidRDefault="00123F5E" w:rsidP="009463E9">
      <w:pPr>
        <w:numPr>
          <w:ilvl w:val="0"/>
          <w:numId w:val="6"/>
        </w:numPr>
        <w:spacing w:before="172" w:after="0" w:line="265" w:lineRule="exact"/>
        <w:ind w:left="709" w:right="1" w:hanging="283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účetní závěrky, které jsou obsaženy v</w:t>
      </w:r>
      <w:r w:rsidR="00C665C4">
        <w:rPr>
          <w:rFonts w:ascii="Arial" w:eastAsia="Arial" w:hAnsi="Arial" w:cs="Arial"/>
          <w:color w:val="000000"/>
          <w:sz w:val="20"/>
          <w:szCs w:val="20"/>
        </w:rPr>
        <w:t>e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výroční </w:t>
      </w:r>
      <w:r w:rsidR="000428A3">
        <w:rPr>
          <w:rFonts w:ascii="Arial" w:eastAsia="Arial" w:hAnsi="Arial" w:cs="Arial"/>
          <w:color w:val="000000"/>
          <w:sz w:val="20"/>
          <w:szCs w:val="20"/>
        </w:rPr>
        <w:t xml:space="preserve">finanční 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zprávě, byly sestaveny </w:t>
      </w:r>
      <w:r w:rsidR="009463E9">
        <w:rPr>
          <w:rFonts w:ascii="Arial" w:eastAsia="Arial" w:hAnsi="Arial" w:cs="Arial"/>
          <w:color w:val="000000"/>
          <w:sz w:val="20"/>
          <w:szCs w:val="20"/>
        </w:rPr>
        <w:br/>
      </w:r>
      <w:r w:rsidRPr="00123F5E">
        <w:rPr>
          <w:rFonts w:ascii="Arial" w:eastAsia="Arial" w:hAnsi="Arial" w:cs="Arial"/>
          <w:color w:val="000000"/>
          <w:sz w:val="20"/>
          <w:szCs w:val="20"/>
        </w:rPr>
        <w:t>v platném formátu XHTML,</w:t>
      </w:r>
    </w:p>
    <w:p w14:paraId="7C8DEB3D" w14:textId="77777777" w:rsidR="00123F5E" w:rsidRPr="00351B0E" w:rsidRDefault="00DC0533" w:rsidP="009463E9">
      <w:pPr>
        <w:numPr>
          <w:ilvl w:val="0"/>
          <w:numId w:val="6"/>
        </w:numPr>
        <w:spacing w:before="172" w:after="0" w:line="265" w:lineRule="exact"/>
        <w:ind w:left="709" w:right="1" w:hanging="283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351B0E">
        <w:rPr>
          <w:rFonts w:ascii="Arial" w:eastAsia="Arial" w:hAnsi="Arial" w:cs="Arial"/>
          <w:color w:val="000000"/>
          <w:sz w:val="20"/>
          <w:szCs w:val="20"/>
        </w:rPr>
        <w:t xml:space="preserve">údaje obsažené v konsolidované účetní závěrce, u nichž to vyžaduje </w:t>
      </w:r>
      <w:r w:rsidR="00123F5E" w:rsidRPr="00351B0E">
        <w:rPr>
          <w:rFonts w:ascii="Arial" w:eastAsia="Arial" w:hAnsi="Arial" w:cs="Arial"/>
          <w:color w:val="000000"/>
          <w:sz w:val="20"/>
          <w:szCs w:val="20"/>
        </w:rPr>
        <w:t>nařízení o ESEF</w:t>
      </w:r>
      <w:r w:rsidRPr="00351B0E">
        <w:rPr>
          <w:rFonts w:ascii="Arial" w:eastAsia="Arial" w:hAnsi="Arial" w:cs="Arial"/>
          <w:color w:val="000000"/>
          <w:sz w:val="20"/>
          <w:szCs w:val="20"/>
        </w:rPr>
        <w:t>,</w:t>
      </w:r>
      <w:r w:rsidR="00123F5E" w:rsidRPr="00351B0E">
        <w:rPr>
          <w:rFonts w:ascii="Arial" w:eastAsia="Arial" w:hAnsi="Arial" w:cs="Arial"/>
          <w:color w:val="000000"/>
          <w:sz w:val="20"/>
          <w:szCs w:val="20"/>
        </w:rPr>
        <w:t xml:space="preserve"> byl</w:t>
      </w:r>
      <w:r w:rsidRPr="00351B0E">
        <w:rPr>
          <w:rFonts w:ascii="Arial" w:eastAsia="Arial" w:hAnsi="Arial" w:cs="Arial"/>
          <w:color w:val="000000"/>
          <w:sz w:val="20"/>
          <w:szCs w:val="20"/>
        </w:rPr>
        <w:t>y</w:t>
      </w:r>
      <w:r w:rsidR="00123F5E" w:rsidRPr="00351B0E">
        <w:rPr>
          <w:rFonts w:ascii="Arial" w:eastAsia="Arial" w:hAnsi="Arial" w:cs="Arial"/>
          <w:color w:val="000000"/>
          <w:sz w:val="20"/>
          <w:szCs w:val="20"/>
        </w:rPr>
        <w:t xml:space="preserve"> značkován</w:t>
      </w:r>
      <w:r w:rsidRPr="00351B0E">
        <w:rPr>
          <w:rFonts w:ascii="Arial" w:eastAsia="Arial" w:hAnsi="Arial" w:cs="Arial"/>
          <w:color w:val="000000"/>
          <w:sz w:val="20"/>
          <w:szCs w:val="20"/>
        </w:rPr>
        <w:t xml:space="preserve">y </w:t>
      </w:r>
      <w:r w:rsidR="00123F5E" w:rsidRPr="00351B0E">
        <w:rPr>
          <w:rFonts w:ascii="Arial" w:eastAsia="Arial" w:hAnsi="Arial" w:cs="Arial"/>
          <w:color w:val="000000"/>
          <w:sz w:val="20"/>
          <w:szCs w:val="20"/>
        </w:rPr>
        <w:t>a</w:t>
      </w:r>
      <w:r w:rsidR="0001426E" w:rsidRPr="00351B0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123F5E" w:rsidRPr="00351B0E">
        <w:rPr>
          <w:rFonts w:ascii="Arial" w:eastAsia="Arial" w:hAnsi="Arial" w:cs="Arial"/>
          <w:color w:val="000000"/>
          <w:sz w:val="20"/>
          <w:szCs w:val="20"/>
        </w:rPr>
        <w:t>veškerá značkování splňují tyto požadavky:</w:t>
      </w:r>
    </w:p>
    <w:p w14:paraId="6B867C2B" w14:textId="77777777" w:rsidR="00123F5E" w:rsidRPr="00123F5E" w:rsidRDefault="00123F5E" w:rsidP="009463E9">
      <w:pPr>
        <w:numPr>
          <w:ilvl w:val="1"/>
          <w:numId w:val="6"/>
        </w:numPr>
        <w:spacing w:before="172" w:after="0" w:line="265" w:lineRule="exact"/>
        <w:ind w:left="1843" w:right="1" w:hanging="709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byl použit značkovací jazyk XBRL,</w:t>
      </w:r>
    </w:p>
    <w:p w14:paraId="215664F3" w14:textId="77777777" w:rsidR="00822AF1" w:rsidRDefault="00123F5E" w:rsidP="009463E9">
      <w:pPr>
        <w:numPr>
          <w:ilvl w:val="1"/>
          <w:numId w:val="6"/>
        </w:numPr>
        <w:spacing w:before="172" w:after="0" w:line="265" w:lineRule="exact"/>
        <w:ind w:left="1843" w:right="1" w:hanging="709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822AF1">
        <w:rPr>
          <w:rFonts w:ascii="Arial" w:eastAsia="Arial" w:hAnsi="Arial" w:cs="Arial"/>
          <w:color w:val="000000"/>
          <w:sz w:val="20"/>
          <w:szCs w:val="20"/>
        </w:rPr>
        <w:t>byly použity prvky základní taxonomie uvedené v nařízení o ESEF s nejbližším účetním významem</w:t>
      </w:r>
      <w:r w:rsidR="00822AF1" w:rsidRPr="00822AF1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Pr="00822AF1">
        <w:rPr>
          <w:rFonts w:ascii="Arial" w:eastAsia="Arial" w:hAnsi="Arial" w:cs="Arial"/>
          <w:color w:val="000000"/>
          <w:sz w:val="20"/>
          <w:szCs w:val="20"/>
        </w:rPr>
        <w:t>pokud nebyl vytvořen prvek rozšiřující taxonomie v souladu s nařízení</w:t>
      </w:r>
      <w:r w:rsidR="006E5644">
        <w:rPr>
          <w:rFonts w:ascii="Arial" w:eastAsia="Arial" w:hAnsi="Arial" w:cs="Arial"/>
          <w:color w:val="000000"/>
          <w:sz w:val="20"/>
          <w:szCs w:val="20"/>
        </w:rPr>
        <w:t>m</w:t>
      </w:r>
      <w:r w:rsidRPr="00822AF1">
        <w:rPr>
          <w:rFonts w:ascii="Arial" w:eastAsia="Arial" w:hAnsi="Arial" w:cs="Arial"/>
          <w:color w:val="000000"/>
          <w:sz w:val="20"/>
          <w:szCs w:val="20"/>
        </w:rPr>
        <w:t xml:space="preserve"> o ESEF, </w:t>
      </w:r>
    </w:p>
    <w:p w14:paraId="0A6B8457" w14:textId="77777777" w:rsidR="00123F5E" w:rsidRPr="00822AF1" w:rsidRDefault="00123F5E" w:rsidP="009463E9">
      <w:pPr>
        <w:numPr>
          <w:ilvl w:val="1"/>
          <w:numId w:val="6"/>
        </w:numPr>
        <w:spacing w:before="172" w:after="0" w:line="265" w:lineRule="exact"/>
        <w:ind w:left="1843" w:right="1" w:hanging="709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822AF1">
        <w:rPr>
          <w:rFonts w:ascii="Arial" w:eastAsia="Arial" w:hAnsi="Arial" w:cs="Arial"/>
          <w:color w:val="000000"/>
          <w:sz w:val="20"/>
          <w:szCs w:val="20"/>
        </w:rPr>
        <w:t>značkování je v souladu se společnými pravidly pro značkování</w:t>
      </w:r>
      <w:r w:rsidR="00466056">
        <w:rPr>
          <w:rFonts w:ascii="Arial" w:eastAsia="Arial" w:hAnsi="Arial" w:cs="Arial"/>
          <w:color w:val="000000"/>
          <w:sz w:val="20"/>
          <w:szCs w:val="20"/>
        </w:rPr>
        <w:t xml:space="preserve"> dle nařízení </w:t>
      </w:r>
      <w:r w:rsidR="009463E9">
        <w:rPr>
          <w:rFonts w:ascii="Arial" w:eastAsia="Arial" w:hAnsi="Arial" w:cs="Arial"/>
          <w:color w:val="000000"/>
          <w:sz w:val="20"/>
          <w:szCs w:val="20"/>
        </w:rPr>
        <w:br/>
      </w:r>
      <w:r w:rsidR="00466056">
        <w:rPr>
          <w:rFonts w:ascii="Arial" w:eastAsia="Arial" w:hAnsi="Arial" w:cs="Arial"/>
          <w:color w:val="000000"/>
          <w:sz w:val="20"/>
          <w:szCs w:val="20"/>
        </w:rPr>
        <w:t>o ESEF</w:t>
      </w:r>
      <w:r w:rsidRPr="00822AF1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59C0AAB6" w14:textId="77777777" w:rsidR="00123F5E" w:rsidRPr="00123F5E" w:rsidRDefault="00123F5E" w:rsidP="00086174">
      <w:pPr>
        <w:spacing w:before="188" w:line="254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Domníváme se, že důkazní informace, které jsme získali, poskytují dostatečný a vhodný základ pro vyjádření našeho závěru. </w:t>
      </w:r>
    </w:p>
    <w:p w14:paraId="4F61EF4B" w14:textId="77777777" w:rsidR="00123F5E" w:rsidRPr="00123F5E" w:rsidRDefault="00123F5E" w:rsidP="00086174">
      <w:pPr>
        <w:pStyle w:val="Heading32"/>
        <w:spacing w:after="60" w:line="280" w:lineRule="exact"/>
        <w:ind w:right="1"/>
        <w:rPr>
          <w:rFonts w:ascii="Arial" w:hAnsi="Arial"/>
          <w:b w:val="0"/>
          <w:i/>
        </w:rPr>
      </w:pPr>
      <w:r w:rsidRPr="00123F5E">
        <w:rPr>
          <w:rFonts w:ascii="Arial" w:hAnsi="Arial"/>
          <w:b w:val="0"/>
          <w:i/>
        </w:rPr>
        <w:t>Závěr</w:t>
      </w:r>
    </w:p>
    <w:p w14:paraId="7B25EEA7" w14:textId="1076DEAF" w:rsidR="00123F5E" w:rsidRPr="00123F5E" w:rsidRDefault="00123F5E" w:rsidP="00086174">
      <w:pPr>
        <w:spacing w:before="188" w:line="254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Podle našeho názoru </w:t>
      </w:r>
      <w:r w:rsidRPr="005E118C">
        <w:rPr>
          <w:rFonts w:ascii="Arial" w:eastAsia="Arial" w:hAnsi="Arial" w:cs="Arial"/>
          <w:iCs/>
          <w:color w:val="000000"/>
          <w:sz w:val="20"/>
          <w:szCs w:val="20"/>
        </w:rPr>
        <w:t>účetní závěrky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Společnosti za rok končící 31. prosince </w:t>
      </w:r>
      <w:r w:rsidR="002F4248">
        <w:rPr>
          <w:rFonts w:ascii="Arial" w:eastAsia="Arial" w:hAnsi="Arial" w:cs="Arial"/>
          <w:color w:val="000000"/>
          <w:sz w:val="20"/>
          <w:szCs w:val="20"/>
        </w:rPr>
        <w:t>202</w:t>
      </w:r>
      <w:r w:rsidR="00B43582">
        <w:rPr>
          <w:rFonts w:ascii="Arial" w:eastAsia="Arial" w:hAnsi="Arial" w:cs="Arial"/>
          <w:color w:val="000000"/>
          <w:sz w:val="20"/>
          <w:szCs w:val="20"/>
        </w:rPr>
        <w:t>2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obsažen</w:t>
      </w:r>
      <w:r w:rsidR="009252A8">
        <w:rPr>
          <w:rFonts w:ascii="Arial" w:eastAsia="Arial" w:hAnsi="Arial" w:cs="Arial"/>
          <w:color w:val="000000"/>
          <w:sz w:val="20"/>
          <w:szCs w:val="20"/>
        </w:rPr>
        <w:t>é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v</w:t>
      </w:r>
      <w:r w:rsidR="00C665C4">
        <w:rPr>
          <w:rFonts w:ascii="Arial" w:eastAsia="Arial" w:hAnsi="Arial" w:cs="Arial"/>
          <w:color w:val="000000"/>
          <w:sz w:val="20"/>
          <w:szCs w:val="20"/>
        </w:rPr>
        <w:t>e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výroční </w:t>
      </w:r>
      <w:r w:rsidR="000428A3">
        <w:rPr>
          <w:rFonts w:ascii="Arial" w:eastAsia="Arial" w:hAnsi="Arial" w:cs="Arial"/>
          <w:color w:val="000000"/>
          <w:sz w:val="20"/>
          <w:szCs w:val="20"/>
        </w:rPr>
        <w:t xml:space="preserve">finanční 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>zprávě j</w:t>
      </w:r>
      <w:r w:rsidR="009252A8">
        <w:rPr>
          <w:rFonts w:ascii="Arial" w:eastAsia="Arial" w:hAnsi="Arial" w:cs="Arial"/>
          <w:color w:val="000000"/>
          <w:sz w:val="20"/>
          <w:szCs w:val="20"/>
        </w:rPr>
        <w:t>sou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ve všech významných (materiálních) ohledech v souladu s požadavky nařízení </w:t>
      </w:r>
      <w:r w:rsidR="00C5386E">
        <w:rPr>
          <w:rFonts w:ascii="Arial" w:eastAsia="Arial" w:hAnsi="Arial" w:cs="Arial"/>
          <w:color w:val="000000"/>
          <w:sz w:val="20"/>
          <w:szCs w:val="20"/>
        </w:rPr>
        <w:br/>
      </w:r>
      <w:r w:rsidRPr="00123F5E">
        <w:rPr>
          <w:rFonts w:ascii="Arial" w:eastAsia="Arial" w:hAnsi="Arial" w:cs="Arial"/>
          <w:color w:val="000000"/>
          <w:sz w:val="20"/>
          <w:szCs w:val="20"/>
        </w:rPr>
        <w:t>o ESEF.</w:t>
      </w:r>
    </w:p>
    <w:p w14:paraId="794177C6" w14:textId="77777777" w:rsidR="00D773C6" w:rsidRDefault="00D773C6" w:rsidP="00086174">
      <w:pPr>
        <w:ind w:right="1"/>
        <w:rPr>
          <w:rFonts w:ascii="Arial" w:hAnsi="Arial" w:cs="Arial"/>
          <w:b/>
          <w:sz w:val="20"/>
          <w:szCs w:val="20"/>
        </w:rPr>
      </w:pPr>
    </w:p>
    <w:p w14:paraId="5F9CD18D" w14:textId="77777777" w:rsidR="00D773C6" w:rsidRDefault="00D773C6" w:rsidP="00086174">
      <w:pPr>
        <w:spacing w:before="393" w:after="283"/>
        <w:ind w:right="1"/>
        <w:textAlignment w:val="baseline"/>
        <w:rPr>
          <w:rFonts w:ascii="Arial" w:hAnsi="Arial" w:cs="Arial"/>
          <w:b/>
          <w:sz w:val="20"/>
          <w:szCs w:val="20"/>
        </w:rPr>
      </w:pPr>
    </w:p>
    <w:p w14:paraId="1E1FFA59" w14:textId="77777777" w:rsidR="00E46BC7" w:rsidRDefault="00E46BC7" w:rsidP="00086174">
      <w:pPr>
        <w:ind w:right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4BD3DFEE" w14:textId="77777777" w:rsidR="00D773C6" w:rsidRPr="009463E9" w:rsidRDefault="00E46BC7" w:rsidP="009463E9">
      <w:pPr>
        <w:spacing w:before="393" w:after="0"/>
        <w:ind w:right="1"/>
        <w:textAlignment w:val="baseline"/>
        <w:rPr>
          <w:rFonts w:ascii="Arial" w:hAnsi="Arial" w:cs="Arial"/>
          <w:b/>
        </w:rPr>
      </w:pPr>
      <w:r w:rsidRPr="009463E9">
        <w:rPr>
          <w:rFonts w:ascii="Arial" w:hAnsi="Arial" w:cs="Arial"/>
          <w:b/>
        </w:rPr>
        <w:lastRenderedPageBreak/>
        <w:t>Příloha 2</w:t>
      </w:r>
      <w:r w:rsidR="00D773C6" w:rsidRPr="009463E9">
        <w:rPr>
          <w:rFonts w:ascii="Arial" w:hAnsi="Arial" w:cs="Arial"/>
          <w:b/>
        </w:rPr>
        <w:t>: Ilustrativní příklad zprávy aud</w:t>
      </w:r>
      <w:r w:rsidR="00822AF1" w:rsidRPr="009463E9">
        <w:rPr>
          <w:rFonts w:ascii="Arial" w:hAnsi="Arial" w:cs="Arial"/>
          <w:b/>
        </w:rPr>
        <w:t>itora k samostatné účetní závěr</w:t>
      </w:r>
      <w:r w:rsidR="00D773C6" w:rsidRPr="009463E9">
        <w:rPr>
          <w:rFonts w:ascii="Arial" w:hAnsi="Arial" w:cs="Arial"/>
          <w:b/>
        </w:rPr>
        <w:t>ce</w:t>
      </w:r>
    </w:p>
    <w:p w14:paraId="1A427EC3" w14:textId="77777777" w:rsidR="00D773C6" w:rsidRDefault="00D773C6" w:rsidP="009463E9">
      <w:pPr>
        <w:spacing w:before="172" w:after="0" w:line="265" w:lineRule="exact"/>
        <w:ind w:right="1"/>
        <w:jc w:val="both"/>
        <w:textAlignment w:val="baseline"/>
        <w:rPr>
          <w:rFonts w:ascii="Arial" w:eastAsia="Arial" w:hAnsi="Arial" w:cs="Arial"/>
          <w:b/>
          <w:color w:val="000000"/>
          <w:sz w:val="20"/>
          <w:szCs w:val="20"/>
        </w:rPr>
      </w:pPr>
      <w:r w:rsidRPr="00FD2B06">
        <w:rPr>
          <w:rFonts w:ascii="Arial" w:eastAsia="Arial" w:hAnsi="Arial" w:cs="Arial"/>
          <w:i/>
          <w:color w:val="000000"/>
          <w:sz w:val="20"/>
          <w:szCs w:val="20"/>
        </w:rPr>
        <w:t>(</w:t>
      </w:r>
      <w:r w:rsidR="00283051">
        <w:rPr>
          <w:rFonts w:ascii="Arial" w:eastAsia="Arial" w:hAnsi="Arial" w:cs="Arial"/>
          <w:i/>
          <w:color w:val="000000"/>
          <w:sz w:val="20"/>
          <w:szCs w:val="20"/>
        </w:rPr>
        <w:t>předchozí část zprávy auditora shodně s přílohou 1</w:t>
      </w:r>
      <w:r>
        <w:rPr>
          <w:rFonts w:ascii="Arial" w:eastAsia="Arial" w:hAnsi="Arial" w:cs="Arial"/>
          <w:i/>
          <w:color w:val="000000"/>
          <w:sz w:val="20"/>
          <w:szCs w:val="20"/>
        </w:rPr>
        <w:t>)</w:t>
      </w:r>
    </w:p>
    <w:p w14:paraId="0405B564" w14:textId="77777777" w:rsidR="00D773C6" w:rsidRPr="00123F5E" w:rsidRDefault="00D773C6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b/>
          <w:color w:val="000000"/>
          <w:sz w:val="20"/>
          <w:szCs w:val="20"/>
        </w:rPr>
      </w:pPr>
      <w:r w:rsidRPr="00123F5E">
        <w:rPr>
          <w:rFonts w:ascii="Arial" w:eastAsia="Arial" w:hAnsi="Arial" w:cs="Arial"/>
          <w:b/>
          <w:color w:val="000000"/>
          <w:sz w:val="20"/>
          <w:szCs w:val="20"/>
        </w:rPr>
        <w:t xml:space="preserve">Zpráva o souladu s nařízením o ESEF </w:t>
      </w:r>
    </w:p>
    <w:p w14:paraId="6A0C79CB" w14:textId="77777777" w:rsidR="00D773C6" w:rsidRPr="00123F5E" w:rsidRDefault="00D773C6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Provedli jsme zakázku poskytující přiměřenou jistotu, jejímž předmětem bylo ověření souladu účetní závěrk</w:t>
      </w:r>
      <w:r w:rsidR="005C6CB0">
        <w:rPr>
          <w:rFonts w:ascii="Arial" w:eastAsia="Arial" w:hAnsi="Arial" w:cs="Arial"/>
          <w:color w:val="000000"/>
          <w:sz w:val="20"/>
          <w:szCs w:val="20"/>
        </w:rPr>
        <w:t>y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obsažen</w:t>
      </w:r>
      <w:r w:rsidR="005C6CB0">
        <w:rPr>
          <w:rFonts w:ascii="Arial" w:eastAsia="Arial" w:hAnsi="Arial" w:cs="Arial"/>
          <w:color w:val="000000"/>
          <w:sz w:val="20"/>
          <w:szCs w:val="20"/>
        </w:rPr>
        <w:t>é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v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výroční </w:t>
      </w:r>
      <w:r w:rsidR="00E472F6">
        <w:rPr>
          <w:rFonts w:ascii="Arial" w:eastAsia="Arial" w:hAnsi="Arial" w:cs="Arial"/>
          <w:color w:val="000000"/>
          <w:sz w:val="20"/>
          <w:szCs w:val="20"/>
        </w:rPr>
        <w:t xml:space="preserve">finanční 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zprávě s ustanoveními nařízení Komise v přenesené pravomoci (EU) 2019/815 </w:t>
      </w:r>
      <w:r w:rsidR="00893968">
        <w:rPr>
          <w:rFonts w:ascii="Arial" w:hAnsi="Arial" w:cs="Arial"/>
          <w:sz w:val="20"/>
          <w:szCs w:val="20"/>
        </w:rPr>
        <w:t>ze dne 17. prosince 2018</w:t>
      </w:r>
      <w:r w:rsidR="00893968" w:rsidRPr="00123F5E">
        <w:rPr>
          <w:rFonts w:ascii="Arial" w:hAnsi="Arial" w:cs="Arial"/>
          <w:sz w:val="20"/>
          <w:szCs w:val="20"/>
        </w:rPr>
        <w:t xml:space="preserve">, kterým se doplňuje směrnice Evropského parlamentu a Rady 2004/109/ES, pokud jde </w:t>
      </w:r>
      <w:r w:rsidR="00893968" w:rsidRPr="00812199">
        <w:rPr>
          <w:rFonts w:ascii="Arial" w:hAnsi="Arial"/>
          <w:sz w:val="20"/>
        </w:rPr>
        <w:t xml:space="preserve">o </w:t>
      </w:r>
      <w:r w:rsidR="00893968" w:rsidRPr="00123F5E">
        <w:rPr>
          <w:rFonts w:ascii="Arial" w:hAnsi="Arial" w:cs="Arial"/>
          <w:sz w:val="20"/>
          <w:szCs w:val="20"/>
        </w:rPr>
        <w:t>regulační technické normy specifikace jednotného elektronického</w:t>
      </w:r>
      <w:r w:rsidR="00893968" w:rsidRPr="00812199">
        <w:rPr>
          <w:rFonts w:ascii="Arial" w:hAnsi="Arial"/>
          <w:sz w:val="20"/>
        </w:rPr>
        <w:t xml:space="preserve"> formátu</w:t>
      </w:r>
      <w:r w:rsidR="00893968" w:rsidRPr="00123F5E">
        <w:rPr>
          <w:rFonts w:ascii="Arial" w:hAnsi="Arial" w:cs="Arial"/>
          <w:sz w:val="20"/>
          <w:szCs w:val="20"/>
        </w:rPr>
        <w:t xml:space="preserve"> pro podávání zpráv</w:t>
      </w:r>
      <w:r w:rsidR="00893968">
        <w:rPr>
          <w:rFonts w:ascii="Arial" w:hAnsi="Arial" w:cs="Arial"/>
          <w:sz w:val="20"/>
          <w:szCs w:val="20"/>
        </w:rPr>
        <w:t xml:space="preserve"> </w:t>
      </w:r>
      <w:r w:rsidR="00893968" w:rsidRPr="00123F5E">
        <w:rPr>
          <w:rFonts w:ascii="Arial" w:eastAsia="Arial" w:hAnsi="Arial" w:cs="Arial"/>
          <w:color w:val="000000"/>
          <w:sz w:val="20"/>
          <w:szCs w:val="20"/>
        </w:rPr>
        <w:t>(„nařízení o ESEF“)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, která se vztahují </w:t>
      </w:r>
      <w:r w:rsidR="009C3CBC">
        <w:rPr>
          <w:rFonts w:ascii="Arial" w:eastAsia="Arial" w:hAnsi="Arial" w:cs="Arial"/>
          <w:color w:val="000000"/>
          <w:sz w:val="20"/>
          <w:szCs w:val="20"/>
        </w:rPr>
        <w:t>k</w:t>
      </w:r>
      <w:r w:rsidR="009C3CBC" w:rsidRPr="00123F5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>účetní závěr</w:t>
      </w:r>
      <w:r w:rsidR="009C3CBC">
        <w:rPr>
          <w:rFonts w:ascii="Arial" w:eastAsia="Arial" w:hAnsi="Arial" w:cs="Arial"/>
          <w:color w:val="000000"/>
          <w:sz w:val="20"/>
          <w:szCs w:val="20"/>
        </w:rPr>
        <w:t>ce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7BA950FC" w14:textId="77777777" w:rsidR="00D773C6" w:rsidRPr="00123F5E" w:rsidRDefault="00D773C6" w:rsidP="00086174">
      <w:pPr>
        <w:pStyle w:val="Heading32"/>
        <w:spacing w:after="60" w:line="280" w:lineRule="exact"/>
        <w:ind w:right="1"/>
        <w:rPr>
          <w:rFonts w:ascii="Arial" w:hAnsi="Arial"/>
          <w:b w:val="0"/>
          <w:i/>
        </w:rPr>
      </w:pPr>
      <w:r w:rsidRPr="00123F5E">
        <w:rPr>
          <w:rFonts w:ascii="Arial" w:hAnsi="Arial"/>
          <w:b w:val="0"/>
          <w:i/>
        </w:rPr>
        <w:t>Odpovědnost představenstva</w:t>
      </w:r>
    </w:p>
    <w:p w14:paraId="2994D77F" w14:textId="77777777" w:rsidR="00D773C6" w:rsidRPr="00123F5E" w:rsidRDefault="00D773C6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Za vypracování účetní závěrk</w:t>
      </w:r>
      <w:r w:rsidR="005C6CB0">
        <w:rPr>
          <w:rFonts w:ascii="Arial" w:eastAsia="Arial" w:hAnsi="Arial" w:cs="Arial"/>
          <w:color w:val="000000"/>
          <w:sz w:val="20"/>
          <w:szCs w:val="20"/>
        </w:rPr>
        <w:t>y</w:t>
      </w:r>
      <w:r w:rsidRPr="00123F5E">
        <w:rPr>
          <w:rFonts w:ascii="Arial" w:hAnsi="Arial" w:cs="Arial"/>
          <w:sz w:val="20"/>
          <w:szCs w:val="20"/>
        </w:rPr>
        <w:t xml:space="preserve"> 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>v souladu s nařízením o ESEF je zodpovědné představenstvo Společnosti. Představenstvo Společnosti nese odpovědnost mimo jiné za:</w:t>
      </w:r>
    </w:p>
    <w:p w14:paraId="4E1BF808" w14:textId="77777777" w:rsidR="00D773C6" w:rsidRPr="00123F5E" w:rsidRDefault="00D773C6" w:rsidP="009463E9">
      <w:pPr>
        <w:numPr>
          <w:ilvl w:val="0"/>
          <w:numId w:val="7"/>
        </w:numPr>
        <w:spacing w:before="64" w:after="0" w:line="266" w:lineRule="exact"/>
        <w:ind w:left="851" w:right="1" w:hanging="567"/>
        <w:jc w:val="both"/>
        <w:textAlignment w:val="baseline"/>
        <w:rPr>
          <w:rFonts w:ascii="Arial" w:eastAsia="Arial" w:hAnsi="Arial" w:cs="Arial"/>
          <w:color w:val="000000"/>
          <w:spacing w:val="3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pacing w:val="3"/>
          <w:sz w:val="20"/>
          <w:szCs w:val="20"/>
        </w:rPr>
        <w:t>návrh, zavedení a udržování vnitřního kontrolního systému relevantního pro uplatňování požadavků nařízení o ESEF,</w:t>
      </w:r>
    </w:p>
    <w:p w14:paraId="22071D08" w14:textId="77777777" w:rsidR="00D773C6" w:rsidRPr="00123F5E" w:rsidRDefault="00D773C6" w:rsidP="009463E9">
      <w:pPr>
        <w:numPr>
          <w:ilvl w:val="0"/>
          <w:numId w:val="7"/>
        </w:numPr>
        <w:spacing w:before="64" w:after="0" w:line="266" w:lineRule="exact"/>
        <w:ind w:left="851" w:right="1" w:hanging="567"/>
        <w:jc w:val="both"/>
        <w:textAlignment w:val="baseline"/>
        <w:rPr>
          <w:rFonts w:ascii="Arial" w:eastAsia="Arial" w:hAnsi="Arial" w:cs="Arial"/>
          <w:color w:val="000000"/>
          <w:spacing w:val="3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sestavení </w:t>
      </w:r>
      <w:r w:rsidR="00283051">
        <w:rPr>
          <w:rFonts w:ascii="Arial" w:eastAsia="Arial" w:hAnsi="Arial" w:cs="Arial"/>
          <w:color w:val="000000"/>
          <w:spacing w:val="3"/>
          <w:sz w:val="20"/>
          <w:szCs w:val="20"/>
        </w:rPr>
        <w:t>účetní závěrk</w:t>
      </w:r>
      <w:r w:rsidR="005C6CB0">
        <w:rPr>
          <w:rFonts w:ascii="Arial" w:eastAsia="Arial" w:hAnsi="Arial" w:cs="Arial"/>
          <w:color w:val="000000"/>
          <w:spacing w:val="3"/>
          <w:sz w:val="20"/>
          <w:szCs w:val="20"/>
        </w:rPr>
        <w:t>y</w:t>
      </w:r>
      <w:r w:rsidR="00283051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obsažen</w:t>
      </w:r>
      <w:r w:rsidR="005C6CB0">
        <w:rPr>
          <w:rFonts w:ascii="Arial" w:eastAsia="Arial" w:hAnsi="Arial" w:cs="Arial"/>
          <w:color w:val="000000"/>
          <w:spacing w:val="3"/>
          <w:sz w:val="20"/>
          <w:szCs w:val="20"/>
        </w:rPr>
        <w:t>é</w:t>
      </w:r>
      <w:r w:rsidR="00283051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ve </w:t>
      </w:r>
      <w:r w:rsidRPr="00123F5E">
        <w:rPr>
          <w:rFonts w:ascii="Arial" w:eastAsia="Arial" w:hAnsi="Arial" w:cs="Arial"/>
          <w:color w:val="000000"/>
          <w:spacing w:val="3"/>
          <w:sz w:val="20"/>
          <w:szCs w:val="20"/>
        </w:rPr>
        <w:t>výroční</w:t>
      </w:r>
      <w:r w:rsidR="000428A3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finanční</w:t>
      </w:r>
      <w:r w:rsidRPr="00123F5E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283051">
        <w:rPr>
          <w:rFonts w:ascii="Arial" w:eastAsia="Arial" w:hAnsi="Arial" w:cs="Arial"/>
          <w:color w:val="000000"/>
          <w:spacing w:val="3"/>
          <w:sz w:val="20"/>
          <w:szCs w:val="20"/>
        </w:rPr>
        <w:t>zprávě v platném formátu XHTML.</w:t>
      </w:r>
    </w:p>
    <w:p w14:paraId="05F17262" w14:textId="77777777" w:rsidR="00D773C6" w:rsidRPr="00123F5E" w:rsidRDefault="00822AF1" w:rsidP="00086174">
      <w:pPr>
        <w:pStyle w:val="Heading32"/>
        <w:spacing w:after="60" w:line="280" w:lineRule="exact"/>
        <w:ind w:right="1"/>
        <w:rPr>
          <w:rFonts w:ascii="Arial" w:hAnsi="Arial"/>
          <w:b w:val="0"/>
          <w:i/>
        </w:rPr>
      </w:pPr>
      <w:r>
        <w:rPr>
          <w:rFonts w:ascii="Arial" w:hAnsi="Arial"/>
          <w:b w:val="0"/>
          <w:i/>
        </w:rPr>
        <w:t>Odpovědnost auditora</w:t>
      </w:r>
    </w:p>
    <w:p w14:paraId="1ABDCF1A" w14:textId="77777777" w:rsidR="00D773C6" w:rsidRPr="00123F5E" w:rsidRDefault="00D773C6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Naším úkolem je vyjádřit na základě získaných důkazních informací názor na to, </w:t>
      </w:r>
      <w:r w:rsidR="00FA2E4C">
        <w:rPr>
          <w:rFonts w:ascii="Arial" w:eastAsia="Arial" w:hAnsi="Arial" w:cs="Arial"/>
          <w:color w:val="000000"/>
          <w:sz w:val="20"/>
          <w:szCs w:val="20"/>
        </w:rPr>
        <w:t xml:space="preserve">zdali účetní </w:t>
      </w:r>
      <w:r w:rsidR="005C6CB0">
        <w:rPr>
          <w:rFonts w:ascii="Arial" w:eastAsia="Arial" w:hAnsi="Arial" w:cs="Arial"/>
          <w:color w:val="000000"/>
          <w:sz w:val="20"/>
          <w:szCs w:val="20"/>
        </w:rPr>
        <w:t xml:space="preserve">závěrka obsažená </w:t>
      </w:r>
      <w:r w:rsidR="00FA2E4C">
        <w:rPr>
          <w:rFonts w:ascii="Arial" w:eastAsia="Arial" w:hAnsi="Arial" w:cs="Arial"/>
          <w:color w:val="000000"/>
          <w:sz w:val="20"/>
          <w:szCs w:val="20"/>
        </w:rPr>
        <w:t>ve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výroční </w:t>
      </w:r>
      <w:r w:rsidR="000428A3">
        <w:rPr>
          <w:rFonts w:ascii="Arial" w:eastAsia="Arial" w:hAnsi="Arial" w:cs="Arial"/>
          <w:color w:val="000000"/>
          <w:sz w:val="20"/>
          <w:szCs w:val="20"/>
        </w:rPr>
        <w:t xml:space="preserve">finanční 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zprávě </w:t>
      </w:r>
      <w:r w:rsidR="005C6CB0" w:rsidRPr="00123F5E">
        <w:rPr>
          <w:rFonts w:ascii="Arial" w:eastAsia="Arial" w:hAnsi="Arial" w:cs="Arial"/>
          <w:color w:val="000000"/>
          <w:sz w:val="20"/>
          <w:szCs w:val="20"/>
        </w:rPr>
        <w:t>j</w:t>
      </w:r>
      <w:r w:rsidR="005C6CB0">
        <w:rPr>
          <w:rFonts w:ascii="Arial" w:eastAsia="Arial" w:hAnsi="Arial" w:cs="Arial"/>
          <w:color w:val="000000"/>
          <w:sz w:val="20"/>
          <w:szCs w:val="20"/>
        </w:rPr>
        <w:t>e</w:t>
      </w:r>
      <w:r w:rsidR="005C6CB0" w:rsidRPr="00123F5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ve všech významných (materiálních) ohledech v souladu s požadavky nařízení o ESEF. Tuto zakázku poskytující přiměřenou jistotu jsme provedli podle mezinárodního standardu pro ověřovací zakázky ISAE 3000 (revidované znění) </w:t>
      </w:r>
      <w:r w:rsidR="005C6CB0">
        <w:rPr>
          <w:rFonts w:ascii="Arial" w:eastAsia="Arial" w:hAnsi="Arial" w:cs="Arial"/>
          <w:color w:val="000000"/>
          <w:sz w:val="20"/>
          <w:szCs w:val="20"/>
        </w:rPr>
        <w:t>– „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>Ověřovací zakázky, které nejsou auditem ani prověrkou historických finančních informací</w:t>
      </w:r>
      <w:r w:rsidR="005C6CB0">
        <w:rPr>
          <w:rFonts w:ascii="Arial" w:eastAsia="Arial" w:hAnsi="Arial" w:cs="Arial"/>
          <w:color w:val="000000"/>
          <w:sz w:val="20"/>
          <w:szCs w:val="20"/>
        </w:rPr>
        <w:t>“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(dále jen „ISAE 3000“).</w:t>
      </w:r>
    </w:p>
    <w:p w14:paraId="7EBEE671" w14:textId="77777777" w:rsidR="00D773C6" w:rsidRPr="00123F5E" w:rsidRDefault="00D773C6" w:rsidP="00086174">
      <w:pPr>
        <w:spacing w:before="172" w:line="265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Charakter, načasování a rozsah zvolených postupů závisí na úsudku auditora. Přiměřená míra jistoty je velká míra jistoty, nicméně není zárukou, že ověření provedené v souladu s výše uvedeným standardem ve všech případech odhalí případný existující významný (materiální) nesoulad s požadavky nařízení o ESEF. </w:t>
      </w:r>
    </w:p>
    <w:p w14:paraId="7C9B809F" w14:textId="77777777" w:rsidR="00D773C6" w:rsidRPr="00123F5E" w:rsidRDefault="00D773C6" w:rsidP="00086174">
      <w:pPr>
        <w:spacing w:before="83" w:line="259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V rámci zvolených postupů jsme provedli následující činnosti:</w:t>
      </w:r>
    </w:p>
    <w:p w14:paraId="74A25276" w14:textId="77777777" w:rsidR="00D773C6" w:rsidRPr="00123F5E" w:rsidRDefault="00D773C6" w:rsidP="009463E9">
      <w:pPr>
        <w:numPr>
          <w:ilvl w:val="0"/>
          <w:numId w:val="6"/>
        </w:numPr>
        <w:spacing w:before="172" w:after="0" w:line="265" w:lineRule="exact"/>
        <w:ind w:left="851" w:right="1" w:hanging="567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seznámili jsme se s požadavky nařízení o ESEF,</w:t>
      </w:r>
    </w:p>
    <w:p w14:paraId="12427F11" w14:textId="77777777" w:rsidR="00D773C6" w:rsidRPr="00123F5E" w:rsidRDefault="00D773C6" w:rsidP="009463E9">
      <w:pPr>
        <w:numPr>
          <w:ilvl w:val="0"/>
          <w:numId w:val="6"/>
        </w:numPr>
        <w:spacing w:before="172" w:after="0" w:line="265" w:lineRule="exact"/>
        <w:ind w:left="851" w:right="1" w:hanging="567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seznámili jsme se s vnitřními kontrolami</w:t>
      </w:r>
      <w:r w:rsidR="003F1F86">
        <w:rPr>
          <w:rFonts w:ascii="Arial" w:eastAsia="Arial" w:hAnsi="Arial" w:cs="Arial"/>
          <w:color w:val="000000"/>
          <w:sz w:val="20"/>
          <w:szCs w:val="20"/>
        </w:rPr>
        <w:t xml:space="preserve"> Společnosti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relevantními pro uplatňování požadavků nařízení o ESEF</w:t>
      </w:r>
      <w:r w:rsidR="00201B19">
        <w:rPr>
          <w:rFonts w:ascii="Arial" w:eastAsia="Arial" w:hAnsi="Arial" w:cs="Arial"/>
          <w:color w:val="000000"/>
          <w:sz w:val="20"/>
          <w:szCs w:val="20"/>
        </w:rPr>
        <w:t>,</w:t>
      </w:r>
    </w:p>
    <w:p w14:paraId="1C116EF1" w14:textId="77777777" w:rsidR="008F4E78" w:rsidRDefault="00D773C6" w:rsidP="009463E9">
      <w:pPr>
        <w:numPr>
          <w:ilvl w:val="0"/>
          <w:numId w:val="6"/>
        </w:numPr>
        <w:spacing w:before="172" w:after="0" w:line="265" w:lineRule="exact"/>
        <w:ind w:left="851" w:right="1" w:hanging="567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identifikovali a vyhodnotili jsme rizika významného (materiální</w:t>
      </w:r>
      <w:r w:rsidR="00A702DC">
        <w:rPr>
          <w:rFonts w:ascii="Arial" w:eastAsia="Arial" w:hAnsi="Arial" w:cs="Arial"/>
          <w:color w:val="000000"/>
          <w:sz w:val="20"/>
          <w:szCs w:val="20"/>
        </w:rPr>
        <w:t>ho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>) nesouladu s </w:t>
      </w:r>
      <w:r w:rsidR="00021087">
        <w:rPr>
          <w:rFonts w:ascii="Arial" w:eastAsia="Arial" w:hAnsi="Arial" w:cs="Arial"/>
          <w:color w:val="000000"/>
          <w:sz w:val="20"/>
          <w:szCs w:val="20"/>
        </w:rPr>
        <w:t xml:space="preserve">požadavky 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>nařízení o ESEF</w:t>
      </w:r>
      <w:r w:rsidRPr="00123F5E">
        <w:rPr>
          <w:rFonts w:ascii="Arial" w:hAnsi="Arial" w:cs="Arial"/>
          <w:sz w:val="20"/>
          <w:szCs w:val="20"/>
        </w:rPr>
        <w:t xml:space="preserve"> 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>způsobeného podvodem nebo chybou</w:t>
      </w:r>
      <w:r w:rsidR="00201B19">
        <w:rPr>
          <w:rFonts w:ascii="Arial" w:eastAsia="Arial" w:hAnsi="Arial" w:cs="Arial"/>
          <w:color w:val="000000"/>
          <w:sz w:val="20"/>
          <w:szCs w:val="20"/>
        </w:rPr>
        <w:t xml:space="preserve"> a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63D9DD21" w14:textId="77777777" w:rsidR="00D773C6" w:rsidRPr="00123F5E" w:rsidRDefault="00D773C6" w:rsidP="009463E9">
      <w:pPr>
        <w:numPr>
          <w:ilvl w:val="0"/>
          <w:numId w:val="6"/>
        </w:numPr>
        <w:spacing w:before="172" w:after="0" w:line="265" w:lineRule="exact"/>
        <w:ind w:left="851" w:right="1" w:hanging="567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na základě toho navrhli a provedli postupy s cílem reagovat na vyhodnocená rizika a získat přiměřenou jistotu pro účely vyjádření našeho závěru.</w:t>
      </w:r>
    </w:p>
    <w:p w14:paraId="38052311" w14:textId="10198393" w:rsidR="00D773C6" w:rsidRPr="00123F5E" w:rsidRDefault="00D773C6" w:rsidP="00086174">
      <w:pPr>
        <w:spacing w:before="188" w:line="254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>Cílem naši</w:t>
      </w:r>
      <w:r w:rsidR="00822AF1">
        <w:rPr>
          <w:rFonts w:ascii="Arial" w:eastAsia="Arial" w:hAnsi="Arial" w:cs="Arial"/>
          <w:color w:val="000000"/>
          <w:sz w:val="20"/>
          <w:szCs w:val="20"/>
        </w:rPr>
        <w:t>ch postupů bylo posoudit, zdali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účetní závěrk</w:t>
      </w:r>
      <w:r w:rsidR="00383B93">
        <w:rPr>
          <w:rFonts w:ascii="Arial" w:eastAsia="Arial" w:hAnsi="Arial" w:cs="Arial"/>
          <w:color w:val="000000"/>
          <w:sz w:val="20"/>
          <w:szCs w:val="20"/>
        </w:rPr>
        <w:t>a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>, kter</w:t>
      </w:r>
      <w:r w:rsidR="00383B93">
        <w:rPr>
          <w:rFonts w:ascii="Arial" w:eastAsia="Arial" w:hAnsi="Arial" w:cs="Arial"/>
          <w:color w:val="000000"/>
          <w:sz w:val="20"/>
          <w:szCs w:val="20"/>
        </w:rPr>
        <w:t>á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j</w:t>
      </w:r>
      <w:r w:rsidR="00383B93">
        <w:rPr>
          <w:rFonts w:ascii="Arial" w:eastAsia="Arial" w:hAnsi="Arial" w:cs="Arial"/>
          <w:color w:val="000000"/>
          <w:sz w:val="20"/>
          <w:szCs w:val="20"/>
        </w:rPr>
        <w:t>e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obsažen</w:t>
      </w:r>
      <w:r w:rsidR="00383B93">
        <w:rPr>
          <w:rFonts w:ascii="Arial" w:eastAsia="Arial" w:hAnsi="Arial" w:cs="Arial"/>
          <w:color w:val="000000"/>
          <w:sz w:val="20"/>
          <w:szCs w:val="20"/>
        </w:rPr>
        <w:t>a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v</w:t>
      </w:r>
      <w:r w:rsidR="009D15A8">
        <w:rPr>
          <w:rFonts w:ascii="Arial" w:eastAsia="Arial" w:hAnsi="Arial" w:cs="Arial"/>
          <w:color w:val="000000"/>
          <w:sz w:val="20"/>
          <w:szCs w:val="20"/>
        </w:rPr>
        <w:t>e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výroční </w:t>
      </w:r>
      <w:r w:rsidR="000428A3">
        <w:rPr>
          <w:rFonts w:ascii="Arial" w:eastAsia="Arial" w:hAnsi="Arial" w:cs="Arial"/>
          <w:color w:val="000000"/>
          <w:sz w:val="20"/>
          <w:szCs w:val="20"/>
        </w:rPr>
        <w:t xml:space="preserve">finanční 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>zprávě, byl</w:t>
      </w:r>
      <w:r w:rsidR="00383B93">
        <w:rPr>
          <w:rFonts w:ascii="Arial" w:eastAsia="Arial" w:hAnsi="Arial" w:cs="Arial"/>
          <w:color w:val="000000"/>
          <w:sz w:val="20"/>
          <w:szCs w:val="20"/>
        </w:rPr>
        <w:t>a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sestaven</w:t>
      </w:r>
      <w:r w:rsidR="00383B93">
        <w:rPr>
          <w:rFonts w:ascii="Arial" w:eastAsia="Arial" w:hAnsi="Arial" w:cs="Arial"/>
          <w:color w:val="000000"/>
          <w:sz w:val="20"/>
          <w:szCs w:val="20"/>
        </w:rPr>
        <w:t>a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v</w:t>
      </w:r>
      <w:r w:rsidR="00B7115B">
        <w:rPr>
          <w:rFonts w:ascii="Arial" w:eastAsia="Arial" w:hAnsi="Arial" w:cs="Arial"/>
          <w:color w:val="000000"/>
          <w:sz w:val="20"/>
          <w:szCs w:val="20"/>
        </w:rPr>
        <w:t>e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formátu XHTML</w:t>
      </w:r>
      <w:r w:rsidR="00822AF1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381F021E" w14:textId="77777777" w:rsidR="00D773C6" w:rsidRDefault="00D773C6" w:rsidP="00086174">
      <w:pPr>
        <w:spacing w:before="188" w:line="254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Domníváme se, že důkazní informace, které jsme získali, poskytují dostatečný a vhodný základ pro vyjádření našeho závěru. </w:t>
      </w:r>
    </w:p>
    <w:p w14:paraId="18A1028E" w14:textId="77777777" w:rsidR="00D773C6" w:rsidRPr="00123F5E" w:rsidRDefault="00D773C6" w:rsidP="00086174">
      <w:pPr>
        <w:pStyle w:val="Heading32"/>
        <w:spacing w:after="60" w:line="280" w:lineRule="exact"/>
        <w:ind w:right="1"/>
        <w:rPr>
          <w:rFonts w:ascii="Arial" w:hAnsi="Arial"/>
          <w:b w:val="0"/>
          <w:i/>
        </w:rPr>
      </w:pPr>
      <w:r w:rsidRPr="00123F5E">
        <w:rPr>
          <w:rFonts w:ascii="Arial" w:hAnsi="Arial"/>
          <w:b w:val="0"/>
          <w:i/>
        </w:rPr>
        <w:t>Závěr</w:t>
      </w:r>
    </w:p>
    <w:p w14:paraId="73EBCA43" w14:textId="3B49A9E7" w:rsidR="009463E9" w:rsidRDefault="00D773C6" w:rsidP="009463E9">
      <w:pPr>
        <w:spacing w:before="188" w:line="254" w:lineRule="exact"/>
        <w:ind w:right="1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Podle našeho názoru účetní závěrka Společnosti za rok končící 31. prosince </w:t>
      </w:r>
      <w:r w:rsidR="002F4248">
        <w:rPr>
          <w:rFonts w:ascii="Arial" w:eastAsia="Arial" w:hAnsi="Arial" w:cs="Arial"/>
          <w:color w:val="000000"/>
          <w:sz w:val="20"/>
          <w:szCs w:val="20"/>
        </w:rPr>
        <w:t>202</w:t>
      </w:r>
      <w:r w:rsidR="00B43582">
        <w:rPr>
          <w:rFonts w:ascii="Arial" w:eastAsia="Arial" w:hAnsi="Arial" w:cs="Arial"/>
          <w:color w:val="000000"/>
          <w:sz w:val="20"/>
          <w:szCs w:val="20"/>
        </w:rPr>
        <w:t>2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 obsažená ve výroční </w:t>
      </w:r>
      <w:r w:rsidR="000428A3">
        <w:rPr>
          <w:rFonts w:ascii="Arial" w:eastAsia="Arial" w:hAnsi="Arial" w:cs="Arial"/>
          <w:color w:val="000000"/>
          <w:sz w:val="20"/>
          <w:szCs w:val="20"/>
        </w:rPr>
        <w:t xml:space="preserve">finanční </w:t>
      </w:r>
      <w:r w:rsidRPr="00123F5E">
        <w:rPr>
          <w:rFonts w:ascii="Arial" w:eastAsia="Arial" w:hAnsi="Arial" w:cs="Arial"/>
          <w:color w:val="000000"/>
          <w:sz w:val="20"/>
          <w:szCs w:val="20"/>
        </w:rPr>
        <w:t xml:space="preserve">zprávě je ve všech významných (materiálních) ohledech v souladu s požadavky nařízení </w:t>
      </w:r>
      <w:r w:rsidR="00C5386E">
        <w:rPr>
          <w:rFonts w:ascii="Arial" w:eastAsia="Arial" w:hAnsi="Arial" w:cs="Arial"/>
          <w:color w:val="000000"/>
          <w:sz w:val="20"/>
          <w:szCs w:val="20"/>
        </w:rPr>
        <w:br/>
      </w:r>
      <w:r w:rsidRPr="00123F5E">
        <w:rPr>
          <w:rFonts w:ascii="Arial" w:eastAsia="Arial" w:hAnsi="Arial" w:cs="Arial"/>
          <w:color w:val="000000"/>
          <w:sz w:val="20"/>
          <w:szCs w:val="20"/>
        </w:rPr>
        <w:t>o ESEF.</w:t>
      </w:r>
    </w:p>
    <w:p w14:paraId="37BB73E3" w14:textId="77777777" w:rsidR="0039334C" w:rsidRDefault="00123F5E" w:rsidP="009463E9">
      <w:pPr>
        <w:spacing w:before="188" w:line="254" w:lineRule="exact"/>
        <w:ind w:right="1"/>
        <w:jc w:val="both"/>
        <w:textAlignment w:val="baseline"/>
        <w:rPr>
          <w:rFonts w:ascii="Arial" w:hAnsi="Arial" w:cs="Arial"/>
          <w:b/>
        </w:rPr>
      </w:pPr>
      <w:r w:rsidRPr="009463E9">
        <w:rPr>
          <w:rFonts w:ascii="Arial" w:hAnsi="Arial" w:cs="Arial"/>
          <w:b/>
        </w:rPr>
        <w:lastRenderedPageBreak/>
        <w:t xml:space="preserve">Příloha </w:t>
      </w:r>
      <w:r w:rsidR="00E46BC7" w:rsidRPr="009463E9">
        <w:rPr>
          <w:rFonts w:ascii="Arial" w:hAnsi="Arial" w:cs="Arial"/>
          <w:b/>
        </w:rPr>
        <w:t>3</w:t>
      </w:r>
      <w:r w:rsidR="007E3210">
        <w:rPr>
          <w:rFonts w:ascii="Arial" w:hAnsi="Arial" w:cs="Arial"/>
          <w:b/>
        </w:rPr>
        <w:t>: Požadavky právních předpisů</w:t>
      </w:r>
    </w:p>
    <w:p w14:paraId="2D599592" w14:textId="77777777" w:rsidR="007E3210" w:rsidRPr="009463E9" w:rsidRDefault="007E3210" w:rsidP="000428A3">
      <w:pPr>
        <w:spacing w:before="188" w:line="254" w:lineRule="exact"/>
        <w:ind w:right="1"/>
        <w:jc w:val="both"/>
        <w:textAlignment w:val="baseline"/>
        <w:rPr>
          <w:rFonts w:ascii="Arial" w:eastAsia="Arial" w:hAnsi="Arial" w:cs="Arial"/>
          <w:color w:val="000000"/>
        </w:rPr>
      </w:pPr>
    </w:p>
    <w:p w14:paraId="0266CC4D" w14:textId="5E4DB83A" w:rsidR="00617812" w:rsidRPr="005E118C" w:rsidRDefault="00617812" w:rsidP="005E118C">
      <w:pPr>
        <w:ind w:right="1"/>
        <w:jc w:val="both"/>
        <w:rPr>
          <w:rFonts w:ascii="Arial" w:hAnsi="Arial" w:cs="Arial"/>
          <w:b/>
          <w:sz w:val="20"/>
          <w:szCs w:val="20"/>
        </w:rPr>
      </w:pPr>
      <w:r w:rsidRPr="005E118C">
        <w:rPr>
          <w:rFonts w:ascii="Arial" w:hAnsi="Arial" w:cs="Arial"/>
          <w:b/>
          <w:sz w:val="20"/>
          <w:szCs w:val="20"/>
        </w:rPr>
        <w:t xml:space="preserve">Zákonná definice výroční finanční zprávy </w:t>
      </w:r>
      <w:r>
        <w:rPr>
          <w:rFonts w:ascii="Arial" w:hAnsi="Arial" w:cs="Arial"/>
          <w:b/>
          <w:sz w:val="20"/>
          <w:szCs w:val="20"/>
        </w:rPr>
        <w:t>podle ZPKT</w:t>
      </w:r>
    </w:p>
    <w:p w14:paraId="081B5925" w14:textId="0DC0C3BD" w:rsidR="0039334C" w:rsidRPr="00123F5E" w:rsidRDefault="00B42A32" w:rsidP="005E118C">
      <w:pPr>
        <w:pStyle w:val="Odstavecseseznamem"/>
        <w:ind w:left="0"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39334C" w:rsidRPr="00123F5E">
        <w:rPr>
          <w:rFonts w:ascii="Arial" w:hAnsi="Arial" w:cs="Arial"/>
          <w:sz w:val="20"/>
          <w:szCs w:val="20"/>
        </w:rPr>
        <w:t xml:space="preserve">ýroční </w:t>
      </w:r>
      <w:r w:rsidR="000428A3">
        <w:rPr>
          <w:rFonts w:ascii="Arial" w:hAnsi="Arial" w:cs="Arial"/>
          <w:sz w:val="20"/>
          <w:szCs w:val="20"/>
        </w:rPr>
        <w:t xml:space="preserve">finanční </w:t>
      </w:r>
      <w:r w:rsidR="0039334C" w:rsidRPr="00123F5E">
        <w:rPr>
          <w:rFonts w:ascii="Arial" w:hAnsi="Arial" w:cs="Arial"/>
          <w:sz w:val="20"/>
          <w:szCs w:val="20"/>
        </w:rPr>
        <w:t>zpráv</w:t>
      </w:r>
      <w:r w:rsidR="00C5386E">
        <w:rPr>
          <w:rFonts w:ascii="Arial" w:hAnsi="Arial" w:cs="Arial"/>
          <w:sz w:val="20"/>
          <w:szCs w:val="20"/>
        </w:rPr>
        <w:t>a</w:t>
      </w:r>
      <w:r w:rsidR="0039334C" w:rsidRPr="00123F5E">
        <w:rPr>
          <w:rFonts w:ascii="Arial" w:hAnsi="Arial" w:cs="Arial"/>
          <w:sz w:val="20"/>
          <w:szCs w:val="20"/>
        </w:rPr>
        <w:t xml:space="preserve"> emitenta </w:t>
      </w:r>
      <w:r>
        <w:rPr>
          <w:rFonts w:ascii="Arial" w:hAnsi="Arial" w:cs="Arial"/>
          <w:sz w:val="20"/>
          <w:szCs w:val="20"/>
        </w:rPr>
        <w:t xml:space="preserve">je podle § 118 ZPKT </w:t>
      </w:r>
      <w:r w:rsidR="0039334C" w:rsidRPr="00123F5E">
        <w:rPr>
          <w:rFonts w:ascii="Arial" w:hAnsi="Arial" w:cs="Arial"/>
          <w:sz w:val="20"/>
          <w:szCs w:val="20"/>
        </w:rPr>
        <w:t>definován</w:t>
      </w:r>
      <w:r>
        <w:rPr>
          <w:rFonts w:ascii="Arial" w:hAnsi="Arial" w:cs="Arial"/>
          <w:sz w:val="20"/>
          <w:szCs w:val="20"/>
        </w:rPr>
        <w:t>a jako nedílný celek vždy obsahující</w:t>
      </w:r>
    </w:p>
    <w:p w14:paraId="1C378E4D" w14:textId="214A2CC7" w:rsidR="0039334C" w:rsidRPr="00123F5E" w:rsidRDefault="0039334C" w:rsidP="005E118C">
      <w:pPr>
        <w:pStyle w:val="Odstavecseseznamem"/>
        <w:numPr>
          <w:ilvl w:val="2"/>
          <w:numId w:val="18"/>
        </w:numPr>
        <w:ind w:left="1276" w:right="1" w:hanging="567"/>
        <w:jc w:val="both"/>
        <w:rPr>
          <w:rFonts w:ascii="Arial" w:hAnsi="Arial" w:cs="Arial"/>
          <w:sz w:val="20"/>
          <w:szCs w:val="20"/>
        </w:rPr>
      </w:pPr>
      <w:r w:rsidRPr="00123F5E">
        <w:rPr>
          <w:rFonts w:ascii="Arial" w:hAnsi="Arial" w:cs="Arial"/>
          <w:sz w:val="20"/>
          <w:szCs w:val="20"/>
        </w:rPr>
        <w:t>Účetní závěrka ověřená auditorem a zpráva auditora</w:t>
      </w:r>
      <w:r w:rsidR="00B42A32">
        <w:rPr>
          <w:rFonts w:ascii="Arial" w:hAnsi="Arial" w:cs="Arial"/>
          <w:sz w:val="20"/>
          <w:szCs w:val="20"/>
        </w:rPr>
        <w:t xml:space="preserve">, konsolidovaná účetní závěrka ověřená auditorem a zpráva auditora, </w:t>
      </w:r>
      <w:r w:rsidR="000028A8">
        <w:rPr>
          <w:rFonts w:ascii="Arial" w:hAnsi="Arial" w:cs="Arial"/>
          <w:sz w:val="20"/>
          <w:szCs w:val="20"/>
        </w:rPr>
        <w:t>má-li emitent povinnost ji sestavovat</w:t>
      </w:r>
      <w:r w:rsidRPr="00123F5E">
        <w:rPr>
          <w:rFonts w:ascii="Arial" w:hAnsi="Arial" w:cs="Arial"/>
          <w:sz w:val="20"/>
          <w:szCs w:val="20"/>
        </w:rPr>
        <w:t xml:space="preserve"> – </w:t>
      </w:r>
      <w:r w:rsidR="00E54DF6">
        <w:rPr>
          <w:rFonts w:ascii="Arial" w:hAnsi="Arial" w:cs="Arial"/>
          <w:sz w:val="20"/>
          <w:szCs w:val="20"/>
        </w:rPr>
        <w:t>§</w:t>
      </w:r>
      <w:r w:rsidR="00E54DF6" w:rsidRPr="00123F5E">
        <w:rPr>
          <w:rFonts w:ascii="Arial" w:hAnsi="Arial" w:cs="Arial"/>
          <w:sz w:val="20"/>
          <w:szCs w:val="20"/>
        </w:rPr>
        <w:t xml:space="preserve"> </w:t>
      </w:r>
      <w:r w:rsidRPr="00123F5E">
        <w:rPr>
          <w:rFonts w:ascii="Arial" w:hAnsi="Arial" w:cs="Arial"/>
          <w:sz w:val="20"/>
          <w:szCs w:val="20"/>
        </w:rPr>
        <w:t>118 odst</w:t>
      </w:r>
      <w:r w:rsidR="00835FF2">
        <w:rPr>
          <w:rFonts w:ascii="Arial" w:hAnsi="Arial" w:cs="Arial"/>
          <w:sz w:val="20"/>
          <w:szCs w:val="20"/>
        </w:rPr>
        <w:t>.</w:t>
      </w:r>
      <w:r w:rsidRPr="00123F5E">
        <w:rPr>
          <w:rFonts w:ascii="Arial" w:hAnsi="Arial" w:cs="Arial"/>
          <w:sz w:val="20"/>
          <w:szCs w:val="20"/>
        </w:rPr>
        <w:t xml:space="preserve"> </w:t>
      </w:r>
      <w:r w:rsidR="003C54E1">
        <w:rPr>
          <w:rFonts w:ascii="Arial" w:hAnsi="Arial" w:cs="Arial"/>
          <w:sz w:val="20"/>
          <w:szCs w:val="20"/>
        </w:rPr>
        <w:t>2 písm. a)</w:t>
      </w:r>
      <w:r w:rsidR="00B42A32">
        <w:rPr>
          <w:rFonts w:ascii="Arial" w:hAnsi="Arial" w:cs="Arial"/>
          <w:sz w:val="20"/>
          <w:szCs w:val="20"/>
        </w:rPr>
        <w:t xml:space="preserve"> ZPKT</w:t>
      </w:r>
      <w:r w:rsidR="00C26886">
        <w:rPr>
          <w:rFonts w:ascii="Arial" w:hAnsi="Arial" w:cs="Arial"/>
          <w:sz w:val="20"/>
          <w:szCs w:val="20"/>
        </w:rPr>
        <w:t>,</w:t>
      </w:r>
    </w:p>
    <w:p w14:paraId="1A5AD9BF" w14:textId="4BCAC04D" w:rsidR="00E670E1" w:rsidRPr="005E118C" w:rsidRDefault="003C54E1" w:rsidP="005E118C">
      <w:pPr>
        <w:pStyle w:val="Odstavecseseznamem"/>
        <w:numPr>
          <w:ilvl w:val="2"/>
          <w:numId w:val="18"/>
        </w:numPr>
        <w:ind w:left="1276" w:right="1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Výroční zpráva </w:t>
      </w:r>
      <w:r w:rsidRPr="003C54E1">
        <w:rPr>
          <w:rFonts w:ascii="Arial" w:hAnsi="Arial" w:cs="Arial"/>
          <w:sz w:val="20"/>
          <w:szCs w:val="20"/>
        </w:rPr>
        <w:t xml:space="preserve">výroční zpráva podle </w:t>
      </w:r>
      <w:r>
        <w:rPr>
          <w:rFonts w:ascii="Arial" w:hAnsi="Arial" w:cs="Arial"/>
          <w:sz w:val="20"/>
          <w:szCs w:val="20"/>
        </w:rPr>
        <w:t>ZoU</w:t>
      </w:r>
      <w:r w:rsidRPr="003C54E1">
        <w:rPr>
          <w:rFonts w:ascii="Arial" w:hAnsi="Arial" w:cs="Arial"/>
          <w:sz w:val="20"/>
          <w:szCs w:val="20"/>
        </w:rPr>
        <w:t xml:space="preserve"> nebo konsolidovaná výroční zpráva podle </w:t>
      </w:r>
      <w:r>
        <w:rPr>
          <w:rFonts w:ascii="Arial" w:hAnsi="Arial" w:cs="Arial"/>
          <w:sz w:val="20"/>
          <w:szCs w:val="20"/>
        </w:rPr>
        <w:t>ZoU</w:t>
      </w:r>
      <w:r w:rsidR="000028A8">
        <w:rPr>
          <w:rFonts w:ascii="Arial" w:hAnsi="Arial" w:cs="Arial"/>
          <w:sz w:val="20"/>
          <w:szCs w:val="20"/>
        </w:rPr>
        <w:t>, má-li emitent povinnost ji sestavovat</w:t>
      </w:r>
      <w:r w:rsidR="00C26886">
        <w:rPr>
          <w:rFonts w:ascii="Arial" w:hAnsi="Arial" w:cs="Arial"/>
          <w:sz w:val="20"/>
          <w:szCs w:val="20"/>
        </w:rPr>
        <w:t xml:space="preserve"> (</w:t>
      </w:r>
      <w:r w:rsidRPr="003C54E1">
        <w:rPr>
          <w:rFonts w:ascii="Arial" w:hAnsi="Arial" w:cs="Arial"/>
          <w:sz w:val="20"/>
          <w:szCs w:val="20"/>
        </w:rPr>
        <w:t xml:space="preserve">na výroční finanční zprávu emitenta se hledí jako na výroční zprávu podle </w:t>
      </w:r>
      <w:r>
        <w:rPr>
          <w:rFonts w:ascii="Arial" w:hAnsi="Arial" w:cs="Arial"/>
          <w:sz w:val="20"/>
          <w:szCs w:val="20"/>
        </w:rPr>
        <w:t xml:space="preserve">ZoU </w:t>
      </w:r>
      <w:r w:rsidRPr="003C54E1">
        <w:rPr>
          <w:rFonts w:ascii="Arial" w:hAnsi="Arial" w:cs="Arial"/>
          <w:sz w:val="20"/>
          <w:szCs w:val="20"/>
        </w:rPr>
        <w:t xml:space="preserve">nebo jako na konsolidovanou výroční zprávu podle </w:t>
      </w:r>
      <w:r>
        <w:rPr>
          <w:rFonts w:ascii="Arial" w:hAnsi="Arial" w:cs="Arial"/>
          <w:sz w:val="20"/>
          <w:szCs w:val="20"/>
        </w:rPr>
        <w:t>ZoU</w:t>
      </w:r>
      <w:r w:rsidR="00C26886">
        <w:rPr>
          <w:rFonts w:ascii="Arial" w:hAnsi="Arial" w:cs="Arial"/>
          <w:sz w:val="20"/>
          <w:szCs w:val="20"/>
        </w:rPr>
        <w:t>) - - 118 odst. 2 písm. b) ZPKT</w:t>
      </w:r>
      <w:r w:rsidRPr="003C54E1">
        <w:rPr>
          <w:rFonts w:ascii="Arial" w:hAnsi="Arial" w:cs="Arial"/>
          <w:sz w:val="20"/>
          <w:szCs w:val="20"/>
        </w:rPr>
        <w:t>, </w:t>
      </w:r>
    </w:p>
    <w:p w14:paraId="2A602996" w14:textId="77777777" w:rsidR="003C54E1" w:rsidRDefault="003C54E1" w:rsidP="005E118C">
      <w:pPr>
        <w:pStyle w:val="Odstavecseseznamem"/>
        <w:numPr>
          <w:ilvl w:val="2"/>
          <w:numId w:val="18"/>
        </w:numPr>
        <w:ind w:left="1276" w:right="1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Prohlášení odpovědných osob emitenta - § 118 odst. 2 písm. c) </w:t>
      </w:r>
      <w:r w:rsidR="00C26886">
        <w:rPr>
          <w:rFonts w:ascii="Arial" w:hAnsi="Arial" w:cs="Arial"/>
          <w:sz w:val="20"/>
          <w:szCs w:val="20"/>
        </w:rPr>
        <w:t>ZPKT,</w:t>
      </w:r>
    </w:p>
    <w:p w14:paraId="462837FC" w14:textId="77777777" w:rsidR="00E670E1" w:rsidRPr="00123F5E" w:rsidRDefault="00E670E1" w:rsidP="005E118C">
      <w:pPr>
        <w:pStyle w:val="Odstavecseseznamem"/>
        <w:numPr>
          <w:ilvl w:val="2"/>
          <w:numId w:val="18"/>
        </w:numPr>
        <w:ind w:left="1276" w:right="1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E670E1">
        <w:rPr>
          <w:rFonts w:ascii="Arial" w:hAnsi="Arial" w:cs="Arial"/>
          <w:sz w:val="20"/>
          <w:szCs w:val="20"/>
        </w:rPr>
        <w:t>ýkaz o řízení a správě společnosti</w:t>
      </w:r>
      <w:r>
        <w:rPr>
          <w:rFonts w:ascii="Arial" w:hAnsi="Arial" w:cs="Arial"/>
          <w:sz w:val="20"/>
          <w:szCs w:val="20"/>
        </w:rPr>
        <w:t xml:space="preserve"> - § 118 odst. 4 a 5</w:t>
      </w:r>
      <w:r w:rsidR="00C26886">
        <w:rPr>
          <w:rFonts w:ascii="Arial" w:hAnsi="Arial" w:cs="Arial"/>
          <w:sz w:val="20"/>
          <w:szCs w:val="20"/>
        </w:rPr>
        <w:t xml:space="preserve"> ZPKT.</w:t>
      </w:r>
    </w:p>
    <w:p w14:paraId="4C34DF94" w14:textId="77777777" w:rsidR="007E3210" w:rsidRPr="00123F5E" w:rsidRDefault="007E3210" w:rsidP="007E3210">
      <w:pPr>
        <w:pStyle w:val="Odstavecseseznamem"/>
        <w:ind w:left="0" w:right="1"/>
        <w:rPr>
          <w:rFonts w:ascii="Arial" w:hAnsi="Arial" w:cs="Arial"/>
          <w:sz w:val="20"/>
          <w:szCs w:val="20"/>
        </w:rPr>
      </w:pPr>
    </w:p>
    <w:p w14:paraId="23721E9D" w14:textId="77777777" w:rsidR="00B42A32" w:rsidRPr="00123F5E" w:rsidRDefault="00B42A32" w:rsidP="00B42A32">
      <w:pPr>
        <w:ind w:right="1"/>
        <w:jc w:val="both"/>
        <w:rPr>
          <w:rFonts w:ascii="Arial" w:hAnsi="Arial" w:cs="Arial"/>
          <w:b/>
          <w:sz w:val="20"/>
          <w:szCs w:val="20"/>
        </w:rPr>
      </w:pPr>
      <w:r w:rsidRPr="00123F5E">
        <w:rPr>
          <w:rFonts w:ascii="Arial" w:hAnsi="Arial" w:cs="Arial"/>
          <w:b/>
          <w:sz w:val="20"/>
          <w:szCs w:val="20"/>
        </w:rPr>
        <w:t xml:space="preserve">Zákonná definice výroční zprávy </w:t>
      </w:r>
      <w:r>
        <w:rPr>
          <w:rFonts w:ascii="Arial" w:hAnsi="Arial" w:cs="Arial"/>
          <w:b/>
          <w:sz w:val="20"/>
          <w:szCs w:val="20"/>
        </w:rPr>
        <w:t>podle ZoU</w:t>
      </w:r>
    </w:p>
    <w:p w14:paraId="6C0D2B73" w14:textId="77777777" w:rsidR="00B42A32" w:rsidRPr="00123F5E" w:rsidRDefault="00B42A32" w:rsidP="00B42A32">
      <w:pPr>
        <w:pStyle w:val="Odstavecseseznamem"/>
        <w:ind w:left="0" w:right="1"/>
        <w:rPr>
          <w:rFonts w:ascii="Arial" w:hAnsi="Arial" w:cs="Arial"/>
          <w:sz w:val="20"/>
          <w:szCs w:val="20"/>
        </w:rPr>
      </w:pPr>
      <w:r w:rsidRPr="00123F5E">
        <w:rPr>
          <w:rFonts w:ascii="Arial" w:hAnsi="Arial" w:cs="Arial"/>
          <w:sz w:val="20"/>
          <w:szCs w:val="20"/>
        </w:rPr>
        <w:t>Obsah výroční zprávy</w:t>
      </w:r>
      <w:r>
        <w:rPr>
          <w:rFonts w:ascii="Arial" w:hAnsi="Arial" w:cs="Arial"/>
          <w:sz w:val="20"/>
          <w:szCs w:val="20"/>
        </w:rPr>
        <w:t xml:space="preserve"> je</w:t>
      </w:r>
      <w:r w:rsidRPr="00123F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podle § 21 ZoU </w:t>
      </w:r>
      <w:r w:rsidRPr="00123F5E">
        <w:rPr>
          <w:rFonts w:ascii="Arial" w:hAnsi="Arial" w:cs="Arial"/>
          <w:sz w:val="20"/>
          <w:szCs w:val="20"/>
        </w:rPr>
        <w:t>definován jako</w:t>
      </w:r>
    </w:p>
    <w:p w14:paraId="5048C061" w14:textId="77777777" w:rsidR="00B42A32" w:rsidRPr="00123F5E" w:rsidRDefault="00B42A32" w:rsidP="00B42A32">
      <w:pPr>
        <w:pStyle w:val="Odstavecseseznamem"/>
        <w:numPr>
          <w:ilvl w:val="2"/>
          <w:numId w:val="17"/>
        </w:numPr>
        <w:ind w:left="1134" w:right="1" w:hanging="425"/>
        <w:rPr>
          <w:rFonts w:ascii="Arial" w:hAnsi="Arial" w:cs="Arial"/>
          <w:sz w:val="20"/>
          <w:szCs w:val="20"/>
        </w:rPr>
      </w:pPr>
      <w:r w:rsidRPr="00123F5E">
        <w:rPr>
          <w:rFonts w:ascii="Arial" w:hAnsi="Arial" w:cs="Arial"/>
          <w:sz w:val="20"/>
          <w:szCs w:val="20"/>
        </w:rPr>
        <w:t xml:space="preserve">Finanční a nefinanční informace </w:t>
      </w:r>
      <w:r>
        <w:rPr>
          <w:rFonts w:ascii="Arial" w:hAnsi="Arial" w:cs="Arial"/>
          <w:sz w:val="20"/>
          <w:szCs w:val="20"/>
        </w:rPr>
        <w:t>– příkladmý</w:t>
      </w:r>
      <w:r w:rsidRPr="00123F5E">
        <w:rPr>
          <w:rFonts w:ascii="Arial" w:hAnsi="Arial" w:cs="Arial"/>
          <w:sz w:val="20"/>
          <w:szCs w:val="20"/>
        </w:rPr>
        <w:t xml:space="preserve"> výčet v </w:t>
      </w:r>
      <w:r>
        <w:rPr>
          <w:rFonts w:ascii="Arial" w:hAnsi="Arial" w:cs="Arial"/>
          <w:sz w:val="20"/>
          <w:szCs w:val="20"/>
        </w:rPr>
        <w:t>§</w:t>
      </w:r>
      <w:r w:rsidRPr="00123F5E">
        <w:rPr>
          <w:rFonts w:ascii="Arial" w:hAnsi="Arial" w:cs="Arial"/>
          <w:sz w:val="20"/>
          <w:szCs w:val="20"/>
        </w:rPr>
        <w:t xml:space="preserve"> 21 odst.</w:t>
      </w:r>
      <w:r>
        <w:rPr>
          <w:rFonts w:ascii="Arial" w:hAnsi="Arial" w:cs="Arial"/>
          <w:sz w:val="20"/>
          <w:szCs w:val="20"/>
        </w:rPr>
        <w:t xml:space="preserve"> </w:t>
      </w:r>
      <w:r w:rsidRPr="00123F5E">
        <w:rPr>
          <w:rFonts w:ascii="Arial" w:hAnsi="Arial" w:cs="Arial"/>
          <w:sz w:val="20"/>
          <w:szCs w:val="20"/>
        </w:rPr>
        <w:t>2</w:t>
      </w:r>
      <w:r w:rsidR="00895ACE">
        <w:rPr>
          <w:rFonts w:ascii="Arial" w:hAnsi="Arial" w:cs="Arial"/>
          <w:sz w:val="20"/>
          <w:szCs w:val="20"/>
        </w:rPr>
        <w:t xml:space="preserve"> ZoU</w:t>
      </w:r>
    </w:p>
    <w:p w14:paraId="12092EC5" w14:textId="77777777" w:rsidR="00B42A32" w:rsidRPr="00123F5E" w:rsidRDefault="00B42A32" w:rsidP="00B42A32">
      <w:pPr>
        <w:pStyle w:val="Odstavecseseznamem"/>
        <w:numPr>
          <w:ilvl w:val="2"/>
          <w:numId w:val="17"/>
        </w:numPr>
        <w:ind w:left="1134" w:right="1" w:hanging="425"/>
        <w:rPr>
          <w:rFonts w:ascii="Arial" w:hAnsi="Arial" w:cs="Arial"/>
          <w:sz w:val="20"/>
          <w:szCs w:val="20"/>
        </w:rPr>
      </w:pPr>
      <w:r w:rsidRPr="00123F5E">
        <w:rPr>
          <w:rFonts w:ascii="Arial" w:hAnsi="Arial" w:cs="Arial"/>
          <w:sz w:val="20"/>
          <w:szCs w:val="20"/>
        </w:rPr>
        <w:t>Cíle a metody řízení rizik (pokud relevantní</w:t>
      </w:r>
      <w:r>
        <w:rPr>
          <w:rFonts w:ascii="Arial" w:hAnsi="Arial" w:cs="Arial"/>
          <w:sz w:val="20"/>
          <w:szCs w:val="20"/>
        </w:rPr>
        <w:t>)</w:t>
      </w:r>
      <w:r w:rsidRPr="00123F5E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§</w:t>
      </w:r>
      <w:r w:rsidRPr="00123F5E">
        <w:rPr>
          <w:rFonts w:ascii="Arial" w:hAnsi="Arial" w:cs="Arial"/>
          <w:sz w:val="20"/>
          <w:szCs w:val="20"/>
        </w:rPr>
        <w:t xml:space="preserve"> 21 odst. 4</w:t>
      </w:r>
      <w:r w:rsidR="00895ACE">
        <w:rPr>
          <w:rFonts w:ascii="Arial" w:hAnsi="Arial" w:cs="Arial"/>
          <w:sz w:val="20"/>
          <w:szCs w:val="20"/>
        </w:rPr>
        <w:t xml:space="preserve"> ZoU</w:t>
      </w:r>
    </w:p>
    <w:p w14:paraId="0553F3C4" w14:textId="77777777" w:rsidR="00B42A32" w:rsidRPr="00123F5E" w:rsidRDefault="00B42A32" w:rsidP="00B42A32">
      <w:pPr>
        <w:pStyle w:val="Odstavecseseznamem"/>
        <w:numPr>
          <w:ilvl w:val="2"/>
          <w:numId w:val="17"/>
        </w:numPr>
        <w:ind w:left="1134" w:right="1" w:hanging="425"/>
        <w:rPr>
          <w:rFonts w:ascii="Arial" w:hAnsi="Arial" w:cs="Arial"/>
          <w:sz w:val="20"/>
          <w:szCs w:val="20"/>
        </w:rPr>
      </w:pPr>
      <w:r w:rsidRPr="00123F5E">
        <w:rPr>
          <w:rFonts w:ascii="Arial" w:hAnsi="Arial" w:cs="Arial"/>
          <w:sz w:val="20"/>
          <w:szCs w:val="20"/>
        </w:rPr>
        <w:t xml:space="preserve">Účetní závěrka a zpráva auditora – </w:t>
      </w:r>
      <w:r>
        <w:rPr>
          <w:rFonts w:ascii="Arial" w:hAnsi="Arial" w:cs="Arial"/>
          <w:sz w:val="20"/>
          <w:szCs w:val="20"/>
        </w:rPr>
        <w:t>§</w:t>
      </w:r>
      <w:r w:rsidRPr="00123F5E">
        <w:rPr>
          <w:rFonts w:ascii="Arial" w:hAnsi="Arial" w:cs="Arial"/>
          <w:sz w:val="20"/>
          <w:szCs w:val="20"/>
        </w:rPr>
        <w:t xml:space="preserve"> 21 odst. 5</w:t>
      </w:r>
      <w:r w:rsidR="00895ACE">
        <w:rPr>
          <w:rFonts w:ascii="Arial" w:hAnsi="Arial" w:cs="Arial"/>
          <w:sz w:val="20"/>
          <w:szCs w:val="20"/>
        </w:rPr>
        <w:t xml:space="preserve"> ZoU</w:t>
      </w:r>
    </w:p>
    <w:p w14:paraId="00BB6286" w14:textId="77777777" w:rsidR="00B42A32" w:rsidRDefault="00B42A32" w:rsidP="00B42A32">
      <w:pPr>
        <w:pStyle w:val="Odstavecseseznamem"/>
        <w:numPr>
          <w:ilvl w:val="2"/>
          <w:numId w:val="17"/>
        </w:numPr>
        <w:ind w:left="1134" w:right="1" w:hanging="425"/>
        <w:rPr>
          <w:rFonts w:ascii="Arial" w:hAnsi="Arial" w:cs="Arial"/>
          <w:sz w:val="20"/>
          <w:szCs w:val="20"/>
        </w:rPr>
      </w:pPr>
      <w:r w:rsidRPr="00123F5E">
        <w:rPr>
          <w:rFonts w:ascii="Arial" w:hAnsi="Arial" w:cs="Arial"/>
          <w:sz w:val="20"/>
          <w:szCs w:val="20"/>
        </w:rPr>
        <w:t>Ostatní požadavky právních předpisů</w:t>
      </w:r>
    </w:p>
    <w:p w14:paraId="2FBF6AA0" w14:textId="77777777" w:rsidR="00B42A32" w:rsidRDefault="00B42A32" w:rsidP="007E3210">
      <w:pPr>
        <w:ind w:right="1"/>
        <w:rPr>
          <w:rFonts w:ascii="Arial" w:hAnsi="Arial" w:cs="Arial"/>
          <w:b/>
          <w:sz w:val="20"/>
          <w:szCs w:val="20"/>
        </w:rPr>
      </w:pPr>
    </w:p>
    <w:p w14:paraId="4F7CEF6D" w14:textId="13E8B43F" w:rsidR="0039334C" w:rsidRDefault="0039334C" w:rsidP="00C26886">
      <w:pPr>
        <w:ind w:right="1"/>
        <w:jc w:val="both"/>
        <w:rPr>
          <w:rFonts w:ascii="Arial" w:hAnsi="Arial" w:cs="Arial"/>
          <w:b/>
          <w:sz w:val="20"/>
          <w:szCs w:val="20"/>
        </w:rPr>
      </w:pPr>
      <w:r w:rsidRPr="00123F5E">
        <w:rPr>
          <w:rFonts w:ascii="Arial" w:hAnsi="Arial" w:cs="Arial"/>
          <w:b/>
          <w:sz w:val="20"/>
          <w:szCs w:val="20"/>
        </w:rPr>
        <w:t xml:space="preserve">Zákonná definice ověřování účetní závěrky a výroční zprávy </w:t>
      </w:r>
      <w:r w:rsidR="000028A8">
        <w:rPr>
          <w:rFonts w:ascii="Arial" w:hAnsi="Arial" w:cs="Arial"/>
          <w:b/>
          <w:sz w:val="20"/>
          <w:szCs w:val="20"/>
        </w:rPr>
        <w:t xml:space="preserve">včetně dalších požadavků na ověření výroční finanční zprávy podle </w:t>
      </w:r>
      <w:r w:rsidR="00893968">
        <w:rPr>
          <w:rFonts w:ascii="Arial" w:hAnsi="Arial" w:cs="Arial"/>
          <w:b/>
          <w:sz w:val="20"/>
          <w:szCs w:val="20"/>
        </w:rPr>
        <w:t>ZoA</w:t>
      </w:r>
    </w:p>
    <w:p w14:paraId="4147A855" w14:textId="77777777" w:rsidR="0039334C" w:rsidRPr="00123F5E" w:rsidRDefault="0039334C" w:rsidP="007E3210">
      <w:pPr>
        <w:widowControl w:val="0"/>
        <w:autoSpaceDE w:val="0"/>
        <w:autoSpaceDN w:val="0"/>
        <w:adjustRightInd w:val="0"/>
        <w:spacing w:after="0"/>
        <w:ind w:right="1"/>
        <w:jc w:val="center"/>
        <w:rPr>
          <w:rFonts w:ascii="Arial" w:hAnsi="Arial" w:cs="Arial"/>
          <w:sz w:val="20"/>
          <w:szCs w:val="20"/>
        </w:rPr>
      </w:pPr>
      <w:r w:rsidRPr="00123F5E">
        <w:rPr>
          <w:rFonts w:ascii="Arial" w:hAnsi="Arial" w:cs="Arial"/>
          <w:sz w:val="20"/>
          <w:szCs w:val="20"/>
        </w:rPr>
        <w:t xml:space="preserve">§ 2 </w:t>
      </w:r>
    </w:p>
    <w:p w14:paraId="75119EA4" w14:textId="77777777" w:rsidR="0039334C" w:rsidRPr="00123F5E" w:rsidRDefault="0039334C" w:rsidP="007E3210">
      <w:pPr>
        <w:widowControl w:val="0"/>
        <w:autoSpaceDE w:val="0"/>
        <w:autoSpaceDN w:val="0"/>
        <w:adjustRightInd w:val="0"/>
        <w:spacing w:after="0"/>
        <w:ind w:right="1"/>
        <w:jc w:val="center"/>
        <w:rPr>
          <w:rFonts w:ascii="Arial" w:hAnsi="Arial" w:cs="Arial"/>
          <w:b/>
          <w:bCs/>
          <w:sz w:val="20"/>
          <w:szCs w:val="20"/>
        </w:rPr>
      </w:pPr>
      <w:r w:rsidRPr="00123F5E">
        <w:rPr>
          <w:rFonts w:ascii="Arial" w:hAnsi="Arial" w:cs="Arial"/>
          <w:b/>
          <w:bCs/>
          <w:sz w:val="20"/>
          <w:szCs w:val="20"/>
        </w:rPr>
        <w:t>Vymezení pojmů</w:t>
      </w:r>
    </w:p>
    <w:p w14:paraId="3FFFEAA5" w14:textId="77777777" w:rsidR="0039334C" w:rsidRPr="00123F5E" w:rsidRDefault="0039334C" w:rsidP="007E3210">
      <w:pPr>
        <w:widowControl w:val="0"/>
        <w:autoSpaceDE w:val="0"/>
        <w:autoSpaceDN w:val="0"/>
        <w:adjustRightInd w:val="0"/>
        <w:spacing w:after="0"/>
        <w:ind w:right="1"/>
        <w:rPr>
          <w:rFonts w:ascii="Arial" w:hAnsi="Arial" w:cs="Arial"/>
          <w:b/>
          <w:bCs/>
          <w:sz w:val="20"/>
          <w:szCs w:val="20"/>
        </w:rPr>
      </w:pPr>
    </w:p>
    <w:p w14:paraId="57D99987" w14:textId="77777777" w:rsidR="0039334C" w:rsidRPr="00123F5E" w:rsidRDefault="0039334C" w:rsidP="007E3210">
      <w:pPr>
        <w:widowControl w:val="0"/>
        <w:autoSpaceDE w:val="0"/>
        <w:autoSpaceDN w:val="0"/>
        <w:adjustRightInd w:val="0"/>
        <w:spacing w:after="0"/>
        <w:ind w:right="1"/>
        <w:jc w:val="both"/>
        <w:rPr>
          <w:rFonts w:ascii="Arial" w:hAnsi="Arial" w:cs="Arial"/>
          <w:sz w:val="20"/>
          <w:szCs w:val="20"/>
        </w:rPr>
      </w:pPr>
      <w:r w:rsidRPr="00123F5E">
        <w:rPr>
          <w:rFonts w:ascii="Arial" w:hAnsi="Arial" w:cs="Arial"/>
          <w:sz w:val="20"/>
          <w:szCs w:val="20"/>
        </w:rPr>
        <w:t xml:space="preserve">Pro účely tohoto zákona se rozumí </w:t>
      </w:r>
    </w:p>
    <w:p w14:paraId="51E3A4DC" w14:textId="77777777" w:rsidR="0039334C" w:rsidRPr="00123F5E" w:rsidRDefault="0039334C" w:rsidP="007E3210">
      <w:pPr>
        <w:widowControl w:val="0"/>
        <w:autoSpaceDE w:val="0"/>
        <w:autoSpaceDN w:val="0"/>
        <w:adjustRightInd w:val="0"/>
        <w:spacing w:after="0"/>
        <w:ind w:right="1"/>
        <w:rPr>
          <w:rFonts w:ascii="Arial" w:hAnsi="Arial" w:cs="Arial"/>
          <w:sz w:val="20"/>
          <w:szCs w:val="20"/>
        </w:rPr>
      </w:pPr>
      <w:r w:rsidRPr="00123F5E">
        <w:rPr>
          <w:rFonts w:ascii="Arial" w:hAnsi="Arial" w:cs="Arial"/>
          <w:sz w:val="20"/>
          <w:szCs w:val="20"/>
        </w:rPr>
        <w:t xml:space="preserve"> </w:t>
      </w:r>
    </w:p>
    <w:p w14:paraId="25387D71" w14:textId="77777777" w:rsidR="0039334C" w:rsidRPr="00123F5E" w:rsidRDefault="0039334C" w:rsidP="007E3210">
      <w:pPr>
        <w:widowControl w:val="0"/>
        <w:autoSpaceDE w:val="0"/>
        <w:autoSpaceDN w:val="0"/>
        <w:adjustRightInd w:val="0"/>
        <w:spacing w:after="0"/>
        <w:ind w:right="1"/>
        <w:jc w:val="both"/>
        <w:rPr>
          <w:rFonts w:ascii="Arial" w:hAnsi="Arial" w:cs="Arial"/>
          <w:sz w:val="20"/>
          <w:szCs w:val="20"/>
        </w:rPr>
      </w:pPr>
      <w:r w:rsidRPr="00123F5E">
        <w:rPr>
          <w:rFonts w:ascii="Arial" w:hAnsi="Arial" w:cs="Arial"/>
          <w:sz w:val="20"/>
          <w:szCs w:val="20"/>
        </w:rPr>
        <w:t xml:space="preserve">a) povinným auditem ověření účetní závěrky nebo konsolidované účetní závěrky, zda podává věrný </w:t>
      </w:r>
      <w:r w:rsidR="009463E9">
        <w:rPr>
          <w:rFonts w:ascii="Arial" w:hAnsi="Arial" w:cs="Arial"/>
          <w:sz w:val="20"/>
          <w:szCs w:val="20"/>
        </w:rPr>
        <w:br/>
      </w:r>
      <w:r w:rsidRPr="00123F5E">
        <w:rPr>
          <w:rFonts w:ascii="Arial" w:hAnsi="Arial" w:cs="Arial"/>
          <w:sz w:val="20"/>
          <w:szCs w:val="20"/>
        </w:rPr>
        <w:t xml:space="preserve">a poctivý obraz předmětu účetnictví v souladu s právními předpisy a příslušným rámcem účetního výkaznictví, na jehož základě je účetní závěrka nebo konsolidovaná účetní závěrka sestavena, pokud takové ověření vyžaduje jiný právní předpis nebo přímo použitelný předpis Evropské unie, </w:t>
      </w:r>
    </w:p>
    <w:p w14:paraId="033112A6" w14:textId="77777777" w:rsidR="0039334C" w:rsidRPr="00123F5E" w:rsidRDefault="0039334C" w:rsidP="007E3210">
      <w:pPr>
        <w:widowControl w:val="0"/>
        <w:autoSpaceDE w:val="0"/>
        <w:autoSpaceDN w:val="0"/>
        <w:adjustRightInd w:val="0"/>
        <w:spacing w:after="0"/>
        <w:ind w:right="1"/>
        <w:rPr>
          <w:rFonts w:ascii="Arial" w:hAnsi="Arial" w:cs="Arial"/>
          <w:sz w:val="20"/>
          <w:szCs w:val="20"/>
        </w:rPr>
      </w:pPr>
      <w:r w:rsidRPr="00123F5E">
        <w:rPr>
          <w:rFonts w:ascii="Arial" w:hAnsi="Arial" w:cs="Arial"/>
          <w:sz w:val="20"/>
          <w:szCs w:val="20"/>
        </w:rPr>
        <w:t xml:space="preserve"> </w:t>
      </w:r>
    </w:p>
    <w:p w14:paraId="0CA51F6F" w14:textId="77777777" w:rsidR="0039334C" w:rsidRDefault="0039334C" w:rsidP="007E3210">
      <w:pPr>
        <w:widowControl w:val="0"/>
        <w:autoSpaceDE w:val="0"/>
        <w:autoSpaceDN w:val="0"/>
        <w:adjustRightInd w:val="0"/>
        <w:spacing w:after="0"/>
        <w:ind w:right="1"/>
        <w:jc w:val="both"/>
        <w:rPr>
          <w:rFonts w:ascii="Arial" w:hAnsi="Arial" w:cs="Arial"/>
          <w:sz w:val="20"/>
          <w:szCs w:val="20"/>
        </w:rPr>
      </w:pPr>
      <w:r w:rsidRPr="00123F5E">
        <w:rPr>
          <w:rFonts w:ascii="Arial" w:hAnsi="Arial" w:cs="Arial"/>
          <w:sz w:val="20"/>
          <w:szCs w:val="20"/>
        </w:rPr>
        <w:t xml:space="preserve">b) ověřením výroční zprávy nebo konsolidované výroční zprávy ověření, zda údaje obsažené ve výroční zprávě nebo konsolidované výroční zprávě, které popisují skutečnosti, jež jsou též předmětem zobrazení v účetní závěrce nebo konsolidované účetní závěrce, jsou ve všech významných ohledech v souladu s příslušnou účetní závěrkou nebo konsolidovanou účetní závěrkou; ověření výroční zprávy nebo konsolidované výroční zprávy nezahrnuje ověření účetní závěrky nebo konsolidované účetní závěrky a zpráv auditora o jejich ověření, </w:t>
      </w:r>
    </w:p>
    <w:p w14:paraId="35B3907C" w14:textId="77777777" w:rsidR="007E3210" w:rsidRPr="00123F5E" w:rsidRDefault="007E3210" w:rsidP="007E3210">
      <w:pPr>
        <w:widowControl w:val="0"/>
        <w:autoSpaceDE w:val="0"/>
        <w:autoSpaceDN w:val="0"/>
        <w:adjustRightInd w:val="0"/>
        <w:spacing w:after="0"/>
        <w:ind w:right="1"/>
        <w:jc w:val="both"/>
        <w:rPr>
          <w:rFonts w:ascii="Arial" w:hAnsi="Arial" w:cs="Arial"/>
          <w:sz w:val="20"/>
          <w:szCs w:val="20"/>
        </w:rPr>
      </w:pPr>
    </w:p>
    <w:p w14:paraId="44BAC77E" w14:textId="77777777" w:rsidR="0039334C" w:rsidRPr="00123F5E" w:rsidRDefault="0039334C" w:rsidP="007E3210">
      <w:pPr>
        <w:widowControl w:val="0"/>
        <w:autoSpaceDE w:val="0"/>
        <w:autoSpaceDN w:val="0"/>
        <w:adjustRightInd w:val="0"/>
        <w:spacing w:after="0"/>
        <w:ind w:right="1"/>
        <w:jc w:val="center"/>
        <w:rPr>
          <w:rFonts w:ascii="Arial" w:hAnsi="Arial" w:cs="Arial"/>
          <w:sz w:val="20"/>
          <w:szCs w:val="20"/>
        </w:rPr>
      </w:pPr>
      <w:r w:rsidRPr="00123F5E">
        <w:rPr>
          <w:rFonts w:ascii="Arial" w:hAnsi="Arial" w:cs="Arial"/>
          <w:sz w:val="20"/>
          <w:szCs w:val="20"/>
        </w:rPr>
        <w:t>§ 20</w:t>
      </w:r>
    </w:p>
    <w:p w14:paraId="4C841140" w14:textId="77777777" w:rsidR="0039334C" w:rsidRPr="00123F5E" w:rsidRDefault="0039334C" w:rsidP="007E3210">
      <w:pPr>
        <w:widowControl w:val="0"/>
        <w:autoSpaceDE w:val="0"/>
        <w:autoSpaceDN w:val="0"/>
        <w:adjustRightInd w:val="0"/>
        <w:spacing w:after="0"/>
        <w:ind w:right="1"/>
        <w:jc w:val="center"/>
        <w:rPr>
          <w:rFonts w:ascii="Arial" w:hAnsi="Arial" w:cs="Arial"/>
          <w:b/>
          <w:bCs/>
          <w:sz w:val="20"/>
          <w:szCs w:val="20"/>
        </w:rPr>
      </w:pPr>
      <w:r w:rsidRPr="00123F5E">
        <w:rPr>
          <w:rFonts w:ascii="Arial" w:hAnsi="Arial" w:cs="Arial"/>
          <w:b/>
          <w:bCs/>
          <w:sz w:val="20"/>
          <w:szCs w:val="20"/>
        </w:rPr>
        <w:t xml:space="preserve">Zpráva auditora </w:t>
      </w:r>
    </w:p>
    <w:p w14:paraId="0196B459" w14:textId="77777777" w:rsidR="0039334C" w:rsidRPr="00123F5E" w:rsidRDefault="0039334C" w:rsidP="007E3210">
      <w:pPr>
        <w:widowControl w:val="0"/>
        <w:autoSpaceDE w:val="0"/>
        <w:autoSpaceDN w:val="0"/>
        <w:adjustRightInd w:val="0"/>
        <w:spacing w:after="0"/>
        <w:ind w:right="1"/>
        <w:rPr>
          <w:rFonts w:ascii="Arial" w:hAnsi="Arial" w:cs="Arial"/>
          <w:b/>
          <w:bCs/>
          <w:sz w:val="20"/>
          <w:szCs w:val="20"/>
        </w:rPr>
      </w:pPr>
    </w:p>
    <w:p w14:paraId="0D91639F" w14:textId="77777777" w:rsidR="0039334C" w:rsidRPr="00123F5E" w:rsidRDefault="0039334C" w:rsidP="007E3210">
      <w:pPr>
        <w:widowControl w:val="0"/>
        <w:autoSpaceDE w:val="0"/>
        <w:autoSpaceDN w:val="0"/>
        <w:adjustRightInd w:val="0"/>
        <w:spacing w:after="0"/>
        <w:ind w:right="1"/>
        <w:jc w:val="both"/>
        <w:rPr>
          <w:rFonts w:ascii="Arial" w:hAnsi="Arial" w:cs="Arial"/>
          <w:sz w:val="20"/>
          <w:szCs w:val="20"/>
        </w:rPr>
      </w:pPr>
      <w:r w:rsidRPr="00123F5E">
        <w:rPr>
          <w:rFonts w:ascii="Arial" w:hAnsi="Arial" w:cs="Arial"/>
          <w:sz w:val="20"/>
          <w:szCs w:val="20"/>
        </w:rPr>
        <w:t xml:space="preserve">(1) O povinném auditu vyhotoví auditor písemnou zprávu auditora. Zpráva auditora musí obsahovat </w:t>
      </w:r>
    </w:p>
    <w:p w14:paraId="1DA78177" w14:textId="77777777" w:rsidR="0039334C" w:rsidRPr="00123F5E" w:rsidRDefault="0039334C" w:rsidP="007E3210">
      <w:pPr>
        <w:widowControl w:val="0"/>
        <w:autoSpaceDE w:val="0"/>
        <w:autoSpaceDN w:val="0"/>
        <w:adjustRightInd w:val="0"/>
        <w:spacing w:after="0"/>
        <w:ind w:right="1"/>
        <w:jc w:val="both"/>
        <w:rPr>
          <w:rFonts w:ascii="Arial" w:hAnsi="Arial" w:cs="Arial"/>
          <w:sz w:val="20"/>
          <w:szCs w:val="20"/>
        </w:rPr>
      </w:pPr>
    </w:p>
    <w:p w14:paraId="3E1E61C6" w14:textId="4A225A81" w:rsidR="0039334C" w:rsidRPr="00123F5E" w:rsidRDefault="0039334C" w:rsidP="007E3210">
      <w:pPr>
        <w:widowControl w:val="0"/>
        <w:autoSpaceDE w:val="0"/>
        <w:autoSpaceDN w:val="0"/>
        <w:adjustRightInd w:val="0"/>
        <w:spacing w:after="0"/>
        <w:ind w:right="1"/>
        <w:jc w:val="both"/>
        <w:rPr>
          <w:rFonts w:ascii="Arial" w:hAnsi="Arial" w:cs="Arial"/>
          <w:sz w:val="20"/>
          <w:szCs w:val="20"/>
        </w:rPr>
      </w:pPr>
      <w:r w:rsidRPr="00123F5E">
        <w:rPr>
          <w:rFonts w:ascii="Arial" w:hAnsi="Arial" w:cs="Arial"/>
          <w:sz w:val="20"/>
          <w:szCs w:val="20"/>
        </w:rPr>
        <w:t xml:space="preserve">c) výrok auditora, který musí jasně vyjádřit stanovisko auditora, zda účetní závěrka nebo konsolidovaná účetní závěrka podává věrný a poctivý obraz předmětu účetnictví v souladu s právními předpisy </w:t>
      </w:r>
      <w:r w:rsidR="00C5386E">
        <w:rPr>
          <w:rFonts w:ascii="Arial" w:hAnsi="Arial" w:cs="Arial"/>
          <w:sz w:val="20"/>
          <w:szCs w:val="20"/>
        </w:rPr>
        <w:br/>
      </w:r>
      <w:r w:rsidRPr="00123F5E">
        <w:rPr>
          <w:rFonts w:ascii="Arial" w:hAnsi="Arial" w:cs="Arial"/>
          <w:sz w:val="20"/>
          <w:szCs w:val="20"/>
        </w:rPr>
        <w:lastRenderedPageBreak/>
        <w:t xml:space="preserve">a příslušným rámcem účetního výkaznictví, na jehož základě je účetní závěrka nebo konsolidovaná účetní závěrka sestavena; výrok auditora je buď bez výhrad, s výhradou, záporný, nebo je vyjádření výroku odmítnuto, jestliže auditor není schopný výrok auditora vyjádřit, </w:t>
      </w:r>
    </w:p>
    <w:p w14:paraId="2E99B937" w14:textId="77777777" w:rsidR="0039334C" w:rsidRPr="00123F5E" w:rsidRDefault="0039334C" w:rsidP="007E3210">
      <w:pPr>
        <w:widowControl w:val="0"/>
        <w:autoSpaceDE w:val="0"/>
        <w:autoSpaceDN w:val="0"/>
        <w:adjustRightInd w:val="0"/>
        <w:spacing w:after="0"/>
        <w:ind w:right="1"/>
        <w:rPr>
          <w:rFonts w:ascii="Arial" w:hAnsi="Arial" w:cs="Arial"/>
          <w:sz w:val="20"/>
          <w:szCs w:val="20"/>
        </w:rPr>
      </w:pPr>
      <w:r w:rsidRPr="00123F5E">
        <w:rPr>
          <w:rFonts w:ascii="Arial" w:hAnsi="Arial" w:cs="Arial"/>
          <w:sz w:val="20"/>
          <w:szCs w:val="20"/>
        </w:rPr>
        <w:t xml:space="preserve"> </w:t>
      </w:r>
    </w:p>
    <w:p w14:paraId="5A6351B0" w14:textId="27502EDB" w:rsidR="0039334C" w:rsidRDefault="0039334C" w:rsidP="007E3210">
      <w:pPr>
        <w:widowControl w:val="0"/>
        <w:autoSpaceDE w:val="0"/>
        <w:autoSpaceDN w:val="0"/>
        <w:adjustRightInd w:val="0"/>
        <w:spacing w:after="0"/>
        <w:ind w:right="1"/>
        <w:jc w:val="both"/>
        <w:rPr>
          <w:rFonts w:ascii="Arial" w:hAnsi="Arial" w:cs="Arial"/>
          <w:sz w:val="20"/>
          <w:szCs w:val="20"/>
        </w:rPr>
      </w:pPr>
      <w:r w:rsidRPr="00123F5E">
        <w:rPr>
          <w:rFonts w:ascii="Arial" w:hAnsi="Arial" w:cs="Arial"/>
          <w:sz w:val="20"/>
          <w:szCs w:val="20"/>
        </w:rPr>
        <w:t xml:space="preserve">e) vyjádření, ve kterém auditor jasně uvede, zda údaje obsažené ve výroční zprávě nebo konsolidované výroční zprávě, které popisují skutečnosti, jež jsou též předmětem zobrazení v účetní závěrce nebo konsolidované účetní závěrce, jsou ve všech významných ohledech v souladu </w:t>
      </w:r>
      <w:r w:rsidR="009463E9">
        <w:rPr>
          <w:rFonts w:ascii="Arial" w:hAnsi="Arial" w:cs="Arial"/>
          <w:sz w:val="20"/>
          <w:szCs w:val="20"/>
        </w:rPr>
        <w:br/>
      </w:r>
      <w:r w:rsidRPr="00123F5E">
        <w:rPr>
          <w:rFonts w:ascii="Arial" w:hAnsi="Arial" w:cs="Arial"/>
          <w:sz w:val="20"/>
          <w:szCs w:val="20"/>
        </w:rPr>
        <w:t>s příslušnou účetní závěrkou nebo konsolidovanou účetní závěrkou</w:t>
      </w:r>
      <w:r w:rsidR="00C5386E">
        <w:rPr>
          <w:rFonts w:ascii="Arial" w:hAnsi="Arial" w:cs="Arial"/>
          <w:sz w:val="20"/>
          <w:szCs w:val="20"/>
        </w:rPr>
        <w:t>.</w:t>
      </w:r>
      <w:r w:rsidRPr="00123F5E">
        <w:rPr>
          <w:rFonts w:ascii="Arial" w:hAnsi="Arial" w:cs="Arial"/>
          <w:sz w:val="20"/>
          <w:szCs w:val="20"/>
        </w:rPr>
        <w:t xml:space="preserve"> </w:t>
      </w:r>
    </w:p>
    <w:p w14:paraId="2F41BD8E" w14:textId="77777777" w:rsidR="007E3210" w:rsidRDefault="007E3210" w:rsidP="007E3210">
      <w:pPr>
        <w:widowControl w:val="0"/>
        <w:autoSpaceDE w:val="0"/>
        <w:autoSpaceDN w:val="0"/>
        <w:adjustRightInd w:val="0"/>
        <w:spacing w:after="0"/>
        <w:ind w:right="1"/>
        <w:jc w:val="both"/>
        <w:rPr>
          <w:rFonts w:ascii="Arial" w:hAnsi="Arial" w:cs="Arial"/>
          <w:sz w:val="20"/>
          <w:szCs w:val="20"/>
        </w:rPr>
      </w:pPr>
    </w:p>
    <w:p w14:paraId="2D9828E2" w14:textId="77777777" w:rsidR="007E3210" w:rsidRDefault="007E3210" w:rsidP="007E3210">
      <w:pPr>
        <w:widowControl w:val="0"/>
        <w:autoSpaceDE w:val="0"/>
        <w:autoSpaceDN w:val="0"/>
        <w:adjustRightInd w:val="0"/>
        <w:spacing w:after="0"/>
        <w:ind w:right="1"/>
        <w:jc w:val="both"/>
        <w:rPr>
          <w:rFonts w:ascii="Arial" w:hAnsi="Arial" w:cs="Arial"/>
          <w:sz w:val="20"/>
          <w:szCs w:val="20"/>
        </w:rPr>
      </w:pPr>
    </w:p>
    <w:p w14:paraId="41653321" w14:textId="77777777" w:rsidR="0039334C" w:rsidRPr="00123F5E" w:rsidRDefault="0039334C" w:rsidP="007E3210">
      <w:pPr>
        <w:widowControl w:val="0"/>
        <w:autoSpaceDE w:val="0"/>
        <w:autoSpaceDN w:val="0"/>
        <w:adjustRightInd w:val="0"/>
        <w:spacing w:after="0"/>
        <w:ind w:right="1"/>
        <w:jc w:val="center"/>
        <w:rPr>
          <w:rFonts w:ascii="Arial" w:hAnsi="Arial" w:cs="Arial"/>
          <w:sz w:val="20"/>
          <w:szCs w:val="20"/>
        </w:rPr>
      </w:pPr>
      <w:r w:rsidRPr="00123F5E">
        <w:rPr>
          <w:rFonts w:ascii="Arial" w:hAnsi="Arial" w:cs="Arial"/>
          <w:sz w:val="20"/>
          <w:szCs w:val="20"/>
        </w:rPr>
        <w:t xml:space="preserve">§ 20b </w:t>
      </w:r>
    </w:p>
    <w:p w14:paraId="62674856" w14:textId="77777777" w:rsidR="0039334C" w:rsidRPr="00123F5E" w:rsidRDefault="0039334C" w:rsidP="007E3210">
      <w:pPr>
        <w:widowControl w:val="0"/>
        <w:autoSpaceDE w:val="0"/>
        <w:autoSpaceDN w:val="0"/>
        <w:adjustRightInd w:val="0"/>
        <w:spacing w:after="0"/>
        <w:ind w:right="1"/>
        <w:jc w:val="center"/>
        <w:rPr>
          <w:rFonts w:ascii="Arial" w:hAnsi="Arial" w:cs="Arial"/>
          <w:b/>
          <w:bCs/>
          <w:sz w:val="20"/>
          <w:szCs w:val="20"/>
        </w:rPr>
      </w:pPr>
      <w:r w:rsidRPr="00123F5E">
        <w:rPr>
          <w:rFonts w:ascii="Arial" w:hAnsi="Arial" w:cs="Arial"/>
          <w:b/>
          <w:bCs/>
          <w:sz w:val="20"/>
          <w:szCs w:val="20"/>
        </w:rPr>
        <w:t xml:space="preserve">Další požadavky na ověření výroční zprávy a konsolidované výroční zprávy </w:t>
      </w:r>
    </w:p>
    <w:p w14:paraId="2F4EF2CB" w14:textId="77777777" w:rsidR="0039334C" w:rsidRPr="00123F5E" w:rsidRDefault="0039334C" w:rsidP="007E3210">
      <w:pPr>
        <w:widowControl w:val="0"/>
        <w:autoSpaceDE w:val="0"/>
        <w:autoSpaceDN w:val="0"/>
        <w:adjustRightInd w:val="0"/>
        <w:spacing w:after="0"/>
        <w:ind w:right="1"/>
        <w:rPr>
          <w:rFonts w:ascii="Arial" w:hAnsi="Arial" w:cs="Arial"/>
          <w:b/>
          <w:bCs/>
          <w:sz w:val="20"/>
          <w:szCs w:val="20"/>
        </w:rPr>
      </w:pPr>
    </w:p>
    <w:p w14:paraId="02C530A3" w14:textId="77777777" w:rsidR="0039334C" w:rsidRPr="00123F5E" w:rsidRDefault="0039334C" w:rsidP="007E3210">
      <w:pPr>
        <w:widowControl w:val="0"/>
        <w:autoSpaceDE w:val="0"/>
        <w:autoSpaceDN w:val="0"/>
        <w:adjustRightInd w:val="0"/>
        <w:spacing w:after="0"/>
        <w:ind w:right="1"/>
        <w:jc w:val="both"/>
        <w:rPr>
          <w:rFonts w:ascii="Arial" w:hAnsi="Arial" w:cs="Arial"/>
          <w:sz w:val="20"/>
          <w:szCs w:val="20"/>
        </w:rPr>
      </w:pPr>
      <w:r w:rsidRPr="00123F5E">
        <w:rPr>
          <w:rFonts w:ascii="Arial" w:hAnsi="Arial" w:cs="Arial"/>
          <w:sz w:val="20"/>
          <w:szCs w:val="20"/>
        </w:rPr>
        <w:t xml:space="preserve">Ověřuje-li auditor výroční zprávu nebo konsolidovanou výroční zprávu obchodní společnosti, auditor </w:t>
      </w:r>
    </w:p>
    <w:p w14:paraId="61E79D5A" w14:textId="77777777" w:rsidR="0039334C" w:rsidRPr="00123F5E" w:rsidRDefault="0039334C" w:rsidP="007E3210">
      <w:pPr>
        <w:widowControl w:val="0"/>
        <w:autoSpaceDE w:val="0"/>
        <w:autoSpaceDN w:val="0"/>
        <w:adjustRightInd w:val="0"/>
        <w:spacing w:after="0"/>
        <w:ind w:right="1"/>
        <w:rPr>
          <w:rFonts w:ascii="Arial" w:hAnsi="Arial" w:cs="Arial"/>
          <w:sz w:val="20"/>
          <w:szCs w:val="20"/>
        </w:rPr>
      </w:pPr>
      <w:r w:rsidRPr="00123F5E">
        <w:rPr>
          <w:rFonts w:ascii="Arial" w:hAnsi="Arial" w:cs="Arial"/>
          <w:sz w:val="20"/>
          <w:szCs w:val="20"/>
        </w:rPr>
        <w:t xml:space="preserve"> </w:t>
      </w:r>
    </w:p>
    <w:p w14:paraId="0D8C721F" w14:textId="77777777" w:rsidR="0039334C" w:rsidRPr="00123F5E" w:rsidRDefault="0039334C" w:rsidP="007E3210">
      <w:pPr>
        <w:widowControl w:val="0"/>
        <w:autoSpaceDE w:val="0"/>
        <w:autoSpaceDN w:val="0"/>
        <w:adjustRightInd w:val="0"/>
        <w:spacing w:after="0"/>
        <w:ind w:right="1"/>
        <w:jc w:val="both"/>
        <w:rPr>
          <w:rFonts w:ascii="Arial" w:hAnsi="Arial" w:cs="Arial"/>
          <w:sz w:val="20"/>
          <w:szCs w:val="20"/>
        </w:rPr>
      </w:pPr>
      <w:r w:rsidRPr="00123F5E">
        <w:rPr>
          <w:rFonts w:ascii="Arial" w:hAnsi="Arial" w:cs="Arial"/>
          <w:sz w:val="20"/>
          <w:szCs w:val="20"/>
        </w:rPr>
        <w:t xml:space="preserve">a) se také vyjádří, zda výroční zpráva nebo konsolidovaná výroční zpráva byla vypracována v souladu s právními předpisy, </w:t>
      </w:r>
    </w:p>
    <w:p w14:paraId="6002D35F" w14:textId="77777777" w:rsidR="0039334C" w:rsidRPr="00123F5E" w:rsidRDefault="0039334C" w:rsidP="007E3210">
      <w:pPr>
        <w:widowControl w:val="0"/>
        <w:autoSpaceDE w:val="0"/>
        <w:autoSpaceDN w:val="0"/>
        <w:adjustRightInd w:val="0"/>
        <w:spacing w:after="0"/>
        <w:ind w:right="1"/>
        <w:rPr>
          <w:rFonts w:ascii="Arial" w:hAnsi="Arial" w:cs="Arial"/>
          <w:sz w:val="20"/>
          <w:szCs w:val="20"/>
        </w:rPr>
      </w:pPr>
      <w:r w:rsidRPr="00123F5E">
        <w:rPr>
          <w:rFonts w:ascii="Arial" w:hAnsi="Arial" w:cs="Arial"/>
          <w:sz w:val="20"/>
          <w:szCs w:val="20"/>
        </w:rPr>
        <w:t xml:space="preserve"> </w:t>
      </w:r>
    </w:p>
    <w:p w14:paraId="6773C19F" w14:textId="77777777" w:rsidR="0039334C" w:rsidRPr="00123F5E" w:rsidRDefault="0039334C" w:rsidP="007E3210">
      <w:pPr>
        <w:widowControl w:val="0"/>
        <w:autoSpaceDE w:val="0"/>
        <w:autoSpaceDN w:val="0"/>
        <w:adjustRightInd w:val="0"/>
        <w:spacing w:after="0"/>
        <w:ind w:right="1"/>
        <w:jc w:val="both"/>
        <w:rPr>
          <w:rFonts w:ascii="Arial" w:hAnsi="Arial" w:cs="Arial"/>
          <w:sz w:val="20"/>
          <w:szCs w:val="20"/>
        </w:rPr>
      </w:pPr>
      <w:r w:rsidRPr="00123F5E">
        <w:rPr>
          <w:rFonts w:ascii="Arial" w:hAnsi="Arial" w:cs="Arial"/>
          <w:sz w:val="20"/>
          <w:szCs w:val="20"/>
        </w:rPr>
        <w:t xml:space="preserve">b) také uvede, zda na základě poznatků a povědomí o obchodní společnosti, k nimž dospěl při provádění povinného auditu, výroční zpráva nebo konsolidovaná výroční zpráva neobsahuje významné věcné nesprávnosti; dospěje-li k názoru, že výroční zpráva nebo konsolidovaná výroční zpráva obsahuje významné věcné nesprávnosti, uvede jejich povahu. </w:t>
      </w:r>
    </w:p>
    <w:p w14:paraId="5ED7CFFE" w14:textId="77777777" w:rsidR="0039334C" w:rsidRPr="00123F5E" w:rsidRDefault="0039334C" w:rsidP="007E3210">
      <w:pPr>
        <w:widowControl w:val="0"/>
        <w:autoSpaceDE w:val="0"/>
        <w:autoSpaceDN w:val="0"/>
        <w:adjustRightInd w:val="0"/>
        <w:spacing w:after="0"/>
        <w:ind w:right="1"/>
        <w:jc w:val="both"/>
        <w:rPr>
          <w:rFonts w:ascii="Arial" w:hAnsi="Arial" w:cs="Arial"/>
          <w:sz w:val="20"/>
          <w:szCs w:val="20"/>
        </w:rPr>
      </w:pPr>
    </w:p>
    <w:p w14:paraId="18533E4F" w14:textId="77777777" w:rsidR="0039334C" w:rsidRDefault="0039334C" w:rsidP="007E3210">
      <w:pPr>
        <w:pStyle w:val="Odstavecseseznamem"/>
        <w:ind w:left="0" w:right="1"/>
        <w:jc w:val="both"/>
        <w:rPr>
          <w:rFonts w:ascii="Arial" w:hAnsi="Arial" w:cs="Arial"/>
          <w:sz w:val="20"/>
          <w:szCs w:val="20"/>
        </w:rPr>
      </w:pPr>
    </w:p>
    <w:p w14:paraId="4C8A19EA" w14:textId="77777777" w:rsidR="00A143D2" w:rsidRPr="00A143D2" w:rsidRDefault="00A143D2" w:rsidP="00A143D2">
      <w:pPr>
        <w:widowControl w:val="0"/>
        <w:autoSpaceDE w:val="0"/>
        <w:autoSpaceDN w:val="0"/>
        <w:adjustRightInd w:val="0"/>
        <w:spacing w:after="0"/>
        <w:ind w:right="1"/>
        <w:jc w:val="center"/>
        <w:rPr>
          <w:rFonts w:ascii="Arial" w:hAnsi="Arial" w:cs="Arial"/>
          <w:sz w:val="20"/>
          <w:szCs w:val="20"/>
        </w:rPr>
      </w:pPr>
      <w:r w:rsidRPr="00A143D2">
        <w:rPr>
          <w:rFonts w:ascii="Arial" w:hAnsi="Arial" w:cs="Arial"/>
          <w:sz w:val="20"/>
          <w:szCs w:val="20"/>
        </w:rPr>
        <w:t>§ 20ba</w:t>
      </w:r>
    </w:p>
    <w:p w14:paraId="69110F34" w14:textId="77777777" w:rsidR="00A143D2" w:rsidRPr="00A143D2" w:rsidRDefault="00A143D2" w:rsidP="00A143D2">
      <w:pPr>
        <w:widowControl w:val="0"/>
        <w:autoSpaceDE w:val="0"/>
        <w:autoSpaceDN w:val="0"/>
        <w:adjustRightInd w:val="0"/>
        <w:spacing w:after="0"/>
        <w:ind w:right="1"/>
        <w:jc w:val="center"/>
        <w:rPr>
          <w:rFonts w:ascii="Arial" w:hAnsi="Arial" w:cs="Arial"/>
          <w:b/>
          <w:bCs/>
          <w:sz w:val="20"/>
          <w:szCs w:val="20"/>
        </w:rPr>
      </w:pPr>
      <w:bookmarkStart w:id="2" w:name="c_23355"/>
      <w:bookmarkEnd w:id="2"/>
      <w:r w:rsidRPr="00A143D2">
        <w:rPr>
          <w:rFonts w:ascii="Arial" w:hAnsi="Arial" w:cs="Arial"/>
          <w:b/>
          <w:bCs/>
          <w:sz w:val="20"/>
          <w:szCs w:val="20"/>
        </w:rPr>
        <w:t>Požadavky na ověření výroční finanční zprávy emitenta vyhotovujícího výroční finanční zprávu v souladu s přímo použitelným předpisem Evropské unie upravujícím jednotný elektronický formát pro podávání zpráv</w:t>
      </w:r>
    </w:p>
    <w:p w14:paraId="4E813EFE" w14:textId="77777777" w:rsidR="00A143D2" w:rsidRPr="00A143D2" w:rsidRDefault="00A143D2" w:rsidP="00A143D2">
      <w:pPr>
        <w:widowControl w:val="0"/>
        <w:autoSpaceDE w:val="0"/>
        <w:autoSpaceDN w:val="0"/>
        <w:adjustRightInd w:val="0"/>
        <w:spacing w:after="0"/>
        <w:ind w:right="1"/>
        <w:jc w:val="center"/>
        <w:rPr>
          <w:rFonts w:ascii="Arial" w:hAnsi="Arial" w:cs="Arial"/>
          <w:sz w:val="20"/>
          <w:szCs w:val="20"/>
        </w:rPr>
      </w:pPr>
    </w:p>
    <w:p w14:paraId="4F5A6ED7" w14:textId="77777777" w:rsidR="00A143D2" w:rsidRDefault="00A143D2" w:rsidP="00A143D2">
      <w:pPr>
        <w:widowControl w:val="0"/>
        <w:autoSpaceDE w:val="0"/>
        <w:autoSpaceDN w:val="0"/>
        <w:adjustRightInd w:val="0"/>
        <w:spacing w:after="0"/>
        <w:ind w:right="1"/>
        <w:jc w:val="both"/>
        <w:rPr>
          <w:rFonts w:ascii="Arial" w:hAnsi="Arial" w:cs="Arial"/>
          <w:sz w:val="20"/>
          <w:szCs w:val="20"/>
        </w:rPr>
      </w:pPr>
      <w:r w:rsidRPr="00A143D2">
        <w:rPr>
          <w:rFonts w:ascii="Arial" w:hAnsi="Arial" w:cs="Arial"/>
          <w:sz w:val="20"/>
          <w:szCs w:val="20"/>
        </w:rPr>
        <w:t>(1) Na ověření výroční finanční zprávy emitenta, který vyhotovuje výroční finanční zprávu v souladu s přímo použitelným předpisem Evropské unie upravujícím jednotný elektronický formát pro podávání zpráv, se obdobně použijí ustanovení tohoto zákona upravující ověření výroční zprávy a konsolidované výroční zprávy; požadavky na ověření výroční zprávy a konsolidované výroční zprávy tím nejsou dotčeny.</w:t>
      </w:r>
    </w:p>
    <w:p w14:paraId="5B5AFC67" w14:textId="77777777" w:rsidR="00A143D2" w:rsidRPr="00A143D2" w:rsidRDefault="00A143D2" w:rsidP="00A143D2">
      <w:pPr>
        <w:widowControl w:val="0"/>
        <w:autoSpaceDE w:val="0"/>
        <w:autoSpaceDN w:val="0"/>
        <w:adjustRightInd w:val="0"/>
        <w:spacing w:after="0"/>
        <w:ind w:right="1"/>
        <w:jc w:val="both"/>
        <w:rPr>
          <w:rFonts w:ascii="Arial" w:hAnsi="Arial" w:cs="Arial"/>
          <w:sz w:val="20"/>
          <w:szCs w:val="20"/>
        </w:rPr>
      </w:pPr>
    </w:p>
    <w:p w14:paraId="4C91F480" w14:textId="77777777" w:rsidR="00A143D2" w:rsidRPr="00A143D2" w:rsidRDefault="00A143D2" w:rsidP="00A143D2">
      <w:pPr>
        <w:widowControl w:val="0"/>
        <w:autoSpaceDE w:val="0"/>
        <w:autoSpaceDN w:val="0"/>
        <w:adjustRightInd w:val="0"/>
        <w:spacing w:after="0"/>
        <w:ind w:right="1"/>
        <w:jc w:val="both"/>
        <w:rPr>
          <w:rFonts w:ascii="Arial" w:hAnsi="Arial" w:cs="Arial"/>
          <w:sz w:val="20"/>
          <w:szCs w:val="20"/>
        </w:rPr>
      </w:pPr>
      <w:r w:rsidRPr="00A143D2">
        <w:rPr>
          <w:rFonts w:ascii="Arial" w:hAnsi="Arial" w:cs="Arial"/>
          <w:sz w:val="20"/>
          <w:szCs w:val="20"/>
        </w:rPr>
        <w:t>(2) Ověřuje-li auditor výroční finanční zprávu emitenta, který vyhotovuje výroční finanční zprávu v souladu s přímo použitelným předpisem Evropské unie upravujícím jednotný elektronický formát pro podávání zpráv, auditor se také vyjádří, zda použité značkování je v souladu s právními předpisy nebo přímo použitelnými předpisy Evropské unie.</w:t>
      </w:r>
    </w:p>
    <w:p w14:paraId="165DC0B9" w14:textId="77777777" w:rsidR="00E670E1" w:rsidRPr="00123F5E" w:rsidRDefault="00E670E1" w:rsidP="007E3210">
      <w:pPr>
        <w:pStyle w:val="Odstavecseseznamem"/>
        <w:ind w:left="0" w:right="1"/>
        <w:jc w:val="both"/>
        <w:rPr>
          <w:rFonts w:ascii="Arial" w:hAnsi="Arial" w:cs="Arial"/>
          <w:sz w:val="20"/>
          <w:szCs w:val="20"/>
        </w:rPr>
      </w:pPr>
    </w:p>
    <w:sectPr w:rsidR="00E670E1" w:rsidRPr="00123F5E" w:rsidSect="00AE1BF9">
      <w:footerReference w:type="default" r:id="rId13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F5AE3" w16cex:dateUtc="2022-11-28T15:05:00Z"/>
  <w16cex:commentExtensible w16cex:durableId="27349058" w16cex:dateUtc="2022-12-02T13:55:00Z"/>
  <w16cex:commentExtensible w16cex:durableId="27348FF9" w16cex:dateUtc="2022-12-02T13:53:00Z"/>
  <w16cex:commentExtensible w16cex:durableId="2734904C" w16cex:dateUtc="2022-12-02T13:55:00Z"/>
  <w16cex:commentExtensible w16cex:durableId="272F7310" w16cex:dateUtc="2022-11-28T16:49:00Z"/>
  <w16cex:commentExtensible w16cex:durableId="27349800" w16cex:dateUtc="2022-12-02T14:28:00Z"/>
  <w16cex:commentExtensible w16cex:durableId="27375ECC" w16cex:dateUtc="2022-12-04T17:00:00Z"/>
  <w16cex:commentExtensible w16cex:durableId="27375F10" w16cex:dateUtc="2022-12-04T17:01:00Z"/>
  <w16cex:commentExtensible w16cex:durableId="272F918B" w16cex:dateUtc="2022-11-28T18:59:00Z"/>
  <w16cex:commentExtensible w16cex:durableId="273493FE" w16cex:dateUtc="2022-12-02T14:10:00Z"/>
  <w16cex:commentExtensible w16cex:durableId="272F9A76" w16cex:dateUtc="2022-11-28T19:37:00Z"/>
  <w16cex:commentExtensible w16cex:durableId="27349402" w16cex:dateUtc="2022-12-02T14:10:00Z"/>
  <w16cex:commentExtensible w16cex:durableId="272F9D3B" w16cex:dateUtc="2022-11-28T19:48:00Z"/>
  <w16cex:commentExtensible w16cex:durableId="273495CF" w16cex:dateUtc="2022-12-02T14:18:00Z"/>
  <w16cex:commentExtensible w16cex:durableId="272F9DAF" w16cex:dateUtc="2022-11-28T19:50:00Z"/>
  <w16cex:commentExtensible w16cex:durableId="272F9E9A" w16cex:dateUtc="2022-11-28T19:54:00Z"/>
  <w16cex:commentExtensible w16cex:durableId="27349794" w16cex:dateUtc="2022-12-02T14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2B5F2" w14:textId="77777777" w:rsidR="00041DD8" w:rsidRDefault="00041DD8" w:rsidP="00123F5E">
      <w:pPr>
        <w:spacing w:after="0" w:line="240" w:lineRule="auto"/>
      </w:pPr>
      <w:r>
        <w:separator/>
      </w:r>
    </w:p>
  </w:endnote>
  <w:endnote w:type="continuationSeparator" w:id="0">
    <w:p w14:paraId="174CDC07" w14:textId="77777777" w:rsidR="00041DD8" w:rsidRDefault="00041DD8" w:rsidP="00123F5E">
      <w:pPr>
        <w:spacing w:after="0" w:line="240" w:lineRule="auto"/>
      </w:pPr>
      <w:r>
        <w:continuationSeparator/>
      </w:r>
    </w:p>
  </w:endnote>
  <w:endnote w:type="continuationNotice" w:id="1">
    <w:p w14:paraId="2A75E947" w14:textId="77777777" w:rsidR="00041DD8" w:rsidRDefault="00041D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99193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82432C2" w14:textId="77777777" w:rsidR="00086174" w:rsidRPr="00086174" w:rsidRDefault="00086174">
            <w:pPr>
              <w:pStyle w:val="Zpat"/>
              <w:jc w:val="right"/>
            </w:pPr>
            <w:r w:rsidRPr="00086174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086174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08617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01B7">
              <w:rPr>
                <w:rFonts w:ascii="Arial" w:hAnsi="Arial" w:cs="Arial"/>
                <w:bCs/>
                <w:noProof/>
                <w:sz w:val="18"/>
                <w:szCs w:val="18"/>
              </w:rPr>
              <w:t>13</w:t>
            </w:r>
            <w:r w:rsidRPr="0008617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086174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086174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08617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01B7">
              <w:rPr>
                <w:rFonts w:ascii="Arial" w:hAnsi="Arial" w:cs="Arial"/>
                <w:bCs/>
                <w:noProof/>
                <w:sz w:val="18"/>
                <w:szCs w:val="18"/>
              </w:rPr>
              <w:t>13</w:t>
            </w:r>
            <w:r w:rsidRPr="0008617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FBC0E00" w14:textId="77777777" w:rsidR="00F6428F" w:rsidRDefault="00F642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DD49B" w14:textId="77777777" w:rsidR="00041DD8" w:rsidRDefault="00041DD8" w:rsidP="00123F5E">
      <w:pPr>
        <w:spacing w:after="0" w:line="240" w:lineRule="auto"/>
      </w:pPr>
      <w:r>
        <w:separator/>
      </w:r>
    </w:p>
  </w:footnote>
  <w:footnote w:type="continuationSeparator" w:id="0">
    <w:p w14:paraId="5CD5C868" w14:textId="77777777" w:rsidR="00041DD8" w:rsidRDefault="00041DD8" w:rsidP="00123F5E">
      <w:pPr>
        <w:spacing w:after="0" w:line="240" w:lineRule="auto"/>
      </w:pPr>
      <w:r>
        <w:continuationSeparator/>
      </w:r>
    </w:p>
  </w:footnote>
  <w:footnote w:type="continuationNotice" w:id="1">
    <w:p w14:paraId="21ADCFCF" w14:textId="77777777" w:rsidR="00041DD8" w:rsidRDefault="00041DD8">
      <w:pPr>
        <w:spacing w:after="0" w:line="240" w:lineRule="auto"/>
      </w:pPr>
    </w:p>
  </w:footnote>
  <w:footnote w:id="2">
    <w:p w14:paraId="4C629574" w14:textId="03568A59" w:rsidR="003272EE" w:rsidRPr="00086174" w:rsidRDefault="003272EE" w:rsidP="003272EE">
      <w:pPr>
        <w:pStyle w:val="Textpoznpodarou"/>
        <w:jc w:val="both"/>
        <w:rPr>
          <w:sz w:val="16"/>
          <w:szCs w:val="16"/>
        </w:rPr>
      </w:pPr>
      <w:r w:rsidRPr="00086174">
        <w:rPr>
          <w:rStyle w:val="Znakapoznpodarou"/>
          <w:sz w:val="16"/>
          <w:szCs w:val="16"/>
        </w:rPr>
        <w:footnoteRef/>
      </w:r>
      <w:r w:rsidRPr="0008617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Zákon </w:t>
      </w:r>
      <w:r w:rsidRPr="003272EE">
        <w:rPr>
          <w:sz w:val="16"/>
          <w:szCs w:val="16"/>
        </w:rPr>
        <w:t>č. 93/2009 Sb. (zákon o auditorech)</w:t>
      </w:r>
      <w:r>
        <w:rPr>
          <w:sz w:val="16"/>
          <w:szCs w:val="16"/>
        </w:rPr>
        <w:t xml:space="preserve"> </w:t>
      </w:r>
      <w:r w:rsidRPr="003272EE">
        <w:rPr>
          <w:sz w:val="16"/>
          <w:szCs w:val="16"/>
        </w:rPr>
        <w:t>§ 20ba</w:t>
      </w:r>
    </w:p>
  </w:footnote>
  <w:footnote w:id="3">
    <w:p w14:paraId="58F52CAD" w14:textId="77777777" w:rsidR="00A47C4E" w:rsidRPr="00086174" w:rsidRDefault="00A47C4E" w:rsidP="00812199">
      <w:pPr>
        <w:pStyle w:val="Textpoznpodarou"/>
        <w:jc w:val="both"/>
        <w:rPr>
          <w:sz w:val="16"/>
          <w:szCs w:val="16"/>
        </w:rPr>
      </w:pPr>
      <w:r w:rsidRPr="00086174">
        <w:rPr>
          <w:rStyle w:val="Znakapoznpodarou"/>
          <w:sz w:val="16"/>
          <w:szCs w:val="16"/>
        </w:rPr>
        <w:footnoteRef/>
      </w:r>
      <w:r w:rsidRPr="00086174">
        <w:rPr>
          <w:sz w:val="16"/>
          <w:szCs w:val="16"/>
        </w:rPr>
        <w:t xml:space="preserve"> Tento názor je v souladu s doporučením Accountancy Europe z prosince 2019.</w:t>
      </w:r>
    </w:p>
  </w:footnote>
  <w:footnote w:id="4">
    <w:p w14:paraId="7ACCBDA6" w14:textId="31B7C6A4" w:rsidR="007B0880" w:rsidRDefault="007B088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E29BF" w:rsidRPr="00C53C55">
        <w:rPr>
          <w:sz w:val="16"/>
          <w:szCs w:val="16"/>
        </w:rPr>
        <w:t>ISAE 3000 odst. 27</w:t>
      </w:r>
    </w:p>
  </w:footnote>
  <w:footnote w:id="5">
    <w:p w14:paraId="50BFBBF1" w14:textId="77777777" w:rsidR="00A47C4E" w:rsidRPr="00086174" w:rsidRDefault="00A47C4E" w:rsidP="00812199">
      <w:pPr>
        <w:pStyle w:val="Textpoznpodarou"/>
        <w:jc w:val="both"/>
        <w:rPr>
          <w:sz w:val="16"/>
          <w:szCs w:val="16"/>
        </w:rPr>
      </w:pPr>
      <w:r w:rsidRPr="00086174">
        <w:rPr>
          <w:rStyle w:val="Znakapoznpodarou"/>
          <w:sz w:val="16"/>
          <w:szCs w:val="16"/>
        </w:rPr>
        <w:footnoteRef/>
      </w:r>
      <w:r w:rsidRPr="00086174">
        <w:rPr>
          <w:sz w:val="16"/>
          <w:szCs w:val="16"/>
        </w:rPr>
        <w:t xml:space="preserve"> Tento rozsah posouzení je v souladu se stanoviskem obsaženém ve sdělení Evropské komise č. 2020/C 379/01 ze dne 10. listopadu 2020.</w:t>
      </w:r>
    </w:p>
  </w:footnote>
  <w:footnote w:id="6">
    <w:p w14:paraId="3BAF1EE7" w14:textId="7C1B2BB9" w:rsidR="005A014A" w:rsidRPr="00086174" w:rsidRDefault="005A014A" w:rsidP="00812199">
      <w:pPr>
        <w:pStyle w:val="Textpoznpodarou"/>
        <w:jc w:val="both"/>
        <w:rPr>
          <w:sz w:val="18"/>
          <w:szCs w:val="18"/>
        </w:rPr>
      </w:pPr>
      <w:r w:rsidRPr="00086174">
        <w:rPr>
          <w:rStyle w:val="Znakapoznpodarou"/>
          <w:sz w:val="16"/>
          <w:szCs w:val="16"/>
        </w:rPr>
        <w:footnoteRef/>
      </w:r>
      <w:r w:rsidRPr="00086174">
        <w:rPr>
          <w:sz w:val="16"/>
          <w:szCs w:val="16"/>
        </w:rPr>
        <w:t xml:space="preserve"> Vyjádření k nařízení o ESEF obsažené ve zprávě auditora ke konsolidované účetní závěrce pokrývá požadavek na posouzení platného XHTML formátu u všech</w:t>
      </w:r>
      <w:r w:rsidR="00D6296C" w:rsidRPr="00086174">
        <w:rPr>
          <w:sz w:val="16"/>
          <w:szCs w:val="16"/>
        </w:rPr>
        <w:t xml:space="preserve"> účetních</w:t>
      </w:r>
      <w:r w:rsidRPr="00086174">
        <w:rPr>
          <w:sz w:val="16"/>
          <w:szCs w:val="16"/>
        </w:rPr>
        <w:t xml:space="preserve"> závěrek obsažených ve výroční </w:t>
      </w:r>
      <w:r w:rsidR="00D67CD7">
        <w:rPr>
          <w:sz w:val="16"/>
          <w:szCs w:val="16"/>
        </w:rPr>
        <w:t xml:space="preserve">finanční </w:t>
      </w:r>
      <w:r w:rsidRPr="00086174">
        <w:rPr>
          <w:sz w:val="16"/>
          <w:szCs w:val="16"/>
        </w:rPr>
        <w:t xml:space="preserve">zprávě, tedy včetně samostatné </w:t>
      </w:r>
      <w:r w:rsidR="00D6296C" w:rsidRPr="00086174">
        <w:rPr>
          <w:sz w:val="16"/>
          <w:szCs w:val="16"/>
        </w:rPr>
        <w:t xml:space="preserve">účetní </w:t>
      </w:r>
      <w:r w:rsidRPr="00086174">
        <w:rPr>
          <w:sz w:val="16"/>
          <w:szCs w:val="16"/>
        </w:rPr>
        <w:t>závěrky. Proto není nutné ve zprávě auditora k</w:t>
      </w:r>
      <w:r w:rsidR="00D6296C" w:rsidRPr="00086174">
        <w:rPr>
          <w:sz w:val="16"/>
          <w:szCs w:val="16"/>
        </w:rPr>
        <w:t> </w:t>
      </w:r>
      <w:r w:rsidRPr="00086174">
        <w:rPr>
          <w:sz w:val="16"/>
          <w:szCs w:val="16"/>
        </w:rPr>
        <w:t>samostatné</w:t>
      </w:r>
      <w:r w:rsidR="00D6296C" w:rsidRPr="00086174">
        <w:rPr>
          <w:sz w:val="16"/>
          <w:szCs w:val="16"/>
        </w:rPr>
        <w:t xml:space="preserve"> účetní</w:t>
      </w:r>
      <w:r w:rsidRPr="00086174">
        <w:rPr>
          <w:sz w:val="16"/>
          <w:szCs w:val="16"/>
        </w:rPr>
        <w:t xml:space="preserve"> závěrce žádné další specifické vyjádření k</w:t>
      </w:r>
      <w:r w:rsidR="00D6296C" w:rsidRPr="00086174">
        <w:rPr>
          <w:sz w:val="16"/>
          <w:szCs w:val="16"/>
        </w:rPr>
        <w:t xml:space="preserve"> nařízení o </w:t>
      </w:r>
      <w:r w:rsidRPr="00086174">
        <w:rPr>
          <w:sz w:val="16"/>
          <w:szCs w:val="16"/>
        </w:rPr>
        <w:t xml:space="preserve">ESEF uvádět, neboť obě zprávy auditora budou součástí jedné výroční </w:t>
      </w:r>
      <w:r w:rsidR="00D67CD7">
        <w:rPr>
          <w:sz w:val="16"/>
          <w:szCs w:val="16"/>
        </w:rPr>
        <w:t xml:space="preserve">finanční </w:t>
      </w:r>
      <w:r w:rsidRPr="00086174">
        <w:rPr>
          <w:sz w:val="16"/>
          <w:szCs w:val="16"/>
        </w:rPr>
        <w:t>zprávy.</w:t>
      </w:r>
    </w:p>
  </w:footnote>
  <w:footnote w:id="7">
    <w:p w14:paraId="484156CA" w14:textId="77777777" w:rsidR="001D3A69" w:rsidRPr="00086174" w:rsidRDefault="001D3A69" w:rsidP="00D77D00">
      <w:pPr>
        <w:pStyle w:val="Textpoznpodarou"/>
        <w:jc w:val="both"/>
        <w:rPr>
          <w:sz w:val="16"/>
          <w:szCs w:val="16"/>
        </w:rPr>
      </w:pPr>
      <w:r w:rsidRPr="009E0CAE">
        <w:rPr>
          <w:rStyle w:val="Znakapoznpodarou"/>
        </w:rPr>
        <w:footnoteRef/>
      </w:r>
      <w:r w:rsidRPr="009E0CAE">
        <w:rPr>
          <w:rStyle w:val="Znakapoznpodarou"/>
        </w:rPr>
        <w:t xml:space="preserve"> </w:t>
      </w:r>
      <w:r w:rsidR="00D77D00" w:rsidRPr="00086174">
        <w:rPr>
          <w:sz w:val="16"/>
          <w:szCs w:val="16"/>
        </w:rPr>
        <w:t>J</w:t>
      </w:r>
      <w:r w:rsidRPr="00086174">
        <w:rPr>
          <w:sz w:val="16"/>
          <w:szCs w:val="16"/>
        </w:rPr>
        <w:t xml:space="preserve">edná se o situaci, kdy společnost nesestavuje konsolidovanou účetní závěrku, ale stále </w:t>
      </w:r>
      <w:r w:rsidR="00D77D00" w:rsidRPr="00086174">
        <w:rPr>
          <w:sz w:val="16"/>
          <w:szCs w:val="16"/>
        </w:rPr>
        <w:t xml:space="preserve">má </w:t>
      </w:r>
      <w:r w:rsidRPr="00086174">
        <w:rPr>
          <w:sz w:val="16"/>
          <w:szCs w:val="16"/>
        </w:rPr>
        <w:t xml:space="preserve">povinnost sestavit výroční </w:t>
      </w:r>
      <w:r w:rsidR="00872510">
        <w:rPr>
          <w:sz w:val="16"/>
          <w:szCs w:val="16"/>
        </w:rPr>
        <w:t xml:space="preserve">finanční </w:t>
      </w:r>
      <w:r w:rsidRPr="00086174">
        <w:rPr>
          <w:sz w:val="16"/>
          <w:szCs w:val="16"/>
        </w:rPr>
        <w:t>zprávu ve formátu XHTML.</w:t>
      </w:r>
    </w:p>
  </w:footnote>
  <w:footnote w:id="8">
    <w:p w14:paraId="4B3CAAC4" w14:textId="77777777" w:rsidR="001633BB" w:rsidRPr="00086174" w:rsidRDefault="001633BB" w:rsidP="00812199">
      <w:pPr>
        <w:pStyle w:val="Textpoznpodarou"/>
        <w:jc w:val="both"/>
        <w:rPr>
          <w:sz w:val="16"/>
          <w:szCs w:val="16"/>
        </w:rPr>
      </w:pPr>
      <w:r w:rsidRPr="009E0CAE">
        <w:rPr>
          <w:rStyle w:val="Znakapoznpodarou"/>
        </w:rPr>
        <w:footnoteRef/>
      </w:r>
      <w:r w:rsidRPr="00086174">
        <w:rPr>
          <w:sz w:val="16"/>
          <w:szCs w:val="16"/>
        </w:rPr>
        <w:t xml:space="preserve"> Současná právní úprava explicitně nevyžaduje, aby součástí výroční</w:t>
      </w:r>
      <w:r w:rsidR="00233380">
        <w:rPr>
          <w:sz w:val="16"/>
          <w:szCs w:val="16"/>
        </w:rPr>
        <w:t xml:space="preserve"> finanční</w:t>
      </w:r>
      <w:r w:rsidRPr="00086174">
        <w:rPr>
          <w:sz w:val="16"/>
          <w:szCs w:val="16"/>
        </w:rPr>
        <w:t xml:space="preserve"> zprávy a konsolidované výroční </w:t>
      </w:r>
      <w:r w:rsidR="00233380">
        <w:rPr>
          <w:sz w:val="16"/>
          <w:szCs w:val="16"/>
        </w:rPr>
        <w:t xml:space="preserve">finanční </w:t>
      </w:r>
      <w:r w:rsidRPr="00086174">
        <w:rPr>
          <w:sz w:val="16"/>
          <w:szCs w:val="16"/>
        </w:rPr>
        <w:t xml:space="preserve">zprávy emitenta byly originály dokumentů, které výroční </w:t>
      </w:r>
      <w:r w:rsidR="00233380">
        <w:rPr>
          <w:sz w:val="16"/>
          <w:szCs w:val="16"/>
        </w:rPr>
        <w:t xml:space="preserve">finanční </w:t>
      </w:r>
      <w:r w:rsidRPr="00086174">
        <w:rPr>
          <w:sz w:val="16"/>
          <w:szCs w:val="16"/>
        </w:rPr>
        <w:t>zpráva a konsolidovaná výroční</w:t>
      </w:r>
      <w:r w:rsidR="00233380">
        <w:rPr>
          <w:sz w:val="16"/>
          <w:szCs w:val="16"/>
        </w:rPr>
        <w:t xml:space="preserve"> finanční</w:t>
      </w:r>
      <w:r w:rsidRPr="00086174">
        <w:rPr>
          <w:sz w:val="16"/>
          <w:szCs w:val="16"/>
        </w:rPr>
        <w:t xml:space="preserve"> zpráva obsahuje (např. účetní závěrka nebo zpráva auditora o ověření účetní závěrky). V případě, kdy originál zprávy auditora je vydán v tištěné podobě, není zahrnutí originálu do výroční </w:t>
      </w:r>
      <w:r w:rsidR="00233380">
        <w:rPr>
          <w:sz w:val="16"/>
          <w:szCs w:val="16"/>
        </w:rPr>
        <w:t xml:space="preserve">finanční </w:t>
      </w:r>
      <w:r w:rsidRPr="00086174">
        <w:rPr>
          <w:sz w:val="16"/>
          <w:szCs w:val="16"/>
        </w:rPr>
        <w:t>zprávy sestavené v</w:t>
      </w:r>
      <w:r w:rsidR="007A6424" w:rsidRPr="00086174">
        <w:rPr>
          <w:sz w:val="16"/>
          <w:szCs w:val="16"/>
        </w:rPr>
        <w:t>e formátu</w:t>
      </w:r>
      <w:r w:rsidRPr="00086174">
        <w:rPr>
          <w:sz w:val="16"/>
          <w:szCs w:val="16"/>
        </w:rPr>
        <w:t xml:space="preserve"> XHTML ani technicky možné.</w:t>
      </w:r>
    </w:p>
  </w:footnote>
  <w:footnote w:id="9">
    <w:p w14:paraId="716FF6D8" w14:textId="77777777" w:rsidR="00723201" w:rsidRPr="00086174" w:rsidRDefault="00723201" w:rsidP="00812199">
      <w:pPr>
        <w:pStyle w:val="Textpoznpodarou"/>
        <w:jc w:val="both"/>
        <w:rPr>
          <w:sz w:val="16"/>
          <w:szCs w:val="16"/>
        </w:rPr>
      </w:pPr>
      <w:r w:rsidRPr="003231E8">
        <w:rPr>
          <w:rStyle w:val="Znakapoznpodarou"/>
        </w:rPr>
        <w:footnoteRef/>
      </w:r>
      <w:r w:rsidRPr="003231E8">
        <w:rPr>
          <w:rStyle w:val="Znakapoznpodarou"/>
        </w:rPr>
        <w:t xml:space="preserve"> </w:t>
      </w:r>
      <w:r w:rsidRPr="00086174">
        <w:rPr>
          <w:sz w:val="16"/>
          <w:szCs w:val="16"/>
        </w:rPr>
        <w:t xml:space="preserve">Viz odpověď na otázku č. 4.3 ve sdělení Evropské komise č. 2020/C 379/01 ze dne 10. listopadu 2020: „Právo Unie nebrání emitentům zveřejňovat (například na svých internetových stránkách) další verze svých výročních finančních zpráv, které nejsou v souladu s nařízením </w:t>
      </w:r>
      <w:r w:rsidR="00086174">
        <w:rPr>
          <w:sz w:val="16"/>
          <w:szCs w:val="16"/>
        </w:rPr>
        <w:br/>
      </w:r>
      <w:r w:rsidRPr="00086174">
        <w:rPr>
          <w:sz w:val="16"/>
          <w:szCs w:val="16"/>
        </w:rPr>
        <w:t>o ESEF</w:t>
      </w:r>
      <w:r w:rsidR="00EB48F2" w:rsidRPr="00086174">
        <w:rPr>
          <w:sz w:val="16"/>
          <w:szCs w:val="16"/>
        </w:rPr>
        <w:t>,</w:t>
      </w:r>
      <w:r w:rsidRPr="00086174">
        <w:rPr>
          <w:sz w:val="16"/>
          <w:szCs w:val="16"/>
        </w:rPr>
        <w:t xml:space="preserve"> nebo které obsahují účetní závěrku v souladu s nařízením ESEF, u níž statutární auditoři neověřili soulad s nařízením o ESEF. Mělo by však být jasně stanoveno, že tyto další verze výročních finančních zpráv, které nejsou v souladu s nařízením o ESEF, představují neoficiální verze.</w:t>
      </w:r>
    </w:p>
  </w:footnote>
  <w:footnote w:id="10">
    <w:p w14:paraId="6F5DADE8" w14:textId="77777777" w:rsidR="00E21C1D" w:rsidRPr="00086174" w:rsidRDefault="00E21C1D" w:rsidP="00812199">
      <w:pPr>
        <w:pStyle w:val="Textpoznpodarou"/>
        <w:jc w:val="both"/>
        <w:rPr>
          <w:sz w:val="16"/>
          <w:szCs w:val="16"/>
        </w:rPr>
      </w:pPr>
      <w:r w:rsidRPr="003231E8">
        <w:rPr>
          <w:rStyle w:val="Znakapoznpodarou"/>
        </w:rPr>
        <w:footnoteRef/>
      </w:r>
      <w:r w:rsidRPr="00086174">
        <w:rPr>
          <w:sz w:val="16"/>
          <w:szCs w:val="16"/>
        </w:rPr>
        <w:t xml:space="preserve"> Přirozeně s výjimkou toho, že tato další verze neobsahuje značky XBRL obsažené v oficiální verzi.</w:t>
      </w:r>
    </w:p>
  </w:footnote>
  <w:footnote w:id="11">
    <w:p w14:paraId="77E59DC8" w14:textId="77777777" w:rsidR="00123F5E" w:rsidRPr="00086174" w:rsidRDefault="00123F5E" w:rsidP="00123F5E">
      <w:pPr>
        <w:pStyle w:val="Textpoznpodarou"/>
        <w:rPr>
          <w:sz w:val="16"/>
          <w:szCs w:val="16"/>
        </w:rPr>
      </w:pPr>
      <w:r w:rsidRPr="00086174">
        <w:rPr>
          <w:sz w:val="16"/>
          <w:szCs w:val="16"/>
        </w:rPr>
        <w:footnoteRef/>
      </w:r>
      <w:r w:rsidRPr="00086174">
        <w:rPr>
          <w:sz w:val="16"/>
          <w:szCs w:val="16"/>
        </w:rPr>
        <w:t xml:space="preserve"> Zde a následně je třeba uvést název příslušného statutárního orgánu.</w:t>
      </w:r>
    </w:p>
  </w:footnote>
  <w:footnote w:id="12">
    <w:p w14:paraId="3EE2EF47" w14:textId="77777777" w:rsidR="00123F5E" w:rsidRPr="00086174" w:rsidRDefault="00123F5E" w:rsidP="00123F5E">
      <w:pPr>
        <w:pStyle w:val="Textpoznpodarou"/>
        <w:rPr>
          <w:sz w:val="16"/>
          <w:szCs w:val="16"/>
        </w:rPr>
      </w:pPr>
      <w:r w:rsidRPr="00086174">
        <w:rPr>
          <w:sz w:val="16"/>
          <w:szCs w:val="16"/>
        </w:rPr>
        <w:footnoteRef/>
      </w:r>
      <w:r w:rsidRPr="00086174">
        <w:rPr>
          <w:sz w:val="16"/>
          <w:szCs w:val="16"/>
        </w:rPr>
        <w:t xml:space="preserve"> Zde je třeba uvést další orgány Společnosti, které mají odpovědnost ke vztahu k účetní závěrce nebo procesu jejího sestavení (pokud existují).</w:t>
      </w:r>
    </w:p>
  </w:footnote>
  <w:footnote w:id="13">
    <w:p w14:paraId="230246BE" w14:textId="77777777" w:rsidR="00123F5E" w:rsidRPr="00086174" w:rsidRDefault="00123F5E" w:rsidP="00123F5E">
      <w:pPr>
        <w:pStyle w:val="Textpoznpodarou"/>
        <w:jc w:val="both"/>
        <w:rPr>
          <w:sz w:val="16"/>
          <w:szCs w:val="16"/>
        </w:rPr>
      </w:pPr>
      <w:r w:rsidRPr="00086174">
        <w:rPr>
          <w:sz w:val="16"/>
          <w:szCs w:val="16"/>
        </w:rPr>
        <w:footnoteRef/>
      </w:r>
      <w:r w:rsidRPr="00086174">
        <w:rPr>
          <w:sz w:val="16"/>
          <w:szCs w:val="16"/>
        </w:rPr>
        <w:t xml:space="preserve"> Odpovědnost za dohled nad procesem účetního výkaznictví auditor uvádí pouze v případě, že existuje orgán Společnosti, který za tento dohled odpovídá. </w:t>
      </w:r>
    </w:p>
    <w:p w14:paraId="2960B999" w14:textId="77777777" w:rsidR="00123F5E" w:rsidRPr="00086174" w:rsidRDefault="00123F5E" w:rsidP="00123F5E">
      <w:pPr>
        <w:pStyle w:val="Textpoznpodarou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570B"/>
    <w:multiLevelType w:val="hybridMultilevel"/>
    <w:tmpl w:val="4B3A7F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50019">
      <w:start w:val="1"/>
      <w:numFmt w:val="lowerLetter"/>
      <w:lvlText w:val="%3."/>
      <w:lvlJc w:val="left"/>
      <w:pPr>
        <w:ind w:left="198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EC1173"/>
    <w:multiLevelType w:val="hybridMultilevel"/>
    <w:tmpl w:val="33989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01830"/>
    <w:multiLevelType w:val="hybridMultilevel"/>
    <w:tmpl w:val="4252BB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07D19"/>
    <w:multiLevelType w:val="hybridMultilevel"/>
    <w:tmpl w:val="E40424F4"/>
    <w:lvl w:ilvl="0" w:tplc="10F4C39C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06799"/>
    <w:multiLevelType w:val="hybridMultilevel"/>
    <w:tmpl w:val="4D9AA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C50CF"/>
    <w:multiLevelType w:val="hybridMultilevel"/>
    <w:tmpl w:val="DAAA654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E554F3E"/>
    <w:multiLevelType w:val="hybridMultilevel"/>
    <w:tmpl w:val="5DACEFB0"/>
    <w:lvl w:ilvl="0" w:tplc="A84CF1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C2FD5"/>
    <w:multiLevelType w:val="hybridMultilevel"/>
    <w:tmpl w:val="333CF5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640523"/>
    <w:multiLevelType w:val="hybridMultilevel"/>
    <w:tmpl w:val="93329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62555"/>
    <w:multiLevelType w:val="hybridMultilevel"/>
    <w:tmpl w:val="B70609B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737515"/>
    <w:multiLevelType w:val="hybridMultilevel"/>
    <w:tmpl w:val="9062AD4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3D20A0E"/>
    <w:multiLevelType w:val="hybridMultilevel"/>
    <w:tmpl w:val="3E8291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50019">
      <w:start w:val="1"/>
      <w:numFmt w:val="lowerLetter"/>
      <w:lvlText w:val="%3."/>
      <w:lvlJc w:val="left"/>
      <w:pPr>
        <w:ind w:left="198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386DDD"/>
    <w:multiLevelType w:val="hybridMultilevel"/>
    <w:tmpl w:val="48C057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4C66BA"/>
    <w:multiLevelType w:val="hybridMultilevel"/>
    <w:tmpl w:val="819477E2"/>
    <w:lvl w:ilvl="0" w:tplc="04050001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580C0ECB"/>
    <w:multiLevelType w:val="hybridMultilevel"/>
    <w:tmpl w:val="67AEEE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90102"/>
    <w:multiLevelType w:val="hybridMultilevel"/>
    <w:tmpl w:val="00505FD4"/>
    <w:lvl w:ilvl="0" w:tplc="A1024B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64701"/>
    <w:multiLevelType w:val="hybridMultilevel"/>
    <w:tmpl w:val="9F4481A2"/>
    <w:lvl w:ilvl="0" w:tplc="DFD6BF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35AEB"/>
    <w:multiLevelType w:val="hybridMultilevel"/>
    <w:tmpl w:val="71565F94"/>
    <w:lvl w:ilvl="0" w:tplc="144A9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AA25E5"/>
    <w:multiLevelType w:val="hybridMultilevel"/>
    <w:tmpl w:val="685027B4"/>
    <w:lvl w:ilvl="0" w:tplc="D1125F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31493"/>
    <w:multiLevelType w:val="hybridMultilevel"/>
    <w:tmpl w:val="0A00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0"/>
  </w:num>
  <w:num w:numId="6">
    <w:abstractNumId w:val="13"/>
  </w:num>
  <w:num w:numId="7">
    <w:abstractNumId w:val="14"/>
  </w:num>
  <w:num w:numId="8">
    <w:abstractNumId w:val="18"/>
  </w:num>
  <w:num w:numId="9">
    <w:abstractNumId w:val="2"/>
  </w:num>
  <w:num w:numId="10">
    <w:abstractNumId w:val="9"/>
  </w:num>
  <w:num w:numId="11">
    <w:abstractNumId w:val="19"/>
  </w:num>
  <w:num w:numId="12">
    <w:abstractNumId w:val="8"/>
  </w:num>
  <w:num w:numId="13">
    <w:abstractNumId w:val="4"/>
  </w:num>
  <w:num w:numId="14">
    <w:abstractNumId w:val="1"/>
  </w:num>
  <w:num w:numId="15">
    <w:abstractNumId w:val="5"/>
  </w:num>
  <w:num w:numId="16">
    <w:abstractNumId w:val="12"/>
  </w:num>
  <w:num w:numId="17">
    <w:abstractNumId w:val="0"/>
  </w:num>
  <w:num w:numId="18">
    <w:abstractNumId w:val="11"/>
  </w:num>
  <w:num w:numId="19">
    <w:abstractNumId w:val="1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7F"/>
    <w:rsid w:val="000028A8"/>
    <w:rsid w:val="00004011"/>
    <w:rsid w:val="0001426E"/>
    <w:rsid w:val="00017978"/>
    <w:rsid w:val="00021087"/>
    <w:rsid w:val="00022367"/>
    <w:rsid w:val="00025E53"/>
    <w:rsid w:val="00041DD8"/>
    <w:rsid w:val="000428A3"/>
    <w:rsid w:val="00045344"/>
    <w:rsid w:val="0005501A"/>
    <w:rsid w:val="00061950"/>
    <w:rsid w:val="000652D3"/>
    <w:rsid w:val="00071342"/>
    <w:rsid w:val="000812F3"/>
    <w:rsid w:val="00081893"/>
    <w:rsid w:val="00084F47"/>
    <w:rsid w:val="00086174"/>
    <w:rsid w:val="000923E2"/>
    <w:rsid w:val="0009648D"/>
    <w:rsid w:val="000B653A"/>
    <w:rsid w:val="000B6967"/>
    <w:rsid w:val="000C4B48"/>
    <w:rsid w:val="000C7B36"/>
    <w:rsid w:val="000D1120"/>
    <w:rsid w:val="000E016D"/>
    <w:rsid w:val="000F0586"/>
    <w:rsid w:val="000F10BB"/>
    <w:rsid w:val="001024CD"/>
    <w:rsid w:val="00105806"/>
    <w:rsid w:val="0011473A"/>
    <w:rsid w:val="001202DB"/>
    <w:rsid w:val="001234E5"/>
    <w:rsid w:val="00123F5E"/>
    <w:rsid w:val="00134404"/>
    <w:rsid w:val="00154A4C"/>
    <w:rsid w:val="001624D0"/>
    <w:rsid w:val="001633BB"/>
    <w:rsid w:val="00164AE5"/>
    <w:rsid w:val="00171282"/>
    <w:rsid w:val="00180F36"/>
    <w:rsid w:val="001836B8"/>
    <w:rsid w:val="00185319"/>
    <w:rsid w:val="001907B2"/>
    <w:rsid w:val="00190E90"/>
    <w:rsid w:val="001A01B7"/>
    <w:rsid w:val="001A44A7"/>
    <w:rsid w:val="001A6683"/>
    <w:rsid w:val="001A6FFE"/>
    <w:rsid w:val="001B1C6D"/>
    <w:rsid w:val="001B6081"/>
    <w:rsid w:val="001C16CF"/>
    <w:rsid w:val="001C271C"/>
    <w:rsid w:val="001C5C42"/>
    <w:rsid w:val="001C7670"/>
    <w:rsid w:val="001D0B41"/>
    <w:rsid w:val="001D3A69"/>
    <w:rsid w:val="001D4594"/>
    <w:rsid w:val="001D5D93"/>
    <w:rsid w:val="00200F9F"/>
    <w:rsid w:val="0020106E"/>
    <w:rsid w:val="00201B19"/>
    <w:rsid w:val="00212B53"/>
    <w:rsid w:val="00216670"/>
    <w:rsid w:val="002179D1"/>
    <w:rsid w:val="00220C96"/>
    <w:rsid w:val="0022437A"/>
    <w:rsid w:val="00233380"/>
    <w:rsid w:val="00236C1F"/>
    <w:rsid w:val="002455D8"/>
    <w:rsid w:val="00245945"/>
    <w:rsid w:val="00283051"/>
    <w:rsid w:val="00284DCB"/>
    <w:rsid w:val="002A52C4"/>
    <w:rsid w:val="002B06D2"/>
    <w:rsid w:val="002B5CE0"/>
    <w:rsid w:val="002D29E4"/>
    <w:rsid w:val="002D592D"/>
    <w:rsid w:val="002F1F94"/>
    <w:rsid w:val="002F4248"/>
    <w:rsid w:val="00311127"/>
    <w:rsid w:val="00321D2A"/>
    <w:rsid w:val="00321F9A"/>
    <w:rsid w:val="003231E8"/>
    <w:rsid w:val="003272EE"/>
    <w:rsid w:val="0033448A"/>
    <w:rsid w:val="003475D3"/>
    <w:rsid w:val="00351B0E"/>
    <w:rsid w:val="00361BD0"/>
    <w:rsid w:val="0038318F"/>
    <w:rsid w:val="003838DA"/>
    <w:rsid w:val="00383B93"/>
    <w:rsid w:val="00385191"/>
    <w:rsid w:val="0039334C"/>
    <w:rsid w:val="003A4BA5"/>
    <w:rsid w:val="003B4404"/>
    <w:rsid w:val="003B7809"/>
    <w:rsid w:val="003C03CE"/>
    <w:rsid w:val="003C54E1"/>
    <w:rsid w:val="003D368F"/>
    <w:rsid w:val="003E0AEF"/>
    <w:rsid w:val="003E2655"/>
    <w:rsid w:val="003E57B9"/>
    <w:rsid w:val="003E5DEB"/>
    <w:rsid w:val="003E6703"/>
    <w:rsid w:val="003F1F86"/>
    <w:rsid w:val="003F72B7"/>
    <w:rsid w:val="00404C26"/>
    <w:rsid w:val="00412BB0"/>
    <w:rsid w:val="004203DE"/>
    <w:rsid w:val="00424E55"/>
    <w:rsid w:val="00424FFA"/>
    <w:rsid w:val="00426619"/>
    <w:rsid w:val="00431B07"/>
    <w:rsid w:val="004400F0"/>
    <w:rsid w:val="00446AF1"/>
    <w:rsid w:val="00447B61"/>
    <w:rsid w:val="00466056"/>
    <w:rsid w:val="00467724"/>
    <w:rsid w:val="004775A3"/>
    <w:rsid w:val="00481272"/>
    <w:rsid w:val="00485549"/>
    <w:rsid w:val="00491913"/>
    <w:rsid w:val="004A3638"/>
    <w:rsid w:val="004A77EA"/>
    <w:rsid w:val="004B1C95"/>
    <w:rsid w:val="004C7820"/>
    <w:rsid w:val="004D7CD7"/>
    <w:rsid w:val="004E2E81"/>
    <w:rsid w:val="004E3CCB"/>
    <w:rsid w:val="004E518F"/>
    <w:rsid w:val="004E60D2"/>
    <w:rsid w:val="00506FFF"/>
    <w:rsid w:val="00507A0B"/>
    <w:rsid w:val="00511CD8"/>
    <w:rsid w:val="00514EB2"/>
    <w:rsid w:val="005256CF"/>
    <w:rsid w:val="005375EA"/>
    <w:rsid w:val="005562A5"/>
    <w:rsid w:val="0056449C"/>
    <w:rsid w:val="00570559"/>
    <w:rsid w:val="00583305"/>
    <w:rsid w:val="005871F3"/>
    <w:rsid w:val="00595543"/>
    <w:rsid w:val="005A014A"/>
    <w:rsid w:val="005A570B"/>
    <w:rsid w:val="005A7672"/>
    <w:rsid w:val="005C45F2"/>
    <w:rsid w:val="005C6CB0"/>
    <w:rsid w:val="005E0560"/>
    <w:rsid w:val="005E118C"/>
    <w:rsid w:val="005E29BF"/>
    <w:rsid w:val="006069B2"/>
    <w:rsid w:val="00617812"/>
    <w:rsid w:val="0064202F"/>
    <w:rsid w:val="00647924"/>
    <w:rsid w:val="006541D6"/>
    <w:rsid w:val="006611C0"/>
    <w:rsid w:val="00673D94"/>
    <w:rsid w:val="00675507"/>
    <w:rsid w:val="00695482"/>
    <w:rsid w:val="00695C7C"/>
    <w:rsid w:val="006A25E6"/>
    <w:rsid w:val="006C62EE"/>
    <w:rsid w:val="006D19FA"/>
    <w:rsid w:val="006E5644"/>
    <w:rsid w:val="006E5CA9"/>
    <w:rsid w:val="006E7680"/>
    <w:rsid w:val="006F2652"/>
    <w:rsid w:val="006F4ED9"/>
    <w:rsid w:val="00700BB9"/>
    <w:rsid w:val="007035C0"/>
    <w:rsid w:val="00711C14"/>
    <w:rsid w:val="007148F8"/>
    <w:rsid w:val="00723201"/>
    <w:rsid w:val="0072554E"/>
    <w:rsid w:val="007278FE"/>
    <w:rsid w:val="00732EA0"/>
    <w:rsid w:val="00733F38"/>
    <w:rsid w:val="00737E32"/>
    <w:rsid w:val="00755800"/>
    <w:rsid w:val="00757ECF"/>
    <w:rsid w:val="007605E6"/>
    <w:rsid w:val="0077538B"/>
    <w:rsid w:val="00780833"/>
    <w:rsid w:val="0078308B"/>
    <w:rsid w:val="00786DE4"/>
    <w:rsid w:val="0079744B"/>
    <w:rsid w:val="007A20AD"/>
    <w:rsid w:val="007A6424"/>
    <w:rsid w:val="007B0880"/>
    <w:rsid w:val="007B7280"/>
    <w:rsid w:val="007C0351"/>
    <w:rsid w:val="007C72A8"/>
    <w:rsid w:val="007D49B8"/>
    <w:rsid w:val="007E0A0C"/>
    <w:rsid w:val="007E3210"/>
    <w:rsid w:val="007F48AF"/>
    <w:rsid w:val="008010F8"/>
    <w:rsid w:val="008020D5"/>
    <w:rsid w:val="00812199"/>
    <w:rsid w:val="008143F0"/>
    <w:rsid w:val="008159BE"/>
    <w:rsid w:val="00822AF1"/>
    <w:rsid w:val="00827C0D"/>
    <w:rsid w:val="00832339"/>
    <w:rsid w:val="00834E45"/>
    <w:rsid w:val="00835FF2"/>
    <w:rsid w:val="008372ED"/>
    <w:rsid w:val="00841FE7"/>
    <w:rsid w:val="00843BFF"/>
    <w:rsid w:val="008500F3"/>
    <w:rsid w:val="00872510"/>
    <w:rsid w:val="008774AA"/>
    <w:rsid w:val="008806B5"/>
    <w:rsid w:val="008911AA"/>
    <w:rsid w:val="00893968"/>
    <w:rsid w:val="0089516F"/>
    <w:rsid w:val="008951B3"/>
    <w:rsid w:val="00895ACE"/>
    <w:rsid w:val="008C3596"/>
    <w:rsid w:val="008C60EC"/>
    <w:rsid w:val="008C6A2A"/>
    <w:rsid w:val="008D3EEC"/>
    <w:rsid w:val="008D7D30"/>
    <w:rsid w:val="008F111E"/>
    <w:rsid w:val="008F4E78"/>
    <w:rsid w:val="00902CF1"/>
    <w:rsid w:val="00903B13"/>
    <w:rsid w:val="009144AD"/>
    <w:rsid w:val="0092447F"/>
    <w:rsid w:val="00924ED1"/>
    <w:rsid w:val="009252A8"/>
    <w:rsid w:val="00932B3F"/>
    <w:rsid w:val="00944916"/>
    <w:rsid w:val="0094639D"/>
    <w:rsid w:val="009463E9"/>
    <w:rsid w:val="009478DD"/>
    <w:rsid w:val="00954981"/>
    <w:rsid w:val="00966989"/>
    <w:rsid w:val="00971ABD"/>
    <w:rsid w:val="00972DE8"/>
    <w:rsid w:val="00977861"/>
    <w:rsid w:val="0099776D"/>
    <w:rsid w:val="009B3251"/>
    <w:rsid w:val="009C012F"/>
    <w:rsid w:val="009C358C"/>
    <w:rsid w:val="009C3CBC"/>
    <w:rsid w:val="009C7088"/>
    <w:rsid w:val="009D15A8"/>
    <w:rsid w:val="009E0CAE"/>
    <w:rsid w:val="009F0FDB"/>
    <w:rsid w:val="00A04606"/>
    <w:rsid w:val="00A143D2"/>
    <w:rsid w:val="00A40EC7"/>
    <w:rsid w:val="00A4140C"/>
    <w:rsid w:val="00A47C4E"/>
    <w:rsid w:val="00A55591"/>
    <w:rsid w:val="00A6251C"/>
    <w:rsid w:val="00A666DD"/>
    <w:rsid w:val="00A702DC"/>
    <w:rsid w:val="00A72D54"/>
    <w:rsid w:val="00A948FD"/>
    <w:rsid w:val="00AA55B9"/>
    <w:rsid w:val="00AD25F0"/>
    <w:rsid w:val="00AE1BF9"/>
    <w:rsid w:val="00AE283E"/>
    <w:rsid w:val="00AF36B8"/>
    <w:rsid w:val="00AF50AF"/>
    <w:rsid w:val="00B15DEF"/>
    <w:rsid w:val="00B165E8"/>
    <w:rsid w:val="00B20469"/>
    <w:rsid w:val="00B258D8"/>
    <w:rsid w:val="00B4100D"/>
    <w:rsid w:val="00B42A32"/>
    <w:rsid w:val="00B43582"/>
    <w:rsid w:val="00B50B78"/>
    <w:rsid w:val="00B53F0A"/>
    <w:rsid w:val="00B7115B"/>
    <w:rsid w:val="00B72217"/>
    <w:rsid w:val="00B87747"/>
    <w:rsid w:val="00B90A22"/>
    <w:rsid w:val="00B91A15"/>
    <w:rsid w:val="00BA0DE7"/>
    <w:rsid w:val="00BA4551"/>
    <w:rsid w:val="00BB593B"/>
    <w:rsid w:val="00BC3B66"/>
    <w:rsid w:val="00BC440A"/>
    <w:rsid w:val="00BC648E"/>
    <w:rsid w:val="00BD3890"/>
    <w:rsid w:val="00BE1BE7"/>
    <w:rsid w:val="00C122EC"/>
    <w:rsid w:val="00C13CB8"/>
    <w:rsid w:val="00C26886"/>
    <w:rsid w:val="00C406CB"/>
    <w:rsid w:val="00C41AEC"/>
    <w:rsid w:val="00C42A11"/>
    <w:rsid w:val="00C5386E"/>
    <w:rsid w:val="00C53C55"/>
    <w:rsid w:val="00C56EB1"/>
    <w:rsid w:val="00C5712C"/>
    <w:rsid w:val="00C664DB"/>
    <w:rsid w:val="00C665C4"/>
    <w:rsid w:val="00C827E2"/>
    <w:rsid w:val="00C8299B"/>
    <w:rsid w:val="00C8382F"/>
    <w:rsid w:val="00C9771F"/>
    <w:rsid w:val="00CA33F6"/>
    <w:rsid w:val="00CA6B23"/>
    <w:rsid w:val="00CB134C"/>
    <w:rsid w:val="00CB4E5F"/>
    <w:rsid w:val="00CC38CC"/>
    <w:rsid w:val="00CD08D9"/>
    <w:rsid w:val="00CD7347"/>
    <w:rsid w:val="00CE167B"/>
    <w:rsid w:val="00CE3BC6"/>
    <w:rsid w:val="00D0025B"/>
    <w:rsid w:val="00D010F8"/>
    <w:rsid w:val="00D26BBF"/>
    <w:rsid w:val="00D45699"/>
    <w:rsid w:val="00D6296C"/>
    <w:rsid w:val="00D67CD7"/>
    <w:rsid w:val="00D708BC"/>
    <w:rsid w:val="00D773C6"/>
    <w:rsid w:val="00D77D00"/>
    <w:rsid w:val="00D94312"/>
    <w:rsid w:val="00DA1E76"/>
    <w:rsid w:val="00DA2EE8"/>
    <w:rsid w:val="00DC0533"/>
    <w:rsid w:val="00DC7299"/>
    <w:rsid w:val="00DD3488"/>
    <w:rsid w:val="00DE7D19"/>
    <w:rsid w:val="00E071A6"/>
    <w:rsid w:val="00E119D8"/>
    <w:rsid w:val="00E21C1D"/>
    <w:rsid w:val="00E23B9C"/>
    <w:rsid w:val="00E31CD6"/>
    <w:rsid w:val="00E320F5"/>
    <w:rsid w:val="00E33285"/>
    <w:rsid w:val="00E44108"/>
    <w:rsid w:val="00E46BC7"/>
    <w:rsid w:val="00E472F6"/>
    <w:rsid w:val="00E53F12"/>
    <w:rsid w:val="00E54DF6"/>
    <w:rsid w:val="00E666BF"/>
    <w:rsid w:val="00E670E1"/>
    <w:rsid w:val="00E97CDF"/>
    <w:rsid w:val="00EA69A1"/>
    <w:rsid w:val="00EB1118"/>
    <w:rsid w:val="00EB48F2"/>
    <w:rsid w:val="00EC7507"/>
    <w:rsid w:val="00ED1FCB"/>
    <w:rsid w:val="00ED5222"/>
    <w:rsid w:val="00EF36EF"/>
    <w:rsid w:val="00EF42B1"/>
    <w:rsid w:val="00F02ADA"/>
    <w:rsid w:val="00F06C73"/>
    <w:rsid w:val="00F42E04"/>
    <w:rsid w:val="00F5338E"/>
    <w:rsid w:val="00F63FC1"/>
    <w:rsid w:val="00F63FD7"/>
    <w:rsid w:val="00F6428F"/>
    <w:rsid w:val="00F7679B"/>
    <w:rsid w:val="00F77846"/>
    <w:rsid w:val="00F8622F"/>
    <w:rsid w:val="00F92B0D"/>
    <w:rsid w:val="00F953B7"/>
    <w:rsid w:val="00F958BF"/>
    <w:rsid w:val="00FA2E4C"/>
    <w:rsid w:val="00FA3108"/>
    <w:rsid w:val="00FA5188"/>
    <w:rsid w:val="00FB1979"/>
    <w:rsid w:val="00FB77A6"/>
    <w:rsid w:val="00FC66D9"/>
    <w:rsid w:val="00FC7ED4"/>
    <w:rsid w:val="00FD2B06"/>
    <w:rsid w:val="00FD54FF"/>
    <w:rsid w:val="00FF020A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BA927"/>
  <w15:docId w15:val="{A9513CAF-7986-42DD-AE4E-5D6E73DF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3F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14E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44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9A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23F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3F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3F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3F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3F5E"/>
    <w:rPr>
      <w:b/>
      <w:bCs/>
      <w:sz w:val="20"/>
      <w:szCs w:val="20"/>
    </w:rPr>
  </w:style>
  <w:style w:type="character" w:customStyle="1" w:styleId="TextpoznpodarouChar">
    <w:name w:val="Text pozn. pod čarou Char"/>
    <w:aliases w:val="ARM footnote Text Char,Footnote Text Char1 Char,Footnote Text Char2 Char,Footnote Text Char11 Char,Footnote Text Char3 Char,Footnote Text Char4 Char,Footnote Text Char5 Char,Footnote Text Char6 Char,Footnote Text Char12 Char"/>
    <w:basedOn w:val="Standardnpsmoodstavce"/>
    <w:link w:val="Textpoznpodarou"/>
    <w:locked/>
    <w:rsid w:val="00123F5E"/>
    <w:rPr>
      <w:rFonts w:ascii="Calibri" w:eastAsia="Times New Roman" w:hAnsi="Calibri" w:cs="Times New Roman"/>
      <w:sz w:val="20"/>
      <w:szCs w:val="20"/>
      <w:lang w:eastAsia="cs-CZ"/>
    </w:rPr>
  </w:style>
  <w:style w:type="paragraph" w:styleId="Textpoznpodarou">
    <w:name w:val="footnote text"/>
    <w:aliases w:val="ARM footnote Text,Footnote Text Char1,Footnote Text Char2,Footnote Text Char11,Footnote Text Char3,Footnote Text Char4,Footnote Text Char5,Footnote Text Char6,Footnote Text Char12,Footnote Text Char21,Footnote New"/>
    <w:basedOn w:val="Normln"/>
    <w:link w:val="TextpoznpodarouChar"/>
    <w:unhideWhenUsed/>
    <w:rsid w:val="00123F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FootnoteTextChar">
    <w:name w:val="Footnote Text Char"/>
    <w:basedOn w:val="Standardnpsmoodstavce"/>
    <w:uiPriority w:val="99"/>
    <w:semiHidden/>
    <w:rsid w:val="00123F5E"/>
    <w:rPr>
      <w:sz w:val="20"/>
      <w:szCs w:val="20"/>
    </w:rPr>
  </w:style>
  <w:style w:type="paragraph" w:customStyle="1" w:styleId="Heading32">
    <w:name w:val="Heading 3/2"/>
    <w:basedOn w:val="Nadpis3"/>
    <w:rsid w:val="00123F5E"/>
    <w:pPr>
      <w:keepNext w:val="0"/>
      <w:keepLines w:val="0"/>
      <w:spacing w:before="120" w:line="240" w:lineRule="exact"/>
      <w:ind w:right="360"/>
      <w:jc w:val="both"/>
    </w:pPr>
    <w:rPr>
      <w:rFonts w:ascii="Times New Roman" w:eastAsia="Times New Roman" w:hAnsi="Times New Roman" w:cs="Arial"/>
      <w:b/>
      <w:bCs/>
      <w:color w:val="auto"/>
      <w:sz w:val="20"/>
      <w:szCs w:val="20"/>
    </w:rPr>
  </w:style>
  <w:style w:type="character" w:styleId="Znakapoznpodarou">
    <w:name w:val="footnote reference"/>
    <w:basedOn w:val="Standardnpsmoodstavce"/>
    <w:unhideWhenUsed/>
    <w:rsid w:val="00123F5E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3F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Mkatabulky">
    <w:name w:val="Table Grid"/>
    <w:basedOn w:val="Normlntabulka"/>
    <w:uiPriority w:val="59"/>
    <w:rsid w:val="0080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514EB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">
    <w:name w:val="Body Text"/>
    <w:aliases w:val="b,body indent"/>
    <w:basedOn w:val="Normln"/>
    <w:link w:val="ZkladntextChar"/>
    <w:unhideWhenUsed/>
    <w:qFormat/>
    <w:rsid w:val="00514EB2"/>
    <w:pPr>
      <w:spacing w:after="0" w:line="240" w:lineRule="atLeast"/>
    </w:pPr>
    <w:rPr>
      <w:rFonts w:ascii="Georgia" w:hAnsi="Georgia"/>
      <w:sz w:val="20"/>
      <w:lang w:val="en-GB"/>
    </w:rPr>
  </w:style>
  <w:style w:type="character" w:customStyle="1" w:styleId="ZkladntextChar">
    <w:name w:val="Základní text Char"/>
    <w:aliases w:val="b Char,body indent Char"/>
    <w:basedOn w:val="Standardnpsmoodstavce"/>
    <w:link w:val="Zkladntext"/>
    <w:rsid w:val="00514EB2"/>
    <w:rPr>
      <w:rFonts w:ascii="Georgia" w:hAnsi="Georgia"/>
      <w:sz w:val="20"/>
      <w:lang w:val="en-GB"/>
    </w:rPr>
  </w:style>
  <w:style w:type="paragraph" w:styleId="Zhlav">
    <w:name w:val="header"/>
    <w:basedOn w:val="Normln"/>
    <w:link w:val="ZhlavChar"/>
    <w:uiPriority w:val="99"/>
    <w:unhideWhenUsed/>
    <w:rsid w:val="00201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B19"/>
  </w:style>
  <w:style w:type="paragraph" w:styleId="Zpat">
    <w:name w:val="footer"/>
    <w:basedOn w:val="Normln"/>
    <w:link w:val="ZpatChar"/>
    <w:uiPriority w:val="99"/>
    <w:unhideWhenUsed/>
    <w:rsid w:val="00201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1B19"/>
  </w:style>
  <w:style w:type="paragraph" w:styleId="Revize">
    <w:name w:val="Revision"/>
    <w:hidden/>
    <w:uiPriority w:val="99"/>
    <w:semiHidden/>
    <w:rsid w:val="00F642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5712">
          <w:marLeft w:val="0"/>
          <w:marRight w:val="0"/>
          <w:marTop w:val="312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737">
          <w:marLeft w:val="0"/>
          <w:marRight w:val="0"/>
          <w:marTop w:val="96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207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565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E81D0E9067B4C9491F29EF2260D9A" ma:contentTypeVersion="3" ma:contentTypeDescription="Create a new document." ma:contentTypeScope="" ma:versionID="9be0ef3fb5ca9f6a73d8897a25bf0f9d">
  <xsd:schema xmlns:xsd="http://www.w3.org/2001/XMLSchema" xmlns:xs="http://www.w3.org/2001/XMLSchema" xmlns:p="http://schemas.microsoft.com/office/2006/metadata/properties" xmlns:ns3="1ee2afc6-efc0-4dcc-be09-aabefb754106" targetNamespace="http://schemas.microsoft.com/office/2006/metadata/properties" ma:root="true" ma:fieldsID="ece42c08c51aeec3f8fefe3119657273" ns3:_="">
    <xsd:import namespace="1ee2afc6-efc0-4dcc-be09-aabefb7541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2afc6-efc0-4dcc-be09-aabefb7541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F45FF-DE40-4237-8466-92641CAD06E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1ee2afc6-efc0-4dcc-be09-aabefb75410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C78DA71-A318-4D4D-A928-C1981F8B21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1580D7-4B40-4DF0-913D-FC297ED55F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06EB80-E2D1-4B88-9A4F-4BCEECD7E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2afc6-efc0-4dcc-be09-aabefb754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3CF455-AAB4-4033-9F0D-93B0A51E68D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8954F09-5C88-4243-8745-FE11F54B7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5565</Words>
  <Characters>32840</Characters>
  <Application>Microsoft Office Word</Application>
  <DocSecurity>0</DocSecurity>
  <Lines>273</Lines>
  <Paragraphs>76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KACR - Martina Krizova Chramecka</dc:creator>
  <cp:lastModifiedBy>Alena Beranová</cp:lastModifiedBy>
  <cp:revision>3</cp:revision>
  <cp:lastPrinted>2021-02-15T14:08:00Z</cp:lastPrinted>
  <dcterms:created xsi:type="dcterms:W3CDTF">2022-12-09T21:18:00Z</dcterms:created>
  <dcterms:modified xsi:type="dcterms:W3CDTF">2022-12-09T21:21:00Z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0x010100A2CE81D0E9067B4C9491F29EF2260D9A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2022-12-02T13:44:48Z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f89624a6-ca09-4f8b-beca-b4cc83a562ad</vt:lpwstr>
  </property>
  <property fmtid="{D5CDD505-2E9C-101B-9397-08002B2CF9AE}" pid="9" name="MSIP_Label_ea60d57e-af5b-4752-ac57-3e4f28ca11dc_ContentBits">
    <vt:lpwstr>0</vt:lpwstr>
  </property>
</Properties>
</file>