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33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Příklad zprávy auditora v případě ověřování zprávy o odměňování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C33" w:rsidRPr="00F3184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184A">
        <w:rPr>
          <w:rFonts w:ascii="Times New Roman" w:hAnsi="Times New Roman" w:cs="Times New Roman"/>
          <w:i/>
          <w:iCs/>
          <w:sz w:val="20"/>
          <w:szCs w:val="20"/>
        </w:rPr>
        <w:t>Upozornění: Příklad zprávy nezávislého auditora k ověření zprávy o odměňování vychází z předpokladu, že auditor ověřující Zprávu o odměňování je zároveň auditorem účetní závěrky Společnosti.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 xml:space="preserve">Zpráva nezávislého auditora k ověřovací zakázce 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Valné hromadě společnosti ABC a.s.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V souladu se smlouvou o provedení ověření Zprávy o odměňování dle požadavku §121q zákona č. 256/2004 Sb., o podnikání na kapitálovém trhu, ve znění pozdějších předpisů (dále jen „ZPKT“), jsme byli představenstvem/správní radou společnosti ABC a.s. („Společnost“) pověřeni provést ověření přiložené zprávy o odměňování za rok končící 31. prosincem 2020 („Zpráva o odměňování“) připravené představenstvem/správní radou Společnosti a obsahující informace požadované v §121p odst. 1 ZPKT.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Předmět ověření a stanovená kritéria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 xml:space="preserve">Předmětem naší zakázky bylo ověření požadované § 121q ZPKT, zda Zpráva o odměňování obsahuje informace požadované § 121p odst. 1 ZPKT. 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Úkolem auditora není ověřovat věcnou správnost Zprávy o odměňování a informací v ní uvedených.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Účel zprávy</w:t>
      </w:r>
    </w:p>
    <w:p w:rsidR="000C2C33" w:rsidRPr="009E65AA" w:rsidRDefault="000C2C33" w:rsidP="000C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Tato zpráva nezávislého auditora je určena výhradně ke splnění požadavků ZPKT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5AA">
        <w:rPr>
          <w:rFonts w:ascii="Times New Roman" w:hAnsi="Times New Roman" w:cs="Times New Roman"/>
          <w:sz w:val="24"/>
          <w:szCs w:val="24"/>
        </w:rPr>
        <w:t>a pro Vaši informac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65AA">
        <w:rPr>
          <w:rFonts w:ascii="Times New Roman" w:hAnsi="Times New Roman" w:cs="Times New Roman"/>
          <w:sz w:val="24"/>
          <w:szCs w:val="24"/>
        </w:rPr>
        <w:t xml:space="preserve"> a nesmí být použita pro jiné účely ani distribuována jiným příjemcům. Zpráva se týká pouze Zprávy o odměňování a nesmí být spojována s účetní závěrkou společnosti jako celkem</w:t>
      </w:r>
      <w:r w:rsidRPr="009E65AA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Zodpovědnost představenstva/správní rady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 xml:space="preserve">Představenstvo/správní rada Společnosti odpovídá za přípravu Zprávy o odměňování </w:t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 xml:space="preserve">v souladu s příslušnými požadavky ZPKT. Představenstvo/správní rada Společnosti odpovídá za zveřejnění Zprávy o odměňování na webových stránkách Společnosti a za bezplatný přístup k ní po dobu nejméně 10 let ode dne konání valné hromady, na kterou byla Zpráva </w:t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>o odměňování předložena.  Představenstvo/správní rada Společnosti je rovněž odpovědné/á za přípravu finančních údajů a nefinančních informací, jakož i za návrh, implementaci a údržbu systémů a procesů vnitřní kontroly a účetních záznamů, které jsou nezbytné pro přípravu Zprávy o odměňování neobsahující významné nesprávnosti a splňující příslušné požadavky právních předpisů.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Zodpovědnost nezávislého auditora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65AA">
        <w:rPr>
          <w:rFonts w:ascii="Times New Roman" w:hAnsi="Times New Roman" w:cs="Times New Roman"/>
          <w:iCs/>
          <w:sz w:val="24"/>
          <w:szCs w:val="24"/>
        </w:rPr>
        <w:t xml:space="preserve">Ověření bylo provedeno v souladu s </w:t>
      </w:r>
      <w:r w:rsidRPr="009E65AA">
        <w:rPr>
          <w:rFonts w:ascii="Times New Roman" w:hAnsi="Times New Roman" w:cs="Times New Roman"/>
          <w:sz w:val="24"/>
          <w:szCs w:val="24"/>
        </w:rPr>
        <w:t>Mezinárodním standardem pro ověřovací zakázky (ISAE) 3000 (revidovaný) – „Ověřovací zakázky jiné než audity nebo prověrky historických finančních informací“</w:t>
      </w:r>
      <w:r w:rsidRPr="009E65AA">
        <w:rPr>
          <w:rFonts w:ascii="Times New Roman" w:hAnsi="Times New Roman" w:cs="Times New Roman"/>
          <w:iCs/>
          <w:sz w:val="24"/>
          <w:szCs w:val="24"/>
        </w:rPr>
        <w:t>. V souladu s</w:t>
      </w:r>
      <w:r w:rsidR="002E652E">
        <w:rPr>
          <w:rFonts w:ascii="Times New Roman" w:hAnsi="Times New Roman" w:cs="Times New Roman"/>
          <w:iCs/>
          <w:sz w:val="24"/>
          <w:szCs w:val="24"/>
        </w:rPr>
        <w:t> tímto předpisem</w:t>
      </w:r>
      <w:r w:rsidRPr="009E65AA">
        <w:rPr>
          <w:rFonts w:ascii="Times New Roman" w:hAnsi="Times New Roman" w:cs="Times New Roman"/>
          <w:iCs/>
          <w:sz w:val="24"/>
          <w:szCs w:val="24"/>
        </w:rPr>
        <w:t xml:space="preserve"> jsme povinni dodržovat etické normy </w:t>
      </w:r>
      <w:r w:rsidR="00D6200E">
        <w:rPr>
          <w:rFonts w:ascii="Times New Roman" w:hAnsi="Times New Roman" w:cs="Times New Roman"/>
          <w:iCs/>
          <w:sz w:val="24"/>
          <w:szCs w:val="24"/>
        </w:rPr>
        <w:br/>
      </w:r>
      <w:r w:rsidRPr="009E65AA">
        <w:rPr>
          <w:rFonts w:ascii="Times New Roman" w:hAnsi="Times New Roman" w:cs="Times New Roman"/>
          <w:iCs/>
          <w:sz w:val="24"/>
          <w:szCs w:val="24"/>
        </w:rPr>
        <w:t xml:space="preserve">a naplánovat a provést ověření tak, abychom získali omezenou jistotu o Zprávě </w:t>
      </w:r>
      <w:r w:rsidR="00D6200E">
        <w:rPr>
          <w:rFonts w:ascii="Times New Roman" w:hAnsi="Times New Roman" w:cs="Times New Roman"/>
          <w:iCs/>
          <w:sz w:val="24"/>
          <w:szCs w:val="24"/>
        </w:rPr>
        <w:br/>
      </w:r>
      <w:r w:rsidRPr="009E65AA">
        <w:rPr>
          <w:rFonts w:ascii="Times New Roman" w:hAnsi="Times New Roman" w:cs="Times New Roman"/>
          <w:iCs/>
          <w:sz w:val="24"/>
          <w:szCs w:val="24"/>
        </w:rPr>
        <w:t xml:space="preserve">o odměňování.  </w:t>
      </w:r>
    </w:p>
    <w:p w:rsidR="000C2C33" w:rsidRPr="009E65AA" w:rsidRDefault="000C2C33" w:rsidP="000C2C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65AA">
        <w:rPr>
          <w:rFonts w:ascii="Times New Roman" w:hAnsi="Times New Roman" w:cs="Times New Roman"/>
          <w:iCs/>
          <w:sz w:val="24"/>
          <w:szCs w:val="24"/>
        </w:rPr>
        <w:lastRenderedPageBreak/>
        <w:t>Řídíme se mezinárodním standardem pro řízení kvality ISQC 1 a v souladu s tímto standardem byl zaveden komplexní systém řízení kvality, včetně interních zásad a postupů upravujících soulad s etickými a profesními standardy a příslušnými právními předpisy.</w:t>
      </w:r>
    </w:p>
    <w:p w:rsidR="000C2C33" w:rsidRPr="009E65AA" w:rsidRDefault="000C2C33" w:rsidP="000C2C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65AA">
        <w:rPr>
          <w:rFonts w:ascii="Times New Roman" w:hAnsi="Times New Roman" w:cs="Times New Roman"/>
          <w:iCs/>
          <w:sz w:val="24"/>
          <w:szCs w:val="24"/>
        </w:rPr>
        <w:t xml:space="preserve">Dodržujeme požadavky týkající se nezávislosti a další požadavky Etického kodexu pro auditory a účetní znalce, vydaného Radou pro mezinárodní etické standardy účetních (IESBA), který definuje základní principy profesní etiky, tj. integritu, objektivitu, odbornou způsobilost a řádnou péči, zachování důvěrnosti informací a profesionální jednání. 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Shrnutí provedené práce</w:t>
      </w:r>
    </w:p>
    <w:p w:rsidR="000C2C33" w:rsidRPr="009E65AA" w:rsidRDefault="000C2C33" w:rsidP="000C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iCs/>
          <w:sz w:val="24"/>
          <w:szCs w:val="24"/>
        </w:rPr>
        <w:t xml:space="preserve">Výběr postupů závisí na našem úsudku. Provedené postupy zahrnují zejména dotazování relevantních osob a další postupy, jejichž cílem je získat důkazní informace o </w:t>
      </w:r>
      <w:r w:rsidRPr="009E65AA">
        <w:rPr>
          <w:rFonts w:ascii="Times New Roman" w:hAnsi="Times New Roman" w:cs="Times New Roman"/>
          <w:sz w:val="24"/>
          <w:szCs w:val="24"/>
        </w:rPr>
        <w:t xml:space="preserve">Zprávě </w:t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>o odměňování</w:t>
      </w:r>
      <w:r w:rsidRPr="009E65AA">
        <w:rPr>
          <w:rFonts w:ascii="Times New Roman" w:hAnsi="Times New Roman" w:cs="Times New Roman"/>
          <w:iCs/>
          <w:sz w:val="24"/>
          <w:szCs w:val="24"/>
        </w:rPr>
        <w:t>.</w:t>
      </w:r>
    </w:p>
    <w:p w:rsidR="000C2C33" w:rsidRPr="009E65AA" w:rsidRDefault="000C2C33" w:rsidP="000C2C33">
      <w:pPr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Provedené ověření představuje zakázku vyjadřující omezenou jistotu. Charakter, časová náročnost a rozsah postupů, které se provádějí u ověřovací zakázky vyjadřující omezenou jistotu, jsou oproti požadavkům na zakázku vyjadřující přiměřenou jistotu omezené, a proto je i související míra jistoty nižší.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Naše ověřovací postupy zahrnovaly:</w:t>
      </w:r>
    </w:p>
    <w:p w:rsidR="000C2C33" w:rsidRPr="009E65AA" w:rsidRDefault="000C2C33" w:rsidP="000C2C3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 xml:space="preserve">porozumění usnesení valné hromady Společnosti týkajícího se politiky odměňování členů představenstva/správní rady a dozorčí rady, jakož i dalších osob podle § 121m odst. 1 ZPKT, jakož i případných usnesení dozorčí rady a dalších dokumentů upravujících politiku odměňování podléhajících požadavku na zveřejnění ve Zprávě </w:t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>o odměňování;</w:t>
      </w:r>
    </w:p>
    <w:p w:rsidR="000C2C33" w:rsidRPr="009E65AA" w:rsidRDefault="000C2C33" w:rsidP="000C2C3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 xml:space="preserve">porozumění postupům přijatých dozorčí radou a představenstvem/správní radou za účelem splnění požadavků politiky odměňování, přípravy zprávy o odměňování </w:t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>a posouzení uplatňování příslušných kritérií pro vypracování Zprávy o odměňování;</w:t>
      </w:r>
    </w:p>
    <w:p w:rsidR="000C2C33" w:rsidRPr="009E65AA" w:rsidRDefault="000C2C33" w:rsidP="000C2C3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 xml:space="preserve">identifikaci osob dle §121m odst. 1 ZPKT, u nichž existuje požadavek na zahrnutí informací do Zprávy o odměňování; </w:t>
      </w:r>
    </w:p>
    <w:p w:rsidR="000C2C33" w:rsidRPr="009E65AA" w:rsidRDefault="000C2C33" w:rsidP="000C2C3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 xml:space="preserve">posouzení, zda Zpráva o odměňování obsahuje všechny informace požadované </w:t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>v</w:t>
      </w:r>
      <w:r w:rsidRPr="009E65AA" w:rsidDel="00C57FF3">
        <w:rPr>
          <w:rFonts w:ascii="Times New Roman" w:hAnsi="Times New Roman" w:cs="Times New Roman"/>
          <w:sz w:val="24"/>
          <w:szCs w:val="24"/>
        </w:rPr>
        <w:t xml:space="preserve"> </w:t>
      </w:r>
      <w:r w:rsidRPr="009E65AA">
        <w:rPr>
          <w:rFonts w:ascii="Times New Roman" w:hAnsi="Times New Roman" w:cs="Times New Roman"/>
          <w:sz w:val="24"/>
          <w:szCs w:val="24"/>
        </w:rPr>
        <w:t>§121p odst. 1 ZPKT ke každé výše identifikované osobě.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Upozorňujeme, že Zpráva o odměňování nebyla součástí auditu účetní závěrky a ověření výroční zprávy ve smyslu zákona č. 563/1991 Sb., o účetnictví, ve znění pozdějších předpisů. V průběhu provádění ověřovacích postupů jsme neprováděli audit ani prověrku finančních či nefinančních informací použitých k přípravě Zprávy o odměňování. V rámci našich postupů jsme nicméně posoudili, zda informace uvedené ve Zprávě o odměňování nejsou ve významném rozporu s poznatky, které jsme získali během auditu účetní závěrky Společnosti.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Věříme, že důkazní informace, které jsme získali, jsou dostatečné a vhodné, aby poskytly základ pro náš závěr vyjádřený níže.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5AA"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AA">
        <w:rPr>
          <w:rFonts w:ascii="Times New Roman" w:hAnsi="Times New Roman" w:cs="Times New Roman"/>
          <w:sz w:val="24"/>
          <w:szCs w:val="24"/>
        </w:rPr>
        <w:t>Na základě provedených ověřovacích postupů a získaných důkazních informací jsme nezjistili žádné skutečnosti svědčící o tom, že Zpráva o odměňování neobsahuje ve všech významných ohledech informace požadované v § 121p odst. 1 ZPKT.</w:t>
      </w:r>
    </w:p>
    <w:p w:rsidR="000C2C33" w:rsidRPr="009E65AA" w:rsidRDefault="000C2C33" w:rsidP="000C2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4B23" w:rsidRDefault="000C2C33" w:rsidP="002E652E">
      <w:pPr>
        <w:spacing w:after="0" w:line="240" w:lineRule="auto"/>
        <w:contextualSpacing/>
        <w:jc w:val="both"/>
      </w:pPr>
      <w:r w:rsidRPr="009E65AA"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9E65AA">
        <w:rPr>
          <w:rFonts w:ascii="Times New Roman" w:hAnsi="Times New Roman" w:cs="Times New Roman"/>
          <w:sz w:val="24"/>
          <w:szCs w:val="24"/>
        </w:rPr>
        <w:t>Ev. číslo</w:t>
      </w:r>
      <w:bookmarkStart w:id="0" w:name="_GoBack"/>
      <w:bookmarkEnd w:id="0"/>
    </w:p>
    <w:sectPr w:rsidR="006C4B23" w:rsidSect="009F21F9">
      <w:foot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191720"/>
      <w:docPartObj>
        <w:docPartGallery w:val="Page Numbers (Bottom of Page)"/>
        <w:docPartUnique/>
      </w:docPartObj>
    </w:sdtPr>
    <w:sdtEndPr/>
    <w:sdtContent>
      <w:p w:rsidR="00F3184A" w:rsidRDefault="002E65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184A" w:rsidRDefault="002E652E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9BA"/>
    <w:multiLevelType w:val="hybridMultilevel"/>
    <w:tmpl w:val="0DDE592A"/>
    <w:lvl w:ilvl="0" w:tplc="FE12A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33"/>
    <w:rsid w:val="000C2C33"/>
    <w:rsid w:val="002E652E"/>
    <w:rsid w:val="006C4B23"/>
    <w:rsid w:val="00D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C3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C3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C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C3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C3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C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KACR - Alena Beranova</dc:creator>
  <cp:lastModifiedBy>KACR - Alena Beranova</cp:lastModifiedBy>
  <cp:revision>1</cp:revision>
  <dcterms:created xsi:type="dcterms:W3CDTF">2021-03-19T12:44:00Z</dcterms:created>
  <dcterms:modified xsi:type="dcterms:W3CDTF">2021-03-19T16:35:00Z</dcterms:modified>
</cp:coreProperties>
</file>