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673AE0" w14:textId="77777777" w:rsidR="00253349" w:rsidRPr="00A74CAC" w:rsidRDefault="00253349" w:rsidP="00CC6EE0">
      <w:pPr>
        <w:pStyle w:val="Zkladntext"/>
        <w:spacing w:before="240"/>
        <w:rPr>
          <w:rFonts w:ascii="Arial" w:hAnsi="Arial" w:cs="Arial"/>
          <w:b/>
        </w:rPr>
      </w:pPr>
      <w:bookmarkStart w:id="0" w:name="Title"/>
      <w:r w:rsidRPr="00A74CAC">
        <w:rPr>
          <w:rFonts w:ascii="Arial" w:hAnsi="Arial" w:cs="Arial"/>
          <w:b/>
        </w:rPr>
        <w:t xml:space="preserve">Předmluva k </w:t>
      </w:r>
      <w:r w:rsidR="00035B05">
        <w:rPr>
          <w:rFonts w:ascii="Arial" w:hAnsi="Arial" w:cs="Arial"/>
          <w:b/>
        </w:rPr>
        <w:t>příkladu</w:t>
      </w:r>
      <w:r w:rsidRPr="00A74CAC">
        <w:rPr>
          <w:rFonts w:ascii="Arial" w:hAnsi="Arial" w:cs="Arial"/>
          <w:b/>
        </w:rPr>
        <w:t xml:space="preserve"> přílohy v účetní závěrce</w:t>
      </w:r>
    </w:p>
    <w:p w14:paraId="564A7652" w14:textId="4095DF18" w:rsidR="00035B05" w:rsidRDefault="00195E11" w:rsidP="00CC6EE0">
      <w:pPr>
        <w:pStyle w:val="Zkladntext"/>
        <w:jc w:val="both"/>
        <w:rPr>
          <w:rFonts w:ascii="Arial" w:hAnsi="Arial" w:cs="Arial"/>
        </w:rPr>
      </w:pPr>
      <w:r>
        <w:rPr>
          <w:rFonts w:ascii="Arial" w:hAnsi="Arial" w:cs="Arial"/>
        </w:rPr>
        <w:t>P</w:t>
      </w:r>
      <w:r w:rsidR="00035B05">
        <w:rPr>
          <w:rFonts w:ascii="Arial" w:hAnsi="Arial" w:cs="Arial"/>
        </w:rPr>
        <w:t>říklad</w:t>
      </w:r>
      <w:r w:rsidR="00253349" w:rsidRPr="00A74CAC">
        <w:rPr>
          <w:rFonts w:ascii="Arial" w:hAnsi="Arial" w:cs="Arial"/>
        </w:rPr>
        <w:t xml:space="preserve"> </w:t>
      </w:r>
      <w:r>
        <w:rPr>
          <w:rFonts w:ascii="Arial" w:hAnsi="Arial" w:cs="Arial"/>
        </w:rPr>
        <w:t xml:space="preserve">přílohy v účetní závěrce je určen </w:t>
      </w:r>
      <w:r w:rsidR="00253349" w:rsidRPr="00A74CAC">
        <w:rPr>
          <w:rFonts w:ascii="Arial" w:hAnsi="Arial" w:cs="Arial"/>
        </w:rPr>
        <w:t xml:space="preserve">pro </w:t>
      </w:r>
      <w:r w:rsidR="001A1A10" w:rsidRPr="00B74675">
        <w:rPr>
          <w:rFonts w:ascii="Arial" w:hAnsi="Arial" w:cs="Arial"/>
          <w:b/>
        </w:rPr>
        <w:t>individuální</w:t>
      </w:r>
      <w:r w:rsidR="00253349" w:rsidRPr="00B74675">
        <w:rPr>
          <w:rFonts w:ascii="Arial" w:hAnsi="Arial" w:cs="Arial"/>
          <w:b/>
        </w:rPr>
        <w:t xml:space="preserve"> účetní závěrku obchodní </w:t>
      </w:r>
      <w:r w:rsidR="00035B05" w:rsidRPr="00B74675">
        <w:rPr>
          <w:rFonts w:ascii="Arial" w:hAnsi="Arial" w:cs="Arial"/>
          <w:b/>
        </w:rPr>
        <w:t>korporace</w:t>
      </w:r>
      <w:r w:rsidR="001A1A10" w:rsidRPr="00B74675">
        <w:rPr>
          <w:rFonts w:ascii="Arial" w:hAnsi="Arial" w:cs="Arial"/>
          <w:b/>
        </w:rPr>
        <w:t>, která je velkou účetní jednotkou</w:t>
      </w:r>
      <w:r w:rsidR="001A1A10">
        <w:rPr>
          <w:rFonts w:ascii="Arial" w:hAnsi="Arial" w:cs="Arial"/>
        </w:rPr>
        <w:t>,</w:t>
      </w:r>
      <w:r w:rsidR="00253349" w:rsidRPr="00A74CAC">
        <w:rPr>
          <w:rFonts w:ascii="Arial" w:hAnsi="Arial" w:cs="Arial"/>
        </w:rPr>
        <w:t xml:space="preserve"> sestavenou v souladu se zákonem </w:t>
      </w:r>
      <w:r w:rsidR="00035B05">
        <w:rPr>
          <w:rFonts w:ascii="Arial" w:hAnsi="Arial" w:cs="Arial"/>
        </w:rPr>
        <w:t xml:space="preserve">č. 563/1991 Sb., </w:t>
      </w:r>
      <w:r w:rsidR="00253349" w:rsidRPr="00A74CAC">
        <w:rPr>
          <w:rFonts w:ascii="Arial" w:hAnsi="Arial" w:cs="Arial"/>
        </w:rPr>
        <w:t>o účetnictví</w:t>
      </w:r>
      <w:r w:rsidR="00035B05">
        <w:rPr>
          <w:rFonts w:ascii="Arial" w:hAnsi="Arial" w:cs="Arial"/>
        </w:rPr>
        <w:t>, ve znění pozdějších předpisů,</w:t>
      </w:r>
      <w:r w:rsidR="00253349" w:rsidRPr="00A74CAC">
        <w:rPr>
          <w:rFonts w:ascii="Arial" w:hAnsi="Arial" w:cs="Arial"/>
        </w:rPr>
        <w:t xml:space="preserve"> a vyhláškou č. 500/2002 Sb.</w:t>
      </w:r>
      <w:r w:rsidR="00035B05">
        <w:rPr>
          <w:rFonts w:ascii="Arial" w:hAnsi="Arial" w:cs="Arial"/>
        </w:rPr>
        <w:t xml:space="preserve">, </w:t>
      </w:r>
      <w:r w:rsidR="00035B05" w:rsidRPr="00035B05">
        <w:rPr>
          <w:rFonts w:ascii="Arial" w:hAnsi="Arial" w:cs="Arial"/>
        </w:rPr>
        <w:t xml:space="preserve">kterou se provádějí některá ustanovení zákona </w:t>
      </w:r>
      <w:r w:rsidR="004F6550">
        <w:rPr>
          <w:rFonts w:ascii="Arial" w:hAnsi="Arial" w:cs="Arial"/>
        </w:rPr>
        <w:br/>
      </w:r>
      <w:r w:rsidR="00035B05" w:rsidRPr="00035B05">
        <w:rPr>
          <w:rFonts w:ascii="Arial" w:hAnsi="Arial" w:cs="Arial"/>
        </w:rPr>
        <w:t>č. 563/1991 Sb., o účetnictví, ve znění pozdějších předpisů, pro účetní jednotky, které jsou podnikateli účtujícími v soustavě podvojného účetnictví</w:t>
      </w:r>
      <w:r w:rsidR="00035B05">
        <w:rPr>
          <w:rFonts w:ascii="Arial" w:hAnsi="Arial" w:cs="Arial"/>
        </w:rPr>
        <w:t>, ve znění pozdějších předpisů</w:t>
      </w:r>
      <w:r w:rsidR="00253349" w:rsidRPr="00A74CAC">
        <w:rPr>
          <w:rFonts w:ascii="Arial" w:hAnsi="Arial" w:cs="Arial"/>
        </w:rPr>
        <w:t xml:space="preserve"> (dále jen </w:t>
      </w:r>
      <w:r w:rsidR="00035B05">
        <w:rPr>
          <w:rFonts w:ascii="Arial" w:hAnsi="Arial" w:cs="Arial"/>
        </w:rPr>
        <w:t>„</w:t>
      </w:r>
      <w:r w:rsidR="00253349" w:rsidRPr="00A74CAC">
        <w:rPr>
          <w:rFonts w:ascii="Arial" w:hAnsi="Arial" w:cs="Arial"/>
        </w:rPr>
        <w:t>vyhláška</w:t>
      </w:r>
      <w:r w:rsidR="00035B05">
        <w:rPr>
          <w:rFonts w:ascii="Arial" w:hAnsi="Arial" w:cs="Arial"/>
        </w:rPr>
        <w:t>“</w:t>
      </w:r>
      <w:r w:rsidR="00253349" w:rsidRPr="00A74CAC">
        <w:rPr>
          <w:rFonts w:ascii="Arial" w:hAnsi="Arial" w:cs="Arial"/>
        </w:rPr>
        <w:t xml:space="preserve">). </w:t>
      </w:r>
      <w:r w:rsidR="00035B05">
        <w:rPr>
          <w:rFonts w:ascii="Arial" w:hAnsi="Arial" w:cs="Arial"/>
        </w:rPr>
        <w:t>Speciální požadavky vyplývající z dalších např. oborových právních předpisů nejsou v tomto dokumentu zohledněny.</w:t>
      </w:r>
      <w:r w:rsidR="00CE4D45">
        <w:rPr>
          <w:rFonts w:ascii="Arial" w:hAnsi="Arial" w:cs="Arial"/>
        </w:rPr>
        <w:t xml:space="preserve"> Příklad přílohy byl připraven pro účetní závěrky sestavené </w:t>
      </w:r>
      <w:r w:rsidR="00CE4D45" w:rsidRPr="00C27627">
        <w:rPr>
          <w:rFonts w:ascii="Arial" w:hAnsi="Arial" w:cs="Arial"/>
          <w:b/>
        </w:rPr>
        <w:t xml:space="preserve">za účetní období počínající 1. lednem </w:t>
      </w:r>
      <w:r w:rsidR="00985FE9">
        <w:rPr>
          <w:rFonts w:ascii="Arial" w:hAnsi="Arial" w:cs="Arial"/>
          <w:b/>
        </w:rPr>
        <w:t>20</w:t>
      </w:r>
      <w:r w:rsidR="007960A6">
        <w:rPr>
          <w:rFonts w:ascii="Arial" w:hAnsi="Arial" w:cs="Arial"/>
          <w:b/>
        </w:rPr>
        <w:t>20</w:t>
      </w:r>
      <w:r w:rsidR="00CE4D45">
        <w:rPr>
          <w:rFonts w:ascii="Arial" w:hAnsi="Arial" w:cs="Arial"/>
        </w:rPr>
        <w:t xml:space="preserve"> nebo později.</w:t>
      </w:r>
    </w:p>
    <w:p w14:paraId="01AA048E" w14:textId="77777777" w:rsidR="00253349" w:rsidRPr="00424F9B" w:rsidRDefault="00253349" w:rsidP="00CC6EE0">
      <w:pPr>
        <w:pStyle w:val="Zkladntext"/>
        <w:jc w:val="both"/>
        <w:rPr>
          <w:rFonts w:ascii="Arial" w:hAnsi="Arial" w:cs="Arial"/>
        </w:rPr>
      </w:pPr>
      <w:r w:rsidRPr="00424F9B">
        <w:rPr>
          <w:rFonts w:ascii="Arial" w:hAnsi="Arial" w:cs="Arial"/>
        </w:rPr>
        <w:t>Formát rozvahy, výkazu zisku a ztráty, přehledů o peněžních tocích a změnách vlastního kapitálu je definován ve vyhlášce a obsahuje povinné části, jak jsou požadovány platnými účetními předpisy v České rep</w:t>
      </w:r>
      <w:r w:rsidR="00475320" w:rsidRPr="00424F9B">
        <w:rPr>
          <w:rFonts w:ascii="Arial" w:hAnsi="Arial" w:cs="Arial"/>
        </w:rPr>
        <w:t xml:space="preserve">ublice pro </w:t>
      </w:r>
      <w:r w:rsidR="004F23D6">
        <w:rPr>
          <w:rFonts w:ascii="Arial" w:hAnsi="Arial" w:cs="Arial"/>
        </w:rPr>
        <w:t xml:space="preserve">účetní </w:t>
      </w:r>
      <w:r w:rsidR="00475320" w:rsidRPr="00424F9B">
        <w:rPr>
          <w:rFonts w:ascii="Arial" w:hAnsi="Arial" w:cs="Arial"/>
        </w:rPr>
        <w:t>období počínající 1. </w:t>
      </w:r>
      <w:r w:rsidRPr="00424F9B">
        <w:rPr>
          <w:rFonts w:ascii="Arial" w:hAnsi="Arial" w:cs="Arial"/>
        </w:rPr>
        <w:t xml:space="preserve">lednem </w:t>
      </w:r>
      <w:r w:rsidR="007960A6">
        <w:rPr>
          <w:rFonts w:ascii="Arial" w:hAnsi="Arial" w:cs="Arial"/>
        </w:rPr>
        <w:t>2020</w:t>
      </w:r>
      <w:r w:rsidRPr="00424F9B">
        <w:rPr>
          <w:rFonts w:ascii="Arial" w:hAnsi="Arial" w:cs="Arial"/>
        </w:rPr>
        <w:t xml:space="preserve"> nebo později.</w:t>
      </w:r>
      <w:r w:rsidR="00B74675" w:rsidRPr="00424F9B">
        <w:rPr>
          <w:rFonts w:ascii="Arial" w:hAnsi="Arial" w:cs="Arial"/>
        </w:rPr>
        <w:t xml:space="preserve"> </w:t>
      </w:r>
      <w:r w:rsidR="00424F9B">
        <w:rPr>
          <w:rFonts w:ascii="Arial" w:hAnsi="Arial" w:cs="Arial"/>
        </w:rPr>
        <w:t>Na webu K</w:t>
      </w:r>
      <w:r w:rsidR="00B67F49">
        <w:rPr>
          <w:rFonts w:ascii="Arial" w:hAnsi="Arial" w:cs="Arial"/>
        </w:rPr>
        <w:t>A ČR</w:t>
      </w:r>
      <w:r w:rsidR="00424F9B">
        <w:rPr>
          <w:rFonts w:ascii="Arial" w:hAnsi="Arial" w:cs="Arial"/>
        </w:rPr>
        <w:t xml:space="preserve"> je</w:t>
      </w:r>
      <w:r w:rsidR="00B74675" w:rsidRPr="00424F9B">
        <w:rPr>
          <w:rFonts w:ascii="Arial" w:hAnsi="Arial" w:cs="Arial"/>
        </w:rPr>
        <w:t xml:space="preserve"> k dispozici </w:t>
      </w:r>
      <w:r w:rsidR="00AA102E">
        <w:rPr>
          <w:rFonts w:ascii="Arial" w:hAnsi="Arial" w:cs="Arial"/>
        </w:rPr>
        <w:t>„</w:t>
      </w:r>
      <w:r w:rsidR="00AA102E">
        <w:rPr>
          <w:rFonts w:ascii="Arial" w:hAnsi="Arial" w:cs="Arial"/>
          <w:b/>
        </w:rPr>
        <w:t>P</w:t>
      </w:r>
      <w:r w:rsidR="00424F9B">
        <w:rPr>
          <w:rFonts w:ascii="Arial" w:hAnsi="Arial" w:cs="Arial"/>
          <w:b/>
        </w:rPr>
        <w:t>říklad formulářů</w:t>
      </w:r>
      <w:r w:rsidR="00B74675" w:rsidRPr="00424F9B">
        <w:rPr>
          <w:rFonts w:ascii="Arial" w:hAnsi="Arial" w:cs="Arial"/>
          <w:b/>
        </w:rPr>
        <w:t xml:space="preserve"> </w:t>
      </w:r>
      <w:r w:rsidR="006C7977">
        <w:rPr>
          <w:rFonts w:ascii="Arial" w:hAnsi="Arial" w:cs="Arial"/>
          <w:b/>
        </w:rPr>
        <w:t>účetních</w:t>
      </w:r>
      <w:r w:rsidR="006C7977" w:rsidRPr="00424F9B">
        <w:rPr>
          <w:rFonts w:ascii="Arial" w:hAnsi="Arial" w:cs="Arial"/>
          <w:b/>
        </w:rPr>
        <w:t xml:space="preserve"> </w:t>
      </w:r>
      <w:r w:rsidR="00B74675" w:rsidRPr="00424F9B">
        <w:rPr>
          <w:rFonts w:ascii="Arial" w:hAnsi="Arial" w:cs="Arial"/>
          <w:b/>
        </w:rPr>
        <w:t>výkazů</w:t>
      </w:r>
      <w:r w:rsidR="00AA102E">
        <w:rPr>
          <w:rFonts w:ascii="Arial" w:hAnsi="Arial" w:cs="Arial"/>
          <w:b/>
        </w:rPr>
        <w:t xml:space="preserve"> </w:t>
      </w:r>
      <w:r w:rsidR="00985FE9">
        <w:rPr>
          <w:rFonts w:ascii="Arial" w:hAnsi="Arial" w:cs="Arial"/>
          <w:b/>
        </w:rPr>
        <w:t>20</w:t>
      </w:r>
      <w:r w:rsidR="007960A6">
        <w:rPr>
          <w:rFonts w:ascii="Arial" w:hAnsi="Arial" w:cs="Arial"/>
          <w:b/>
        </w:rPr>
        <w:t>20</w:t>
      </w:r>
      <w:r w:rsidR="00AA102E">
        <w:rPr>
          <w:rFonts w:ascii="Arial" w:hAnsi="Arial" w:cs="Arial"/>
        </w:rPr>
        <w:t>“</w:t>
      </w:r>
      <w:r w:rsidR="00B74675" w:rsidRPr="00424F9B">
        <w:rPr>
          <w:rFonts w:ascii="Arial" w:hAnsi="Arial" w:cs="Arial"/>
        </w:rPr>
        <w:t>.</w:t>
      </w:r>
    </w:p>
    <w:p w14:paraId="727D6A1D" w14:textId="77777777" w:rsidR="00253349" w:rsidRPr="00A74CAC" w:rsidRDefault="00035B05" w:rsidP="00CC6EE0">
      <w:pPr>
        <w:pStyle w:val="Zkladntext"/>
        <w:jc w:val="both"/>
        <w:rPr>
          <w:rFonts w:ascii="Arial" w:hAnsi="Arial" w:cs="Arial"/>
        </w:rPr>
      </w:pPr>
      <w:r w:rsidRPr="00424F9B">
        <w:rPr>
          <w:rFonts w:ascii="Arial" w:hAnsi="Arial" w:cs="Arial"/>
        </w:rPr>
        <w:t>Tento příklad přílohy</w:t>
      </w:r>
      <w:r w:rsidR="00253349" w:rsidRPr="00424F9B">
        <w:rPr>
          <w:rFonts w:ascii="Arial" w:hAnsi="Arial" w:cs="Arial"/>
        </w:rPr>
        <w:t xml:space="preserve"> v účetní závěrce není určen</w:t>
      </w:r>
      <w:r w:rsidR="00253349" w:rsidRPr="00A74CAC">
        <w:rPr>
          <w:rFonts w:ascii="Arial" w:hAnsi="Arial" w:cs="Arial"/>
        </w:rPr>
        <w:t xml:space="preserve"> pro pojišťovny, banky a jiné finanční instituce ani pro účetní jednotky sestavující účetní závěrku v souladu s mezinárodními standardy účetního výkaznictví (IFRS) ani pro </w:t>
      </w:r>
      <w:r>
        <w:rPr>
          <w:rFonts w:ascii="Arial" w:hAnsi="Arial" w:cs="Arial"/>
        </w:rPr>
        <w:t xml:space="preserve">některé </w:t>
      </w:r>
      <w:r w:rsidR="00253349" w:rsidRPr="00A74CAC">
        <w:rPr>
          <w:rFonts w:ascii="Arial" w:hAnsi="Arial" w:cs="Arial"/>
        </w:rPr>
        <w:t xml:space="preserve">vybrané účetní jednotky a </w:t>
      </w:r>
      <w:r>
        <w:rPr>
          <w:rFonts w:ascii="Arial" w:hAnsi="Arial" w:cs="Arial"/>
        </w:rPr>
        <w:t xml:space="preserve">ani </w:t>
      </w:r>
      <w:r w:rsidR="00253349" w:rsidRPr="00A74CAC">
        <w:rPr>
          <w:rFonts w:ascii="Arial" w:hAnsi="Arial" w:cs="Arial"/>
        </w:rPr>
        <w:t>pro účetní jednotky, jejichž hlavním předmětem činnosti není podnikání, např. politické strany, hnutí a jiné nevýdělečné organizace</w:t>
      </w:r>
      <w:r w:rsidR="001A1A10">
        <w:rPr>
          <w:rFonts w:ascii="Arial" w:hAnsi="Arial" w:cs="Arial"/>
        </w:rPr>
        <w:t>, protože t</w:t>
      </w:r>
      <w:r w:rsidR="00253349" w:rsidRPr="00A74CAC">
        <w:rPr>
          <w:rFonts w:ascii="Arial" w:hAnsi="Arial" w:cs="Arial"/>
        </w:rPr>
        <w:t xml:space="preserve">yto účetní jednotky </w:t>
      </w:r>
      <w:r w:rsidR="001A1A10">
        <w:rPr>
          <w:rFonts w:ascii="Arial" w:hAnsi="Arial" w:cs="Arial"/>
        </w:rPr>
        <w:t xml:space="preserve">musí zohlednit odlišnosti vyplývající z konkrétního typu účetní jednotky. </w:t>
      </w:r>
    </w:p>
    <w:p w14:paraId="505CD305" w14:textId="77777777" w:rsidR="00195E11" w:rsidRDefault="002A151D" w:rsidP="00CC6EE0">
      <w:pPr>
        <w:pStyle w:val="Zkladntext"/>
        <w:jc w:val="both"/>
        <w:rPr>
          <w:rFonts w:ascii="Arial" w:hAnsi="Arial" w:cs="Arial"/>
        </w:rPr>
      </w:pPr>
      <w:r w:rsidRPr="00195E11">
        <w:rPr>
          <w:rFonts w:ascii="Arial" w:hAnsi="Arial" w:cs="Arial"/>
        </w:rPr>
        <w:t>Příklad</w:t>
      </w:r>
      <w:r w:rsidR="00253349" w:rsidRPr="00195E11">
        <w:rPr>
          <w:rFonts w:ascii="Arial" w:hAnsi="Arial" w:cs="Arial"/>
        </w:rPr>
        <w:t xml:space="preserve"> příloh</w:t>
      </w:r>
      <w:r w:rsidRPr="00195E11">
        <w:rPr>
          <w:rFonts w:ascii="Arial" w:hAnsi="Arial" w:cs="Arial"/>
        </w:rPr>
        <w:t>y</w:t>
      </w:r>
      <w:r w:rsidR="00253349" w:rsidRPr="00195E11">
        <w:rPr>
          <w:rFonts w:ascii="Arial" w:hAnsi="Arial" w:cs="Arial"/>
        </w:rPr>
        <w:t xml:space="preserve"> v účetní závěrce </w:t>
      </w:r>
      <w:r w:rsidR="00F817FF" w:rsidRPr="00195E11">
        <w:rPr>
          <w:rFonts w:ascii="Arial" w:hAnsi="Arial" w:cs="Arial"/>
        </w:rPr>
        <w:t xml:space="preserve">nemůže </w:t>
      </w:r>
      <w:r w:rsidR="00253349" w:rsidRPr="00195E11">
        <w:rPr>
          <w:rFonts w:ascii="Arial" w:hAnsi="Arial" w:cs="Arial"/>
        </w:rPr>
        <w:t>pokrý</w:t>
      </w:r>
      <w:r w:rsidR="00F817FF" w:rsidRPr="00195E11">
        <w:rPr>
          <w:rFonts w:ascii="Arial" w:hAnsi="Arial" w:cs="Arial"/>
        </w:rPr>
        <w:t>t</w:t>
      </w:r>
      <w:r w:rsidR="00253349" w:rsidRPr="00195E11">
        <w:rPr>
          <w:rFonts w:ascii="Arial" w:hAnsi="Arial" w:cs="Arial"/>
        </w:rPr>
        <w:t xml:space="preserve"> všechny možné případy, které mohou </w:t>
      </w:r>
      <w:r w:rsidR="00F817FF" w:rsidRPr="00195E11">
        <w:rPr>
          <w:rFonts w:ascii="Arial" w:hAnsi="Arial" w:cs="Arial"/>
        </w:rPr>
        <w:t xml:space="preserve">v praxi </w:t>
      </w:r>
      <w:r w:rsidR="00253349" w:rsidRPr="00195E11">
        <w:rPr>
          <w:rFonts w:ascii="Arial" w:hAnsi="Arial" w:cs="Arial"/>
        </w:rPr>
        <w:t xml:space="preserve">nastat a jejichž zveřejnění požadují české účetní předpisy. </w:t>
      </w:r>
      <w:r w:rsidR="00253349" w:rsidRPr="00B74675">
        <w:rPr>
          <w:rFonts w:ascii="Arial" w:hAnsi="Arial" w:cs="Arial"/>
        </w:rPr>
        <w:t xml:space="preserve">Za určitých okolností bude </w:t>
      </w:r>
      <w:r w:rsidR="00F817FF" w:rsidRPr="00B74675">
        <w:rPr>
          <w:rFonts w:ascii="Arial" w:hAnsi="Arial" w:cs="Arial"/>
        </w:rPr>
        <w:t>tedy</w:t>
      </w:r>
      <w:r w:rsidR="00F817FF" w:rsidRPr="00B74675">
        <w:rPr>
          <w:rFonts w:ascii="Arial" w:hAnsi="Arial" w:cs="Arial"/>
          <w:b/>
        </w:rPr>
        <w:t xml:space="preserve"> </w:t>
      </w:r>
      <w:r w:rsidR="00253349" w:rsidRPr="00B74675">
        <w:rPr>
          <w:rFonts w:ascii="Arial" w:hAnsi="Arial" w:cs="Arial"/>
          <w:b/>
        </w:rPr>
        <w:t xml:space="preserve">nutné zveřejnit další specifické informace k zajištění věrného a poctivého obrazu </w:t>
      </w:r>
      <w:r w:rsidR="00195E11" w:rsidRPr="00B74675">
        <w:rPr>
          <w:rFonts w:ascii="Arial" w:hAnsi="Arial" w:cs="Arial"/>
          <w:b/>
        </w:rPr>
        <w:t xml:space="preserve">předmětu účetnictví </w:t>
      </w:r>
      <w:r w:rsidR="00253349" w:rsidRPr="00B74675">
        <w:rPr>
          <w:rFonts w:ascii="Arial" w:hAnsi="Arial" w:cs="Arial"/>
        </w:rPr>
        <w:t>dle českých účetních předpisů.</w:t>
      </w:r>
      <w:r w:rsidR="00F817FF" w:rsidRPr="00B74675">
        <w:rPr>
          <w:rFonts w:ascii="Arial" w:hAnsi="Arial" w:cs="Arial"/>
        </w:rPr>
        <w:t xml:space="preserve"> </w:t>
      </w:r>
    </w:p>
    <w:p w14:paraId="2282DB95" w14:textId="77777777" w:rsidR="004F6550" w:rsidRDefault="006338DB" w:rsidP="00E851C7">
      <w:pPr>
        <w:pStyle w:val="Zkladntext"/>
        <w:spacing w:after="0"/>
        <w:jc w:val="both"/>
        <w:rPr>
          <w:rFonts w:ascii="Arial" w:hAnsi="Arial" w:cs="Arial"/>
        </w:rPr>
      </w:pPr>
      <w:r>
        <w:rPr>
          <w:rFonts w:ascii="Arial" w:hAnsi="Arial" w:cs="Arial"/>
        </w:rPr>
        <w:t>Pokud byly podnikání, finanční výkonnost a finanční situace účetní jednotky významně zasaženy ekonomickými dopady celosvětové pandemie COVID-19, očekává se, že účetn</w:t>
      </w:r>
      <w:r w:rsidR="00095E4A">
        <w:rPr>
          <w:rFonts w:ascii="Arial" w:hAnsi="Arial" w:cs="Arial"/>
        </w:rPr>
        <w:t>í</w:t>
      </w:r>
      <w:r>
        <w:rPr>
          <w:rFonts w:ascii="Arial" w:hAnsi="Arial" w:cs="Arial"/>
        </w:rPr>
        <w:t xml:space="preserve"> jednotka bude o této skutečnosti v příloze v účetní závěrce informovat. Vzhledem k různorodosti možných situací a dopadů neuvádí tento příklad přílohy související specifická zveřejnění s výjimkou poznámky </w:t>
      </w:r>
      <w:r w:rsidR="00095E4A">
        <w:rPr>
          <w:rFonts w:ascii="Arial" w:hAnsi="Arial" w:cs="Arial"/>
        </w:rPr>
        <w:t>v bodě s názvem</w:t>
      </w:r>
      <w:r>
        <w:rPr>
          <w:rFonts w:ascii="Arial" w:hAnsi="Arial" w:cs="Arial"/>
        </w:rPr>
        <w:t xml:space="preserve"> „Předpoklad nepřetržitého trvání“. </w:t>
      </w:r>
    </w:p>
    <w:p w14:paraId="43D3044A" w14:textId="77777777" w:rsidR="004F6550" w:rsidRDefault="004F6550" w:rsidP="00E851C7">
      <w:pPr>
        <w:pStyle w:val="Zkladntext"/>
        <w:spacing w:after="0"/>
        <w:jc w:val="both"/>
        <w:rPr>
          <w:rFonts w:ascii="Arial" w:hAnsi="Arial" w:cs="Arial"/>
        </w:rPr>
      </w:pPr>
    </w:p>
    <w:p w14:paraId="14184F32" w14:textId="112E99E8" w:rsidR="00E851C7" w:rsidRDefault="006338DB" w:rsidP="00E851C7">
      <w:pPr>
        <w:pStyle w:val="Zkladntext"/>
        <w:spacing w:after="0"/>
        <w:jc w:val="both"/>
        <w:rPr>
          <w:rFonts w:ascii="Arial" w:hAnsi="Arial" w:cs="Arial"/>
        </w:rPr>
      </w:pPr>
      <w:r>
        <w:rPr>
          <w:rFonts w:ascii="Arial" w:hAnsi="Arial" w:cs="Arial"/>
        </w:rPr>
        <w:t xml:space="preserve">Dopad pandemie COVID-19 lze dále očekávat například v následujících oblastech: </w:t>
      </w:r>
    </w:p>
    <w:p w14:paraId="03A2E59E" w14:textId="74064F05" w:rsidR="006338DB" w:rsidRDefault="006338DB" w:rsidP="00E851C7">
      <w:pPr>
        <w:pStyle w:val="Zkladntext"/>
        <w:numPr>
          <w:ilvl w:val="0"/>
          <w:numId w:val="26"/>
        </w:numPr>
        <w:spacing w:after="0"/>
        <w:jc w:val="both"/>
        <w:rPr>
          <w:rFonts w:ascii="Arial" w:hAnsi="Arial" w:cs="Arial"/>
        </w:rPr>
      </w:pPr>
      <w:r>
        <w:rPr>
          <w:rFonts w:ascii="Arial" w:hAnsi="Arial" w:cs="Arial"/>
        </w:rPr>
        <w:t>výše opravných položek k majetku, zásobám a pohledávkám</w:t>
      </w:r>
      <w:r w:rsidR="00095E4A">
        <w:rPr>
          <w:rFonts w:ascii="Arial" w:hAnsi="Arial" w:cs="Arial"/>
        </w:rPr>
        <w:t>,</w:t>
      </w:r>
    </w:p>
    <w:p w14:paraId="1B4F9792" w14:textId="31127724" w:rsidR="00E851C7" w:rsidRDefault="00E851C7" w:rsidP="00E851C7">
      <w:pPr>
        <w:pStyle w:val="Zkladntext"/>
        <w:numPr>
          <w:ilvl w:val="0"/>
          <w:numId w:val="26"/>
        </w:numPr>
        <w:spacing w:after="0"/>
        <w:jc w:val="both"/>
        <w:rPr>
          <w:rFonts w:ascii="Arial" w:hAnsi="Arial" w:cs="Arial"/>
        </w:rPr>
      </w:pPr>
      <w:r>
        <w:rPr>
          <w:rFonts w:ascii="Arial" w:hAnsi="Arial" w:cs="Arial"/>
        </w:rPr>
        <w:t>specifické neopakující se náklady (zvýšené náklady na úklid, ochranné prostředky, testování zaměstnanců)</w:t>
      </w:r>
      <w:r w:rsidR="00095E4A">
        <w:rPr>
          <w:rFonts w:ascii="Arial" w:hAnsi="Arial" w:cs="Arial"/>
        </w:rPr>
        <w:t>,</w:t>
      </w:r>
    </w:p>
    <w:p w14:paraId="57768638" w14:textId="2C717187" w:rsidR="00E851C7" w:rsidRDefault="00E851C7" w:rsidP="00E851C7">
      <w:pPr>
        <w:pStyle w:val="Zkladntext"/>
        <w:numPr>
          <w:ilvl w:val="0"/>
          <w:numId w:val="26"/>
        </w:numPr>
        <w:spacing w:after="0"/>
        <w:jc w:val="both"/>
        <w:rPr>
          <w:rFonts w:ascii="Arial" w:hAnsi="Arial" w:cs="Arial"/>
        </w:rPr>
      </w:pPr>
      <w:r>
        <w:rPr>
          <w:rFonts w:ascii="Arial" w:hAnsi="Arial" w:cs="Arial"/>
        </w:rPr>
        <w:t>dopady uzavření provozu z titulu vládního nařízení</w:t>
      </w:r>
      <w:r w:rsidR="00095E4A">
        <w:rPr>
          <w:rFonts w:ascii="Arial" w:hAnsi="Arial" w:cs="Arial"/>
        </w:rPr>
        <w:t>,</w:t>
      </w:r>
    </w:p>
    <w:p w14:paraId="7907E570" w14:textId="171D0C88" w:rsidR="00E851C7" w:rsidRDefault="00E851C7" w:rsidP="00E851C7">
      <w:pPr>
        <w:pStyle w:val="Zkladntext"/>
        <w:numPr>
          <w:ilvl w:val="0"/>
          <w:numId w:val="26"/>
        </w:numPr>
        <w:spacing w:after="0"/>
        <w:jc w:val="both"/>
        <w:rPr>
          <w:rFonts w:ascii="Arial" w:hAnsi="Arial" w:cs="Arial"/>
        </w:rPr>
      </w:pPr>
      <w:r>
        <w:rPr>
          <w:rFonts w:ascii="Arial" w:hAnsi="Arial" w:cs="Arial"/>
        </w:rPr>
        <w:t>odklad splátek úvěrů</w:t>
      </w:r>
      <w:r w:rsidR="00095E4A">
        <w:rPr>
          <w:rFonts w:ascii="Arial" w:hAnsi="Arial" w:cs="Arial"/>
        </w:rPr>
        <w:t>,</w:t>
      </w:r>
    </w:p>
    <w:p w14:paraId="3EF9E463" w14:textId="507671A1" w:rsidR="00E851C7" w:rsidRDefault="00E851C7" w:rsidP="00E851C7">
      <w:pPr>
        <w:pStyle w:val="Zkladntext"/>
        <w:numPr>
          <w:ilvl w:val="0"/>
          <w:numId w:val="26"/>
        </w:numPr>
        <w:spacing w:after="0"/>
        <w:jc w:val="both"/>
        <w:rPr>
          <w:rFonts w:ascii="Arial" w:hAnsi="Arial" w:cs="Arial"/>
        </w:rPr>
      </w:pPr>
      <w:r>
        <w:rPr>
          <w:rFonts w:ascii="Arial" w:hAnsi="Arial" w:cs="Arial"/>
        </w:rPr>
        <w:t>přijaté dotace a kompenzace</w:t>
      </w:r>
      <w:r w:rsidR="00095E4A">
        <w:rPr>
          <w:rFonts w:ascii="Arial" w:hAnsi="Arial" w:cs="Arial"/>
        </w:rPr>
        <w:t>.</w:t>
      </w:r>
    </w:p>
    <w:p w14:paraId="19C25E46" w14:textId="17C3FB0F" w:rsidR="00AA5916" w:rsidRPr="00B74675" w:rsidRDefault="00D52A6D" w:rsidP="00AA5916">
      <w:pPr>
        <w:pStyle w:val="Zkladntext"/>
        <w:jc w:val="both"/>
        <w:rPr>
          <w:rFonts w:ascii="Arial" w:hAnsi="Arial" w:cs="Arial"/>
        </w:rPr>
      </w:pPr>
      <w:r>
        <w:rPr>
          <w:rFonts w:ascii="Arial" w:hAnsi="Arial" w:cs="Arial"/>
        </w:rPr>
        <w:br/>
      </w:r>
      <w:r w:rsidR="00AA5916">
        <w:rPr>
          <w:rFonts w:ascii="Arial" w:hAnsi="Arial" w:cs="Arial"/>
        </w:rPr>
        <w:t>Příklad přílohy v účetní závěrce pracuje s</w:t>
      </w:r>
      <w:r w:rsidR="00C90FC5">
        <w:rPr>
          <w:rFonts w:ascii="Arial" w:hAnsi="Arial" w:cs="Arial"/>
        </w:rPr>
        <w:t xml:space="preserve"> běžným</w:t>
      </w:r>
      <w:r w:rsidR="00AA5916">
        <w:rPr>
          <w:rFonts w:ascii="Arial" w:hAnsi="Arial" w:cs="Arial"/>
        </w:rPr>
        <w:t xml:space="preserve"> vykazováním časového rozlišení v položce D. Časové rozlišení aktiv a v položce D.</w:t>
      </w:r>
      <w:r w:rsidR="0097109E">
        <w:rPr>
          <w:rFonts w:ascii="Arial" w:hAnsi="Arial" w:cs="Arial"/>
        </w:rPr>
        <w:t xml:space="preserve"> </w:t>
      </w:r>
      <w:r w:rsidR="00AA5916">
        <w:rPr>
          <w:rFonts w:ascii="Arial" w:hAnsi="Arial" w:cs="Arial"/>
        </w:rPr>
        <w:t xml:space="preserve">Časové rozlišení pasiv. Alternativní vykázání v položce C.II.3 Časové rozlišení aktiv a </w:t>
      </w:r>
      <w:proofErr w:type="gramStart"/>
      <w:r w:rsidR="00AA5916">
        <w:rPr>
          <w:rFonts w:ascii="Arial" w:hAnsi="Arial" w:cs="Arial"/>
        </w:rPr>
        <w:t>C.III</w:t>
      </w:r>
      <w:proofErr w:type="gramEnd"/>
      <w:r w:rsidR="00AA5916">
        <w:rPr>
          <w:rFonts w:ascii="Arial" w:hAnsi="Arial" w:cs="Arial"/>
        </w:rPr>
        <w:t>. Časové rozlišení pasiv není v tomto příkladu zapracováno.</w:t>
      </w:r>
      <w:r w:rsidR="0097109E">
        <w:rPr>
          <w:rFonts w:ascii="Arial" w:hAnsi="Arial" w:cs="Arial"/>
        </w:rPr>
        <w:t xml:space="preserve"> V případě aplikace je třeba upravit také srovnatelné údaje ve výkazu rozvahy a tuto skutečnost popsat v příloze v účetní závěrce. Způsoby vykazování nesmí být kombinovány! </w:t>
      </w:r>
      <w:r w:rsidR="00AA5916">
        <w:rPr>
          <w:rFonts w:ascii="Arial" w:hAnsi="Arial" w:cs="Arial"/>
        </w:rPr>
        <w:t xml:space="preserve"> </w:t>
      </w:r>
    </w:p>
    <w:p w14:paraId="50A752DC" w14:textId="509C6A18" w:rsidR="00253349" w:rsidRPr="00A74CAC" w:rsidRDefault="00253349" w:rsidP="00CC6EE0">
      <w:pPr>
        <w:pStyle w:val="Zkladntext"/>
        <w:jc w:val="both"/>
        <w:rPr>
          <w:rFonts w:ascii="Arial" w:hAnsi="Arial" w:cs="Arial"/>
        </w:rPr>
      </w:pPr>
      <w:r w:rsidRPr="00A74CAC">
        <w:rPr>
          <w:rFonts w:ascii="Arial" w:hAnsi="Arial" w:cs="Arial"/>
        </w:rPr>
        <w:t xml:space="preserve">Z uvedeného </w:t>
      </w:r>
      <w:r w:rsidR="00DB6893">
        <w:rPr>
          <w:rFonts w:ascii="Arial" w:hAnsi="Arial" w:cs="Arial"/>
        </w:rPr>
        <w:t>příkladu</w:t>
      </w:r>
      <w:r w:rsidRPr="00A74CAC">
        <w:rPr>
          <w:rFonts w:ascii="Arial" w:hAnsi="Arial" w:cs="Arial"/>
        </w:rPr>
        <w:t xml:space="preserve"> přílohy v účetní závěrce </w:t>
      </w:r>
      <w:r w:rsidR="00DB6893">
        <w:rPr>
          <w:rFonts w:ascii="Arial" w:hAnsi="Arial" w:cs="Arial"/>
        </w:rPr>
        <w:t xml:space="preserve">je třeba </w:t>
      </w:r>
      <w:r w:rsidRPr="00A74CAC">
        <w:rPr>
          <w:rFonts w:ascii="Arial" w:hAnsi="Arial" w:cs="Arial"/>
        </w:rPr>
        <w:t>vyma</w:t>
      </w:r>
      <w:r w:rsidR="00DB6893">
        <w:rPr>
          <w:rFonts w:ascii="Arial" w:hAnsi="Arial" w:cs="Arial"/>
        </w:rPr>
        <w:t>zat</w:t>
      </w:r>
      <w:r w:rsidRPr="00A74CAC">
        <w:rPr>
          <w:rFonts w:ascii="Arial" w:hAnsi="Arial" w:cs="Arial"/>
        </w:rPr>
        <w:t xml:space="preserve"> odstavce</w:t>
      </w:r>
      <w:r w:rsidR="00DD2831">
        <w:rPr>
          <w:rFonts w:ascii="Arial" w:hAnsi="Arial" w:cs="Arial"/>
        </w:rPr>
        <w:t xml:space="preserve"> či řádky vložených tabulek</w:t>
      </w:r>
      <w:r w:rsidRPr="00A74CAC">
        <w:rPr>
          <w:rFonts w:ascii="Arial" w:hAnsi="Arial" w:cs="Arial"/>
        </w:rPr>
        <w:t xml:space="preserve">, které nejsou pro </w:t>
      </w:r>
      <w:r w:rsidR="00DB6893">
        <w:rPr>
          <w:rFonts w:ascii="Arial" w:hAnsi="Arial" w:cs="Arial"/>
        </w:rPr>
        <w:t xml:space="preserve">konkrétní </w:t>
      </w:r>
      <w:r w:rsidRPr="00A74CAC">
        <w:rPr>
          <w:rFonts w:ascii="Arial" w:hAnsi="Arial" w:cs="Arial"/>
        </w:rPr>
        <w:t>účetní jednotku relevantní či nejsou významné pro ucelený</w:t>
      </w:r>
      <w:r w:rsidR="00DB6893">
        <w:rPr>
          <w:rFonts w:ascii="Arial" w:hAnsi="Arial" w:cs="Arial"/>
        </w:rPr>
        <w:t xml:space="preserve"> obraz účetní závěrky, </w:t>
      </w:r>
      <w:r w:rsidR="004F6550">
        <w:rPr>
          <w:rFonts w:ascii="Arial" w:hAnsi="Arial" w:cs="Arial"/>
        </w:rPr>
        <w:br/>
      </w:r>
      <w:r w:rsidR="00DB6893">
        <w:rPr>
          <w:rFonts w:ascii="Arial" w:hAnsi="Arial" w:cs="Arial"/>
        </w:rPr>
        <w:t>a doplnit</w:t>
      </w:r>
      <w:r w:rsidRPr="00A74CAC">
        <w:rPr>
          <w:rFonts w:ascii="Arial" w:hAnsi="Arial" w:cs="Arial"/>
        </w:rPr>
        <w:t xml:space="preserve"> relevantní postupy či metody, které </w:t>
      </w:r>
      <w:r w:rsidR="00DB6893">
        <w:rPr>
          <w:rFonts w:ascii="Arial" w:hAnsi="Arial" w:cs="Arial"/>
        </w:rPr>
        <w:t xml:space="preserve">konkrétní </w:t>
      </w:r>
      <w:r w:rsidRPr="00A74CAC">
        <w:rPr>
          <w:rFonts w:ascii="Arial" w:hAnsi="Arial" w:cs="Arial"/>
        </w:rPr>
        <w:t xml:space="preserve">účetní jednotka používá. </w:t>
      </w:r>
      <w:r w:rsidRPr="00F13AF4">
        <w:rPr>
          <w:rFonts w:ascii="Arial" w:hAnsi="Arial" w:cs="Arial"/>
          <w:b/>
        </w:rPr>
        <w:t>V příloze by obecně</w:t>
      </w:r>
      <w:r w:rsidR="00195E11">
        <w:rPr>
          <w:rFonts w:ascii="Arial" w:hAnsi="Arial" w:cs="Arial"/>
          <w:b/>
        </w:rPr>
        <w:t xml:space="preserve"> proto</w:t>
      </w:r>
      <w:r w:rsidRPr="00F13AF4">
        <w:rPr>
          <w:rFonts w:ascii="Arial" w:hAnsi="Arial" w:cs="Arial"/>
          <w:b/>
        </w:rPr>
        <w:t xml:space="preserve"> neměly být uváděny položky, které společnost nemá</w:t>
      </w:r>
      <w:r w:rsidRPr="00A74CAC">
        <w:rPr>
          <w:rFonts w:ascii="Arial" w:hAnsi="Arial" w:cs="Arial"/>
        </w:rPr>
        <w:t>. V některých případech však neuvedení i negativní informace může ovlivnit vypovídací schopnost přílohy v účetní závěrce, např. že nenastaly žádné události po rozvahovém dni.</w:t>
      </w:r>
    </w:p>
    <w:p w14:paraId="3E229AF0" w14:textId="77777777" w:rsidR="00253349" w:rsidRPr="00A74CAC" w:rsidRDefault="00253349" w:rsidP="00CC6EE0">
      <w:pPr>
        <w:pStyle w:val="Zkladntext"/>
        <w:jc w:val="both"/>
        <w:rPr>
          <w:rFonts w:ascii="Arial" w:hAnsi="Arial" w:cs="Arial"/>
        </w:rPr>
      </w:pPr>
      <w:r w:rsidRPr="00A74CAC">
        <w:rPr>
          <w:rFonts w:ascii="Arial" w:hAnsi="Arial" w:cs="Arial"/>
        </w:rPr>
        <w:t xml:space="preserve">Pokud je účetní závěrka sestavována k jinému datu než k 31. prosinci </w:t>
      </w:r>
      <w:r w:rsidR="00985FE9">
        <w:rPr>
          <w:rFonts w:ascii="Arial" w:hAnsi="Arial" w:cs="Arial"/>
        </w:rPr>
        <w:t>20</w:t>
      </w:r>
      <w:r w:rsidR="007960A6">
        <w:rPr>
          <w:rFonts w:ascii="Arial" w:hAnsi="Arial" w:cs="Arial"/>
        </w:rPr>
        <w:t>20</w:t>
      </w:r>
      <w:r w:rsidRPr="00A74CAC">
        <w:rPr>
          <w:rFonts w:ascii="Arial" w:hAnsi="Arial" w:cs="Arial"/>
        </w:rPr>
        <w:t>, je nutné nahradit v</w:t>
      </w:r>
      <w:r w:rsidR="00DD2831">
        <w:rPr>
          <w:rFonts w:ascii="Arial" w:hAnsi="Arial" w:cs="Arial"/>
        </w:rPr>
        <w:t> </w:t>
      </w:r>
      <w:r w:rsidRPr="00A74CAC">
        <w:rPr>
          <w:rFonts w:ascii="Arial" w:hAnsi="Arial" w:cs="Arial"/>
        </w:rPr>
        <w:t>celé</w:t>
      </w:r>
      <w:r w:rsidR="00DD2831">
        <w:rPr>
          <w:rFonts w:ascii="Arial" w:hAnsi="Arial" w:cs="Arial"/>
        </w:rPr>
        <w:t>m textu přílohy</w:t>
      </w:r>
      <w:r w:rsidRPr="00A74CAC">
        <w:rPr>
          <w:rFonts w:ascii="Arial" w:hAnsi="Arial" w:cs="Arial"/>
        </w:rPr>
        <w:t xml:space="preserve"> v účetní závěrce datum 31. prosince </w:t>
      </w:r>
      <w:r w:rsidR="007960A6">
        <w:rPr>
          <w:rFonts w:ascii="Arial" w:hAnsi="Arial" w:cs="Arial"/>
        </w:rPr>
        <w:t>2020</w:t>
      </w:r>
      <w:r w:rsidRPr="00A74CAC">
        <w:rPr>
          <w:rFonts w:ascii="Arial" w:hAnsi="Arial" w:cs="Arial"/>
        </w:rPr>
        <w:t xml:space="preserve"> tímto jiným datem. Rovněž pokud je účetní závěrka sestavována za období kratší nebo delší než 1 rok, je nutné upravit </w:t>
      </w:r>
      <w:r w:rsidR="00DD2831">
        <w:rPr>
          <w:rFonts w:ascii="Arial" w:hAnsi="Arial" w:cs="Arial"/>
        </w:rPr>
        <w:t xml:space="preserve">uváděné </w:t>
      </w:r>
      <w:r w:rsidRPr="00A74CAC">
        <w:rPr>
          <w:rFonts w:ascii="Arial" w:hAnsi="Arial" w:cs="Arial"/>
        </w:rPr>
        <w:t>období.</w:t>
      </w:r>
      <w:r w:rsidR="00362BA3">
        <w:rPr>
          <w:rFonts w:ascii="Arial" w:hAnsi="Arial" w:cs="Arial"/>
        </w:rPr>
        <w:t xml:space="preserve"> V případě sestavování účetní závěrky za hospodářský rok </w:t>
      </w:r>
      <w:r w:rsidR="00461682">
        <w:rPr>
          <w:rFonts w:ascii="Arial" w:hAnsi="Arial" w:cs="Arial"/>
        </w:rPr>
        <w:t>201</w:t>
      </w:r>
      <w:r w:rsidR="007960A6">
        <w:rPr>
          <w:rFonts w:ascii="Arial" w:hAnsi="Arial" w:cs="Arial"/>
        </w:rPr>
        <w:t>9</w:t>
      </w:r>
      <w:r w:rsidR="00362BA3">
        <w:rPr>
          <w:rFonts w:ascii="Arial" w:hAnsi="Arial" w:cs="Arial"/>
        </w:rPr>
        <w:t>/</w:t>
      </w:r>
      <w:r w:rsidR="00985FE9">
        <w:rPr>
          <w:rFonts w:ascii="Arial" w:hAnsi="Arial" w:cs="Arial"/>
        </w:rPr>
        <w:t>20</w:t>
      </w:r>
      <w:r w:rsidR="007960A6">
        <w:rPr>
          <w:rFonts w:ascii="Arial" w:hAnsi="Arial" w:cs="Arial"/>
        </w:rPr>
        <w:t>20</w:t>
      </w:r>
      <w:r w:rsidR="00362BA3">
        <w:rPr>
          <w:rFonts w:ascii="Arial" w:hAnsi="Arial" w:cs="Arial"/>
        </w:rPr>
        <w:t xml:space="preserve"> je třeba využít příklad přílohy v účetní závěrce pro rok </w:t>
      </w:r>
      <w:r w:rsidR="002A1D97">
        <w:rPr>
          <w:rFonts w:ascii="Arial" w:hAnsi="Arial" w:cs="Arial"/>
        </w:rPr>
        <w:t>201</w:t>
      </w:r>
      <w:r w:rsidR="007960A6">
        <w:rPr>
          <w:rFonts w:ascii="Arial" w:hAnsi="Arial" w:cs="Arial"/>
        </w:rPr>
        <w:t>9</w:t>
      </w:r>
      <w:r w:rsidR="00362BA3">
        <w:rPr>
          <w:rFonts w:ascii="Arial" w:hAnsi="Arial" w:cs="Arial"/>
        </w:rPr>
        <w:t xml:space="preserve"> (viz archiv metodických pomůcek na webu KA ČR</w:t>
      </w:r>
      <w:r w:rsidR="00AD079D">
        <w:rPr>
          <w:rFonts w:ascii="Arial" w:hAnsi="Arial" w:cs="Arial"/>
        </w:rPr>
        <w:t>)</w:t>
      </w:r>
      <w:r w:rsidR="00C632B3">
        <w:rPr>
          <w:rFonts w:ascii="Arial" w:hAnsi="Arial" w:cs="Arial"/>
        </w:rPr>
        <w:t>.</w:t>
      </w:r>
    </w:p>
    <w:p w14:paraId="3C1323E1" w14:textId="77777777" w:rsidR="004F6550" w:rsidRDefault="00DD2831" w:rsidP="004F6550">
      <w:pPr>
        <w:pStyle w:val="Zkladntext"/>
        <w:jc w:val="both"/>
        <w:rPr>
          <w:rFonts w:ascii="Arial" w:hAnsi="Arial" w:cs="Arial"/>
        </w:rPr>
      </w:pPr>
      <w:r>
        <w:rPr>
          <w:rFonts w:ascii="Arial" w:hAnsi="Arial" w:cs="Arial"/>
        </w:rPr>
        <w:t>Příklad</w:t>
      </w:r>
      <w:r w:rsidR="00253349" w:rsidRPr="00A74CAC">
        <w:rPr>
          <w:rFonts w:ascii="Arial" w:hAnsi="Arial" w:cs="Arial"/>
        </w:rPr>
        <w:t xml:space="preserve"> příloh</w:t>
      </w:r>
      <w:r>
        <w:rPr>
          <w:rFonts w:ascii="Arial" w:hAnsi="Arial" w:cs="Arial"/>
        </w:rPr>
        <w:t>y</w:t>
      </w:r>
      <w:r w:rsidR="00253349" w:rsidRPr="00A74CAC">
        <w:rPr>
          <w:rFonts w:ascii="Arial" w:hAnsi="Arial" w:cs="Arial"/>
        </w:rPr>
        <w:t xml:space="preserve"> je sestaven v celých tisících Kč. Účetní jednotky s výší aktiv celkem netto nad 10 miliard Kč mohou sestavit účetní závěrku v milionech Kč.</w:t>
      </w:r>
    </w:p>
    <w:p w14:paraId="088DAD0B" w14:textId="77777777" w:rsidR="00287289" w:rsidRDefault="00287289" w:rsidP="004F6550">
      <w:pPr>
        <w:pStyle w:val="Zkladntext"/>
        <w:jc w:val="both"/>
        <w:rPr>
          <w:rFonts w:ascii="Arial" w:hAnsi="Arial" w:cs="Arial"/>
        </w:rPr>
      </w:pPr>
    </w:p>
    <w:p w14:paraId="7476432E" w14:textId="4554505F" w:rsidR="00195E11" w:rsidRPr="00C5103B" w:rsidRDefault="00195E11" w:rsidP="004F6550">
      <w:pPr>
        <w:pStyle w:val="Zkladntext"/>
        <w:jc w:val="both"/>
        <w:rPr>
          <w:rFonts w:ascii="Arial" w:hAnsi="Arial" w:cs="Arial"/>
        </w:rPr>
      </w:pPr>
      <w:r>
        <w:rPr>
          <w:rFonts w:ascii="Arial" w:hAnsi="Arial" w:cs="Arial"/>
        </w:rPr>
        <w:t xml:space="preserve">K tomuto příkladu přílohy v účetní závěrce byl vytvořen samostatný dokument nazvaný </w:t>
      </w:r>
      <w:r w:rsidR="007131CD">
        <w:rPr>
          <w:rFonts w:ascii="Arial" w:hAnsi="Arial" w:cs="Arial"/>
        </w:rPr>
        <w:t>„</w:t>
      </w:r>
      <w:r w:rsidR="00AA164B" w:rsidRPr="00B74675">
        <w:rPr>
          <w:rFonts w:ascii="Arial" w:hAnsi="Arial" w:cs="Arial"/>
          <w:b/>
        </w:rPr>
        <w:t>Kontrolní seznam</w:t>
      </w:r>
      <w:r w:rsidRPr="00B74675">
        <w:rPr>
          <w:rFonts w:ascii="Arial" w:hAnsi="Arial" w:cs="Arial"/>
          <w:b/>
        </w:rPr>
        <w:t xml:space="preserve"> k příloze v účetní závěrce</w:t>
      </w:r>
      <w:r w:rsidR="007131CD" w:rsidRPr="00B74675">
        <w:rPr>
          <w:rFonts w:ascii="Arial" w:hAnsi="Arial" w:cs="Arial"/>
          <w:b/>
        </w:rPr>
        <w:t xml:space="preserve"> </w:t>
      </w:r>
      <w:r w:rsidR="00985FE9">
        <w:rPr>
          <w:rFonts w:ascii="Arial" w:hAnsi="Arial" w:cs="Arial"/>
          <w:b/>
        </w:rPr>
        <w:t>20</w:t>
      </w:r>
      <w:r w:rsidR="007960A6">
        <w:rPr>
          <w:rFonts w:ascii="Arial" w:hAnsi="Arial" w:cs="Arial"/>
          <w:b/>
        </w:rPr>
        <w:t>20</w:t>
      </w:r>
      <w:r w:rsidR="007131CD">
        <w:rPr>
          <w:rFonts w:ascii="Arial" w:hAnsi="Arial" w:cs="Arial"/>
        </w:rPr>
        <w:t>“</w:t>
      </w:r>
      <w:r>
        <w:rPr>
          <w:rFonts w:ascii="Arial" w:hAnsi="Arial" w:cs="Arial"/>
        </w:rPr>
        <w:t xml:space="preserve"> usnadňující orientaci v povinnostech jednotlivých typů účetních jednotek (podle velikosti účetní jednotky) vyplývající ze zákona a vyhlášky. Obsahové vymezení těchto povinností je vždy odpovědností konkrétní účetní jednotky, která musí zvážit, zda je uvedení či neuvedení určité informace v souladu s požadavky zákona a vyhlášky a zda uvedení či neuvedení určitých informací nad rámec předpisy přímo vyjmenovaných požadavků nemůže uvést uživatele účetní závěrky v omyl a ovlivnit tak jeho </w:t>
      </w:r>
      <w:r w:rsidR="006D3B07">
        <w:rPr>
          <w:rFonts w:ascii="Arial" w:hAnsi="Arial" w:cs="Arial"/>
        </w:rPr>
        <w:t xml:space="preserve">úsudek nebo </w:t>
      </w:r>
      <w:r>
        <w:rPr>
          <w:rFonts w:ascii="Arial" w:hAnsi="Arial" w:cs="Arial"/>
        </w:rPr>
        <w:t>rozhodování.</w:t>
      </w:r>
    </w:p>
    <w:p w14:paraId="77FC2C2D" w14:textId="77777777" w:rsidR="00195E11" w:rsidRDefault="00195E11" w:rsidP="00CC6EE0">
      <w:pPr>
        <w:pStyle w:val="Zkladntext"/>
        <w:jc w:val="both"/>
        <w:rPr>
          <w:rFonts w:ascii="Arial" w:hAnsi="Arial" w:cs="Arial"/>
        </w:rPr>
      </w:pPr>
    </w:p>
    <w:p w14:paraId="3E34218A" w14:textId="77777777" w:rsidR="00287289" w:rsidRPr="00A74CAC" w:rsidRDefault="00287289" w:rsidP="00CC6EE0">
      <w:pPr>
        <w:pStyle w:val="Zkladntext"/>
        <w:jc w:val="both"/>
        <w:rPr>
          <w:rFonts w:ascii="Arial" w:hAnsi="Arial" w:cs="Arial"/>
        </w:rPr>
      </w:pPr>
    </w:p>
    <w:p w14:paraId="2037ACEA" w14:textId="77777777" w:rsidR="00253349" w:rsidRPr="00A74CAC" w:rsidRDefault="00253349" w:rsidP="00CC6EE0">
      <w:pPr>
        <w:pStyle w:val="Zkladntext"/>
        <w:rPr>
          <w:rFonts w:ascii="Arial" w:hAnsi="Arial" w:cs="Arial"/>
        </w:rPr>
      </w:pPr>
      <w:r w:rsidRPr="00A74CAC">
        <w:rPr>
          <w:rFonts w:ascii="Arial" w:hAnsi="Arial" w:cs="Arial"/>
          <w:b/>
        </w:rPr>
        <w:t>Irena Liškařová</w:t>
      </w:r>
      <w:r>
        <w:rPr>
          <w:rFonts w:ascii="Arial" w:hAnsi="Arial" w:cs="Arial"/>
          <w:b/>
        </w:rPr>
        <w:br/>
      </w:r>
      <w:r>
        <w:rPr>
          <w:rFonts w:ascii="Arial" w:hAnsi="Arial" w:cs="Arial"/>
        </w:rPr>
        <w:t xml:space="preserve">prezidentka </w:t>
      </w:r>
      <w:r w:rsidR="00B67F49">
        <w:rPr>
          <w:rFonts w:ascii="Arial" w:hAnsi="Arial" w:cs="Arial"/>
        </w:rPr>
        <w:t xml:space="preserve">KA </w:t>
      </w:r>
      <w:r w:rsidRPr="00A74CAC">
        <w:rPr>
          <w:rFonts w:ascii="Arial" w:hAnsi="Arial" w:cs="Arial"/>
        </w:rPr>
        <w:t>ČR</w:t>
      </w:r>
    </w:p>
    <w:p w14:paraId="12F15C83" w14:textId="77777777" w:rsidR="00253349" w:rsidRDefault="00253349" w:rsidP="00CC6EE0">
      <w:pPr>
        <w:pStyle w:val="Nadpis7"/>
        <w:rPr>
          <w:rFonts w:ascii="Arial" w:hAnsi="Arial"/>
        </w:rPr>
      </w:pPr>
    </w:p>
    <w:p w14:paraId="5076B65A" w14:textId="70C7DA12" w:rsidR="005D17F2" w:rsidRDefault="005D17F2">
      <w:pPr>
        <w:spacing w:after="0"/>
        <w:jc w:val="left"/>
        <w:rPr>
          <w:rFonts w:ascii="Arial" w:hAnsi="Arial"/>
          <w:b/>
          <w:sz w:val="28"/>
        </w:rPr>
      </w:pPr>
      <w:r>
        <w:rPr>
          <w:rFonts w:ascii="Arial" w:hAnsi="Arial"/>
        </w:rPr>
        <w:br w:type="page"/>
      </w:r>
    </w:p>
    <w:p w14:paraId="70F77ADB" w14:textId="77777777" w:rsidR="00287289" w:rsidRDefault="00287289" w:rsidP="00CC6EE0">
      <w:pPr>
        <w:pStyle w:val="Zkladntext"/>
        <w:rPr>
          <w:rFonts w:ascii="Arial" w:hAnsi="Arial" w:cs="Arial"/>
          <w:b/>
          <w:sz w:val="24"/>
          <w:szCs w:val="24"/>
        </w:rPr>
      </w:pPr>
    </w:p>
    <w:p w14:paraId="753E6D57" w14:textId="77777777" w:rsidR="00253349" w:rsidRPr="00143088" w:rsidRDefault="00E0253D" w:rsidP="00CC6EE0">
      <w:pPr>
        <w:pStyle w:val="Zkladntext"/>
        <w:rPr>
          <w:rFonts w:ascii="Arial" w:hAnsi="Arial" w:cs="Arial"/>
          <w:b/>
          <w:sz w:val="24"/>
          <w:szCs w:val="24"/>
        </w:rPr>
      </w:pPr>
      <w:r>
        <w:rPr>
          <w:rFonts w:ascii="Arial" w:hAnsi="Arial" w:cs="Arial"/>
          <w:b/>
          <w:sz w:val="24"/>
          <w:szCs w:val="24"/>
        </w:rPr>
        <w:t>Příklad</w:t>
      </w:r>
      <w:r w:rsidR="00253349">
        <w:rPr>
          <w:rFonts w:ascii="Arial" w:hAnsi="Arial" w:cs="Arial"/>
          <w:b/>
          <w:sz w:val="24"/>
          <w:szCs w:val="24"/>
        </w:rPr>
        <w:t xml:space="preserve"> přílohy v účetní závěrce</w:t>
      </w:r>
      <w:r w:rsidR="00253349" w:rsidRPr="00143088">
        <w:rPr>
          <w:rFonts w:ascii="Arial" w:hAnsi="Arial" w:cs="Arial"/>
          <w:b/>
          <w:sz w:val="24"/>
          <w:szCs w:val="24"/>
        </w:rPr>
        <w:t xml:space="preserve"> - upozornění pro práci s tímto dokumentem:</w:t>
      </w:r>
    </w:p>
    <w:p w14:paraId="76F589DB" w14:textId="66C0ED25" w:rsidR="00253349" w:rsidRDefault="00253349" w:rsidP="000A51D6">
      <w:pPr>
        <w:numPr>
          <w:ilvl w:val="0"/>
          <w:numId w:val="16"/>
        </w:numPr>
        <w:ind w:left="709" w:hanging="709"/>
        <w:rPr>
          <w:rFonts w:ascii="Arial" w:hAnsi="Arial" w:cs="Arial"/>
        </w:rPr>
      </w:pPr>
      <w:r w:rsidRPr="00143088">
        <w:rPr>
          <w:rFonts w:ascii="Arial" w:hAnsi="Arial" w:cs="Arial"/>
          <w:b/>
          <w:u w:val="single"/>
        </w:rPr>
        <w:t>V příloze by obecně neměly být uváděny položky, které společnost nemá</w:t>
      </w:r>
      <w:r w:rsidR="001D4C89">
        <w:rPr>
          <w:rFonts w:ascii="Arial" w:hAnsi="Arial" w:cs="Arial"/>
          <w:b/>
          <w:u w:val="single"/>
        </w:rPr>
        <w:t>.</w:t>
      </w:r>
      <w:r w:rsidR="001D4C89" w:rsidRPr="00143088">
        <w:rPr>
          <w:rFonts w:ascii="Arial" w:hAnsi="Arial" w:cs="Arial"/>
          <w:b/>
        </w:rPr>
        <w:t xml:space="preserve"> </w:t>
      </w:r>
      <w:r w:rsidRPr="003112D6">
        <w:rPr>
          <w:rFonts w:ascii="Arial" w:hAnsi="Arial" w:cs="Arial"/>
        </w:rPr>
        <w:t>Takové položky lze</w:t>
      </w:r>
      <w:r>
        <w:rPr>
          <w:rFonts w:ascii="Arial" w:hAnsi="Arial" w:cs="Arial"/>
        </w:rPr>
        <w:t xml:space="preserve"> </w:t>
      </w:r>
      <w:r w:rsidRPr="00143088">
        <w:rPr>
          <w:rFonts w:ascii="Arial" w:hAnsi="Arial" w:cs="Arial"/>
        </w:rPr>
        <w:t>jednoduchým způsobem vymazat</w:t>
      </w:r>
      <w:r w:rsidR="001D4C89">
        <w:rPr>
          <w:rFonts w:ascii="Arial" w:hAnsi="Arial" w:cs="Arial"/>
        </w:rPr>
        <w:t>.</w:t>
      </w:r>
      <w:r w:rsidR="001D4C89" w:rsidRPr="00143088">
        <w:rPr>
          <w:rFonts w:ascii="Arial" w:hAnsi="Arial" w:cs="Arial"/>
        </w:rPr>
        <w:t xml:space="preserve"> </w:t>
      </w:r>
      <w:r w:rsidR="009467B3">
        <w:rPr>
          <w:rFonts w:ascii="Arial" w:hAnsi="Arial" w:cs="Arial"/>
        </w:rPr>
        <w:t>A</w:t>
      </w:r>
      <w:r w:rsidRPr="00143088">
        <w:rPr>
          <w:rFonts w:ascii="Arial" w:hAnsi="Arial" w:cs="Arial"/>
        </w:rPr>
        <w:t>ktualizace obsahu se provede</w:t>
      </w:r>
      <w:r w:rsidR="009467B3">
        <w:rPr>
          <w:rFonts w:ascii="Arial" w:hAnsi="Arial" w:cs="Arial"/>
        </w:rPr>
        <w:t xml:space="preserve"> násled</w:t>
      </w:r>
      <w:r w:rsidR="00661C13">
        <w:rPr>
          <w:rFonts w:ascii="Arial" w:hAnsi="Arial" w:cs="Arial"/>
        </w:rPr>
        <w:t>ujícím způsobem</w:t>
      </w:r>
      <w:r w:rsidRPr="00143088">
        <w:rPr>
          <w:rFonts w:ascii="Arial" w:hAnsi="Arial" w:cs="Arial"/>
        </w:rPr>
        <w:t>: levým kliknutím myši označíte obsah, pak pravým kliknutím myši se Vám zobrazí menu, ve kterém zvolíte funkce aktualizovat pole.</w:t>
      </w:r>
    </w:p>
    <w:p w14:paraId="44B67C16" w14:textId="77777777" w:rsidR="00253349" w:rsidRPr="00287289" w:rsidRDefault="00E0253D" w:rsidP="000A51D6">
      <w:pPr>
        <w:numPr>
          <w:ilvl w:val="0"/>
          <w:numId w:val="16"/>
        </w:numPr>
        <w:ind w:left="709" w:hanging="709"/>
        <w:rPr>
          <w:rFonts w:ascii="Arial" w:hAnsi="Arial" w:cs="Arial"/>
          <w:b/>
        </w:rPr>
      </w:pPr>
      <w:r>
        <w:rPr>
          <w:rFonts w:ascii="Arial" w:hAnsi="Arial" w:cs="Arial"/>
          <w:b/>
        </w:rPr>
        <w:t>Příklad</w:t>
      </w:r>
      <w:r w:rsidR="00253349" w:rsidRPr="00871766">
        <w:rPr>
          <w:rFonts w:ascii="Arial" w:hAnsi="Arial" w:cs="Arial"/>
          <w:b/>
        </w:rPr>
        <w:t xml:space="preserve"> přílohy nemá z</w:t>
      </w:r>
      <w:r>
        <w:rPr>
          <w:rFonts w:ascii="Arial" w:hAnsi="Arial" w:cs="Arial"/>
          <w:b/>
        </w:rPr>
        <w:t>a účelem</w:t>
      </w:r>
      <w:r w:rsidR="00253349" w:rsidRPr="00871766">
        <w:rPr>
          <w:rFonts w:ascii="Arial" w:hAnsi="Arial" w:cs="Arial"/>
          <w:b/>
        </w:rPr>
        <w:t xml:space="preserve"> snazších úprav (mazání a přidávání bodů) nastaveno pevné formátování</w:t>
      </w:r>
      <w:r w:rsidR="00253349">
        <w:rPr>
          <w:rFonts w:ascii="Arial" w:hAnsi="Arial" w:cs="Arial"/>
          <w:b/>
        </w:rPr>
        <w:t xml:space="preserve">, a proto zůstávají některé nadpisy na posledních řádcích stránek, tabulky jsou rozděleny na </w:t>
      </w:r>
      <w:r w:rsidR="00253349" w:rsidRPr="007F6B8A">
        <w:rPr>
          <w:rFonts w:ascii="Arial" w:hAnsi="Arial" w:cs="Arial"/>
          <w:b/>
        </w:rPr>
        <w:t>více stránkách apod. Konečnou podobu dokumentu je tedy třeba upravit.</w:t>
      </w:r>
    </w:p>
    <w:p w14:paraId="27C336A1" w14:textId="58639818" w:rsidR="00253349" w:rsidRPr="00287289" w:rsidRDefault="00253349" w:rsidP="000A51D6">
      <w:pPr>
        <w:numPr>
          <w:ilvl w:val="0"/>
          <w:numId w:val="16"/>
        </w:numPr>
        <w:ind w:left="709" w:hanging="709"/>
        <w:rPr>
          <w:rFonts w:ascii="Arial" w:hAnsi="Arial" w:cs="Arial"/>
          <w:b/>
        </w:rPr>
      </w:pPr>
      <w:r w:rsidRPr="00424F9B">
        <w:rPr>
          <w:rFonts w:ascii="Arial" w:hAnsi="Arial" w:cs="Arial"/>
          <w:b/>
        </w:rPr>
        <w:t xml:space="preserve">Texty označené červeně jsou vysvětlením/vodítkem pro doplnění konkrétních informací </w:t>
      </w:r>
      <w:r w:rsidR="00807C56">
        <w:rPr>
          <w:rFonts w:ascii="Arial" w:hAnsi="Arial" w:cs="Arial"/>
          <w:b/>
        </w:rPr>
        <w:br/>
      </w:r>
      <w:r w:rsidRPr="00424F9B">
        <w:rPr>
          <w:rFonts w:ascii="Arial" w:hAnsi="Arial" w:cs="Arial"/>
          <w:b/>
        </w:rPr>
        <w:t>a následně by měly být vymazány</w:t>
      </w:r>
      <w:r w:rsidR="001D4C89">
        <w:rPr>
          <w:rFonts w:ascii="Arial" w:hAnsi="Arial" w:cs="Arial"/>
          <w:b/>
        </w:rPr>
        <w:t>.</w:t>
      </w:r>
    </w:p>
    <w:p w14:paraId="071381C7" w14:textId="77777777" w:rsidR="00B74675" w:rsidRPr="00424F9B" w:rsidRDefault="00B74675" w:rsidP="000A51D6">
      <w:pPr>
        <w:numPr>
          <w:ilvl w:val="0"/>
          <w:numId w:val="16"/>
        </w:numPr>
        <w:ind w:left="709" w:hanging="709"/>
        <w:rPr>
          <w:rFonts w:ascii="Arial" w:hAnsi="Arial" w:cs="Arial"/>
          <w:u w:val="single"/>
        </w:rPr>
      </w:pPr>
      <w:r w:rsidRPr="00424F9B">
        <w:rPr>
          <w:rFonts w:ascii="Arial" w:hAnsi="Arial" w:cs="Arial"/>
          <w:b/>
        </w:rPr>
        <w:t>Příklad přílohy nepokrývá všechny situace</w:t>
      </w:r>
      <w:r w:rsidR="00FA265C" w:rsidRPr="00424F9B">
        <w:rPr>
          <w:rFonts w:ascii="Arial" w:hAnsi="Arial" w:cs="Arial"/>
          <w:b/>
        </w:rPr>
        <w:t xml:space="preserve"> a případy, které mohou v praxi nastat, </w:t>
      </w:r>
      <w:r w:rsidR="00FA265C" w:rsidRPr="00424F9B">
        <w:rPr>
          <w:rFonts w:ascii="Arial" w:hAnsi="Arial" w:cs="Arial"/>
          <w:b/>
          <w:u w:val="single"/>
        </w:rPr>
        <w:t xml:space="preserve">může být proto nezbytné doplnit další </w:t>
      </w:r>
      <w:r w:rsidR="00424F9B" w:rsidRPr="00424F9B">
        <w:rPr>
          <w:rFonts w:ascii="Arial" w:hAnsi="Arial" w:cs="Arial"/>
          <w:b/>
          <w:u w:val="single"/>
        </w:rPr>
        <w:t xml:space="preserve">potřebné </w:t>
      </w:r>
      <w:r w:rsidR="00FA265C" w:rsidRPr="00424F9B">
        <w:rPr>
          <w:rFonts w:ascii="Arial" w:hAnsi="Arial" w:cs="Arial"/>
          <w:b/>
          <w:u w:val="single"/>
        </w:rPr>
        <w:t>informace.</w:t>
      </w:r>
    </w:p>
    <w:p w14:paraId="1266671E" w14:textId="77777777" w:rsidR="00253349" w:rsidRPr="005277FE" w:rsidRDefault="00253349" w:rsidP="00CC6EE0">
      <w:pPr>
        <w:pStyle w:val="Nadpis7"/>
        <w:rPr>
          <w:rFonts w:ascii="Arial" w:hAnsi="Arial"/>
        </w:rPr>
      </w:pPr>
      <w:r>
        <w:rPr>
          <w:rFonts w:ascii="Arial" w:hAnsi="Arial"/>
        </w:rPr>
        <w:br w:type="page"/>
      </w:r>
    </w:p>
    <w:bookmarkEnd w:id="0"/>
    <w:p w14:paraId="7D8EA9BC" w14:textId="77777777" w:rsidR="00E40789" w:rsidRPr="00355B2C" w:rsidRDefault="00E40789" w:rsidP="00CC6EE0">
      <w:pPr>
        <w:pStyle w:val="Nadpis7"/>
        <w:rPr>
          <w:rFonts w:ascii="Arial" w:hAnsi="Arial"/>
        </w:rPr>
      </w:pPr>
    </w:p>
    <w:p w14:paraId="65128835" w14:textId="77777777" w:rsidR="00E40789" w:rsidRPr="00355B2C" w:rsidRDefault="00E40789" w:rsidP="00CC6EE0"/>
    <w:p w14:paraId="13003D49" w14:textId="77777777" w:rsidR="007A2A83" w:rsidRPr="00355B2C" w:rsidRDefault="007A2A83" w:rsidP="00CC6EE0"/>
    <w:p w14:paraId="0B3BDFCE" w14:textId="77777777" w:rsidR="007A2A83" w:rsidRPr="00355B2C" w:rsidRDefault="007A2A83" w:rsidP="00CC6EE0"/>
    <w:p w14:paraId="1305A3DA" w14:textId="77777777" w:rsidR="007A2A83" w:rsidRPr="00355B2C" w:rsidRDefault="007A2A83" w:rsidP="00CC6EE0"/>
    <w:p w14:paraId="5A6B96A5" w14:textId="77777777" w:rsidR="007A2A83" w:rsidRPr="00355B2C" w:rsidRDefault="007A2A83" w:rsidP="00CC6EE0"/>
    <w:p w14:paraId="6C7F1779" w14:textId="77777777" w:rsidR="007A2A83" w:rsidRPr="00355B2C" w:rsidRDefault="007A2A83" w:rsidP="00CC6EE0"/>
    <w:p w14:paraId="62B46D7F" w14:textId="77777777" w:rsidR="007A2A83" w:rsidRPr="00355B2C" w:rsidRDefault="007A2A83" w:rsidP="00CC6EE0"/>
    <w:p w14:paraId="3ED99ABF" w14:textId="77777777" w:rsidR="007A2A83" w:rsidRPr="00355B2C" w:rsidRDefault="007A2A83" w:rsidP="00CC6EE0"/>
    <w:p w14:paraId="3D1263A9" w14:textId="77777777" w:rsidR="007A2A83" w:rsidRDefault="007A2A83" w:rsidP="00CC6EE0"/>
    <w:p w14:paraId="27C5F36F" w14:textId="77777777" w:rsidR="00287289" w:rsidRDefault="00287289" w:rsidP="00CC6EE0"/>
    <w:p w14:paraId="3B31B29A" w14:textId="77777777" w:rsidR="00287289" w:rsidRPr="00355B2C" w:rsidRDefault="00287289" w:rsidP="00CC6EE0"/>
    <w:p w14:paraId="05860ECF" w14:textId="77777777" w:rsidR="007A2A83" w:rsidRPr="00355B2C" w:rsidRDefault="00253349" w:rsidP="00CC6EE0">
      <w:r>
        <w:rPr>
          <w:rFonts w:ascii="Arial" w:hAnsi="Arial"/>
          <w:noProof/>
          <w:lang w:eastAsia="cs-CZ"/>
        </w:rPr>
        <mc:AlternateContent>
          <mc:Choice Requires="wps">
            <w:drawing>
              <wp:anchor distT="0" distB="0" distL="114300" distR="114300" simplePos="0" relativeHeight="251657728" behindDoc="0" locked="0" layoutInCell="1" allowOverlap="1" wp14:anchorId="18492BD6" wp14:editId="4A2380CE">
                <wp:simplePos x="0" y="0"/>
                <wp:positionH relativeFrom="column">
                  <wp:posOffset>-91523</wp:posOffset>
                </wp:positionH>
                <wp:positionV relativeFrom="paragraph">
                  <wp:posOffset>47625</wp:posOffset>
                </wp:positionV>
                <wp:extent cx="4570730" cy="126428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0730" cy="1264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9FCC15" w14:textId="77777777" w:rsidR="004F6550" w:rsidRPr="003112D6" w:rsidRDefault="004F6550" w:rsidP="00253349">
                            <w:pPr>
                              <w:pStyle w:val="Reporttitle"/>
                              <w:rPr>
                                <w:color w:val="auto"/>
                                <w:lang w:val="cs-CZ"/>
                              </w:rPr>
                            </w:pPr>
                            <w:r w:rsidRPr="003112D6">
                              <w:rPr>
                                <w:color w:val="auto"/>
                                <w:lang w:val="cs-CZ"/>
                              </w:rPr>
                              <w:t>Účetní jednotka _________</w:t>
                            </w:r>
                          </w:p>
                          <w:p w14:paraId="6B652CB3" w14:textId="77777777" w:rsidR="004F6550" w:rsidRPr="00DE7BAD" w:rsidRDefault="004F6550" w:rsidP="00253349">
                            <w:pPr>
                              <w:pStyle w:val="Subtitle1"/>
                              <w:rPr>
                                <w:b/>
                                <w:lang w:val="cs-CZ"/>
                              </w:rPr>
                            </w:pPr>
                            <w:r>
                              <w:rPr>
                                <w:b/>
                                <w:lang w:val="pt-BR"/>
                              </w:rPr>
                              <w:t xml:space="preserve">Příloha v účetní závěrce </w:t>
                            </w:r>
                            <w:r w:rsidRPr="003112D6">
                              <w:rPr>
                                <w:b/>
                                <w:lang w:val="pt-BR"/>
                              </w:rPr>
                              <w:t xml:space="preserve">k 31. prosinci </w:t>
                            </w:r>
                            <w:r>
                              <w:rPr>
                                <w:b/>
                                <w:lang w:val="pt-BR"/>
                              </w:rPr>
                              <w:t>2020</w:t>
                            </w:r>
                          </w:p>
                          <w:p w14:paraId="2370BE99" w14:textId="77777777" w:rsidR="004F6550" w:rsidRPr="00AA5916" w:rsidRDefault="004F6550" w:rsidP="00E642F6">
                            <w:pPr>
                              <w:pStyle w:val="Subtitle2"/>
                              <w:ind w:left="0" w:firstLine="0"/>
                              <w:rPr>
                                <w:lang w:val="cs-C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8492BD6" id="_x0000_t202" coordsize="21600,21600" o:spt="202" path="m,l,21600r21600,l21600,xe">
                <v:stroke joinstyle="miter"/>
                <v:path gradientshapeok="t" o:connecttype="rect"/>
              </v:shapetype>
              <v:shape id="Text Box 3" o:spid="_x0000_s1026" type="#_x0000_t202" style="position:absolute;left:0;text-align:left;margin-left:-7.2pt;margin-top:3.75pt;width:359.9pt;height:99.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" filled="f" stroked="f">
                <v:textbox>
                  <w:txbxContent>
                    <w:p w14:paraId="769FCC15" w14:textId="77777777" w:rsidR="00661C13" w:rsidRPr="003112D6" w:rsidRDefault="00661C13" w:rsidP="00253349">
                      <w:pPr>
                        <w:pStyle w:val="Reporttitle"/>
                        <w:rPr>
                          <w:color w:val="auto"/>
                          <w:lang w:val="cs-CZ"/>
                        </w:rPr>
                      </w:pPr>
                      <w:r w:rsidRPr="003112D6">
                        <w:rPr>
                          <w:color w:val="auto"/>
                          <w:lang w:val="cs-CZ"/>
                        </w:rPr>
                        <w:t>Účetní jednotka _________</w:t>
                      </w:r>
                    </w:p>
                    <w:p w14:paraId="6B652CB3" w14:textId="77777777" w:rsidR="00661C13" w:rsidRPr="00DE7BAD" w:rsidRDefault="00661C13" w:rsidP="00253349">
                      <w:pPr>
                        <w:pStyle w:val="Subtitle1"/>
                        <w:rPr>
                          <w:b/>
                          <w:lang w:val="cs-CZ"/>
                        </w:rPr>
                      </w:pPr>
                      <w:r>
                        <w:rPr>
                          <w:b/>
                          <w:lang w:val="pt-BR"/>
                        </w:rPr>
                        <w:t xml:space="preserve">Příloha v účetní závěrce </w:t>
                      </w:r>
                      <w:r w:rsidRPr="003112D6">
                        <w:rPr>
                          <w:b/>
                          <w:lang w:val="pt-BR"/>
                        </w:rPr>
                        <w:t xml:space="preserve">k 31. prosinci </w:t>
                      </w:r>
                      <w:r>
                        <w:rPr>
                          <w:b/>
                          <w:lang w:val="pt-BR"/>
                        </w:rPr>
                        <w:t>2020</w:t>
                      </w:r>
                    </w:p>
                    <w:p w14:paraId="2370BE99" w14:textId="77777777" w:rsidR="00661C13" w:rsidRPr="00AA5916" w:rsidRDefault="00661C13" w:rsidP="00E642F6">
                      <w:pPr>
                        <w:pStyle w:val="Subtitle2"/>
                        <w:ind w:left="0" w:firstLine="0"/>
                        <w:rPr>
                          <w:lang w:val="cs-CZ"/>
                        </w:rPr>
                      </w:pPr>
                    </w:p>
                  </w:txbxContent>
                </v:textbox>
              </v:shape>
            </w:pict>
          </mc:Fallback>
        </mc:AlternateContent>
      </w:r>
    </w:p>
    <w:p w14:paraId="02F2C876" w14:textId="77777777" w:rsidR="007A2A83" w:rsidRPr="00355B2C" w:rsidRDefault="007A2A83" w:rsidP="00CC6EE0"/>
    <w:p w14:paraId="3700FF41" w14:textId="77777777" w:rsidR="007A2A83" w:rsidRPr="00355B2C" w:rsidRDefault="007A2A83" w:rsidP="00CC6EE0"/>
    <w:p w14:paraId="3C4D36C9" w14:textId="77777777" w:rsidR="007A2A83" w:rsidRPr="00355B2C" w:rsidRDefault="007A2A83" w:rsidP="00CC6EE0"/>
    <w:p w14:paraId="793B8326" w14:textId="77777777" w:rsidR="007A2A83" w:rsidRPr="00355B2C" w:rsidRDefault="007A2A83" w:rsidP="00CC6EE0"/>
    <w:p w14:paraId="7B23499A" w14:textId="77777777" w:rsidR="007A2A83" w:rsidRPr="00355B2C" w:rsidRDefault="007A2A83" w:rsidP="00CC6EE0"/>
    <w:p w14:paraId="13CBA271" w14:textId="77777777" w:rsidR="007A2A83" w:rsidRPr="00355B2C" w:rsidRDefault="007A2A83" w:rsidP="00CC6EE0"/>
    <w:p w14:paraId="06238885" w14:textId="77777777" w:rsidR="00E40789" w:rsidRPr="00355B2C" w:rsidRDefault="00E40789" w:rsidP="00CC6EE0"/>
    <w:p w14:paraId="1C390406" w14:textId="77777777" w:rsidR="00E40789" w:rsidRPr="00355B2C" w:rsidRDefault="00E40789" w:rsidP="00CC6EE0">
      <w:pPr>
        <w:sectPr w:rsidR="00E40789" w:rsidRPr="00355B2C" w:rsidSect="00CC6EE0">
          <w:footerReference w:type="even" r:id="rId9"/>
          <w:footerReference w:type="default" r:id="rId10"/>
          <w:type w:val="nextColumn"/>
          <w:pgSz w:w="11907" w:h="16840" w:code="9"/>
          <w:pgMar w:top="1134" w:right="1134" w:bottom="1134" w:left="1134" w:header="482" w:footer="567" w:gutter="0"/>
          <w:pgNumType w:start="1"/>
          <w:cols w:space="720"/>
          <w:titlePg/>
          <w:docGrid w:linePitch="272"/>
        </w:sectPr>
      </w:pPr>
    </w:p>
    <w:p w14:paraId="525C2C60" w14:textId="77777777" w:rsidR="00CC6EE0" w:rsidRPr="00B3442C" w:rsidRDefault="00CC6EE0" w:rsidP="00CC6EE0">
      <w:pPr>
        <w:rPr>
          <w:rFonts w:ascii="Arial" w:hAnsi="Arial" w:cs="Arial"/>
          <w:b/>
        </w:rPr>
      </w:pPr>
      <w:bookmarkStart w:id="1" w:name="_Toc474124189"/>
      <w:bookmarkStart w:id="2" w:name="_Toc474124301"/>
      <w:r w:rsidRPr="00B3442C">
        <w:rPr>
          <w:rFonts w:ascii="Arial" w:hAnsi="Arial" w:cs="Arial"/>
          <w:b/>
        </w:rPr>
        <w:lastRenderedPageBreak/>
        <w:t>OBSAH</w:t>
      </w:r>
    </w:p>
    <w:p w14:paraId="351F42AE" w14:textId="77777777" w:rsidR="003C3D09" w:rsidRDefault="00CC6EE0">
      <w:pPr>
        <w:pStyle w:val="Obsah1"/>
        <w:rPr>
          <w:rFonts w:asciiTheme="minorHAnsi" w:eastAsiaTheme="minorEastAsia" w:hAnsiTheme="minorHAnsi" w:cstheme="minorBidi"/>
          <w:noProof/>
          <w:sz w:val="22"/>
          <w:lang w:eastAsia="cs-CZ"/>
        </w:rPr>
      </w:pPr>
      <w:r w:rsidRPr="0099254D">
        <w:rPr>
          <w:rFonts w:ascii="EYInterstate Light" w:hAnsi="EYInterstate Light"/>
          <w:szCs w:val="20"/>
        </w:rPr>
        <w:fldChar w:fldCharType="begin"/>
      </w:r>
      <w:r w:rsidRPr="0099254D">
        <w:rPr>
          <w:rFonts w:ascii="EYInterstate Light" w:hAnsi="EYInterstate Light"/>
          <w:szCs w:val="20"/>
        </w:rPr>
        <w:instrText xml:space="preserve"> TOC \o "1-3" \h \z \u </w:instrText>
      </w:r>
      <w:r w:rsidRPr="0099254D">
        <w:rPr>
          <w:rFonts w:ascii="EYInterstate Light" w:hAnsi="EYInterstate Light"/>
          <w:szCs w:val="20"/>
        </w:rPr>
        <w:fldChar w:fldCharType="separate"/>
      </w:r>
      <w:hyperlink w:anchor="_Toc337095" w:history="1">
        <w:r w:rsidR="003C3D09" w:rsidRPr="00B37ED7">
          <w:rPr>
            <w:rStyle w:val="Hypertextovodkaz"/>
            <w:noProof/>
          </w:rPr>
          <w:t>1.</w:t>
        </w:r>
        <w:r w:rsidR="003C3D09">
          <w:rPr>
            <w:rFonts w:asciiTheme="minorHAnsi" w:eastAsiaTheme="minorEastAsia" w:hAnsiTheme="minorHAnsi" w:cstheme="minorBidi"/>
            <w:noProof/>
            <w:sz w:val="22"/>
            <w:lang w:eastAsia="cs-CZ"/>
          </w:rPr>
          <w:tab/>
        </w:r>
        <w:r w:rsidR="003C3D09" w:rsidRPr="00B37ED7">
          <w:rPr>
            <w:rStyle w:val="Hypertextovodkaz"/>
            <w:noProof/>
          </w:rPr>
          <w:t>POPIS SPOLEČNOSTI</w:t>
        </w:r>
        <w:r w:rsidR="003C3D09">
          <w:rPr>
            <w:noProof/>
            <w:webHidden/>
          </w:rPr>
          <w:tab/>
        </w:r>
        <w:r w:rsidR="003C3D09">
          <w:rPr>
            <w:noProof/>
            <w:webHidden/>
          </w:rPr>
          <w:fldChar w:fldCharType="begin"/>
        </w:r>
        <w:r w:rsidR="003C3D09">
          <w:rPr>
            <w:noProof/>
            <w:webHidden/>
          </w:rPr>
          <w:instrText xml:space="preserve"> PAGEREF _Toc337095 \h </w:instrText>
        </w:r>
        <w:r w:rsidR="003C3D09">
          <w:rPr>
            <w:noProof/>
            <w:webHidden/>
          </w:rPr>
        </w:r>
        <w:r w:rsidR="003C3D09">
          <w:rPr>
            <w:noProof/>
            <w:webHidden/>
          </w:rPr>
          <w:fldChar w:fldCharType="separate"/>
        </w:r>
        <w:r w:rsidR="00287289">
          <w:rPr>
            <w:noProof/>
            <w:webHidden/>
          </w:rPr>
          <w:t>3</w:t>
        </w:r>
        <w:r w:rsidR="003C3D09">
          <w:rPr>
            <w:noProof/>
            <w:webHidden/>
          </w:rPr>
          <w:fldChar w:fldCharType="end"/>
        </w:r>
      </w:hyperlink>
    </w:p>
    <w:p w14:paraId="0B4DE4F5" w14:textId="77777777" w:rsidR="003C3D09" w:rsidRDefault="004F6550">
      <w:pPr>
        <w:pStyle w:val="Obsah1"/>
        <w:rPr>
          <w:rFonts w:asciiTheme="minorHAnsi" w:eastAsiaTheme="minorEastAsia" w:hAnsiTheme="minorHAnsi" w:cstheme="minorBidi"/>
          <w:noProof/>
          <w:sz w:val="22"/>
          <w:lang w:eastAsia="cs-CZ"/>
        </w:rPr>
      </w:pPr>
      <w:hyperlink w:anchor="_Toc337096" w:history="1">
        <w:r w:rsidR="003C3D09" w:rsidRPr="00B37ED7">
          <w:rPr>
            <w:rStyle w:val="Hypertextovodkaz"/>
            <w:noProof/>
          </w:rPr>
          <w:t>2.</w:t>
        </w:r>
        <w:r w:rsidR="003C3D09">
          <w:rPr>
            <w:rFonts w:asciiTheme="minorHAnsi" w:eastAsiaTheme="minorEastAsia" w:hAnsiTheme="minorHAnsi" w:cstheme="minorBidi"/>
            <w:noProof/>
            <w:sz w:val="22"/>
            <w:lang w:eastAsia="cs-CZ"/>
          </w:rPr>
          <w:tab/>
        </w:r>
        <w:r w:rsidR="003C3D09" w:rsidRPr="00B37ED7">
          <w:rPr>
            <w:rStyle w:val="Hypertextovodkaz"/>
            <w:noProof/>
          </w:rPr>
          <w:t>ZÁKLADNÍ VÝCHODISKA PRO VYPRACOVÁNÍ ÚČETNÍ ZÁVĚRKY</w:t>
        </w:r>
        <w:r w:rsidR="003C3D09">
          <w:rPr>
            <w:noProof/>
            <w:webHidden/>
          </w:rPr>
          <w:tab/>
        </w:r>
        <w:r w:rsidR="003C3D09">
          <w:rPr>
            <w:noProof/>
            <w:webHidden/>
          </w:rPr>
          <w:fldChar w:fldCharType="begin"/>
        </w:r>
        <w:r w:rsidR="003C3D09">
          <w:rPr>
            <w:noProof/>
            <w:webHidden/>
          </w:rPr>
          <w:instrText xml:space="preserve"> PAGEREF _Toc337096 \h </w:instrText>
        </w:r>
        <w:r w:rsidR="003C3D09">
          <w:rPr>
            <w:noProof/>
            <w:webHidden/>
          </w:rPr>
        </w:r>
        <w:r w:rsidR="003C3D09">
          <w:rPr>
            <w:noProof/>
            <w:webHidden/>
          </w:rPr>
          <w:fldChar w:fldCharType="separate"/>
        </w:r>
        <w:r w:rsidR="00287289">
          <w:rPr>
            <w:noProof/>
            <w:webHidden/>
          </w:rPr>
          <w:t>3</w:t>
        </w:r>
        <w:r w:rsidR="003C3D09">
          <w:rPr>
            <w:noProof/>
            <w:webHidden/>
          </w:rPr>
          <w:fldChar w:fldCharType="end"/>
        </w:r>
      </w:hyperlink>
    </w:p>
    <w:p w14:paraId="46553304" w14:textId="77777777" w:rsidR="003C3D09" w:rsidRDefault="004F6550">
      <w:pPr>
        <w:pStyle w:val="Obsah1"/>
        <w:rPr>
          <w:rFonts w:asciiTheme="minorHAnsi" w:eastAsiaTheme="minorEastAsia" w:hAnsiTheme="minorHAnsi" w:cstheme="minorBidi"/>
          <w:noProof/>
          <w:sz w:val="22"/>
          <w:lang w:eastAsia="cs-CZ"/>
        </w:rPr>
      </w:pPr>
      <w:hyperlink w:anchor="_Toc337097" w:history="1">
        <w:r w:rsidR="003C3D09" w:rsidRPr="00B37ED7">
          <w:rPr>
            <w:rStyle w:val="Hypertextovodkaz"/>
            <w:noProof/>
          </w:rPr>
          <w:t>3.</w:t>
        </w:r>
        <w:r w:rsidR="003C3D09">
          <w:rPr>
            <w:rFonts w:asciiTheme="minorHAnsi" w:eastAsiaTheme="minorEastAsia" w:hAnsiTheme="minorHAnsi" w:cstheme="minorBidi"/>
            <w:noProof/>
            <w:sz w:val="22"/>
            <w:lang w:eastAsia="cs-CZ"/>
          </w:rPr>
          <w:tab/>
        </w:r>
        <w:r w:rsidR="003C3D09" w:rsidRPr="00B37ED7">
          <w:rPr>
            <w:rStyle w:val="Hypertextovodkaz"/>
            <w:noProof/>
          </w:rPr>
          <w:t>OBECNÉ ÚČETNÍ ZÁSADY, ÚČETNÍ METODY A JEJICH ZMĚNY A ODCHYLKY</w:t>
        </w:r>
        <w:r w:rsidR="003C3D09">
          <w:rPr>
            <w:noProof/>
            <w:webHidden/>
          </w:rPr>
          <w:tab/>
        </w:r>
        <w:r w:rsidR="003C3D09">
          <w:rPr>
            <w:noProof/>
            <w:webHidden/>
          </w:rPr>
          <w:fldChar w:fldCharType="begin"/>
        </w:r>
        <w:r w:rsidR="003C3D09">
          <w:rPr>
            <w:noProof/>
            <w:webHidden/>
          </w:rPr>
          <w:instrText xml:space="preserve"> PAGEREF _Toc337097 \h </w:instrText>
        </w:r>
        <w:r w:rsidR="003C3D09">
          <w:rPr>
            <w:noProof/>
            <w:webHidden/>
          </w:rPr>
        </w:r>
        <w:r w:rsidR="003C3D09">
          <w:rPr>
            <w:noProof/>
            <w:webHidden/>
          </w:rPr>
          <w:fldChar w:fldCharType="separate"/>
        </w:r>
        <w:r w:rsidR="00287289">
          <w:rPr>
            <w:noProof/>
            <w:webHidden/>
          </w:rPr>
          <w:t>4</w:t>
        </w:r>
        <w:r w:rsidR="003C3D09">
          <w:rPr>
            <w:noProof/>
            <w:webHidden/>
          </w:rPr>
          <w:fldChar w:fldCharType="end"/>
        </w:r>
      </w:hyperlink>
    </w:p>
    <w:p w14:paraId="4D92FA24" w14:textId="77777777" w:rsidR="003C3D09" w:rsidRDefault="004F6550">
      <w:pPr>
        <w:pStyle w:val="Obsah2"/>
        <w:rPr>
          <w:rFonts w:asciiTheme="minorHAnsi" w:eastAsiaTheme="minorEastAsia" w:hAnsiTheme="minorHAnsi" w:cstheme="minorBidi"/>
          <w:noProof/>
          <w:sz w:val="22"/>
          <w:szCs w:val="22"/>
          <w:lang w:eastAsia="cs-CZ"/>
        </w:rPr>
      </w:pPr>
      <w:hyperlink w:anchor="_Toc337098" w:history="1">
        <w:r w:rsidR="003C3D09" w:rsidRPr="00B37ED7">
          <w:rPr>
            <w:rStyle w:val="Hypertextovodkaz"/>
            <w:noProof/>
          </w:rPr>
          <w:t>a)</w:t>
        </w:r>
        <w:r w:rsidR="003C3D09">
          <w:rPr>
            <w:rFonts w:asciiTheme="minorHAnsi" w:eastAsiaTheme="minorEastAsia" w:hAnsiTheme="minorHAnsi" w:cstheme="minorBidi"/>
            <w:noProof/>
            <w:sz w:val="22"/>
            <w:szCs w:val="22"/>
            <w:lang w:eastAsia="cs-CZ"/>
          </w:rPr>
          <w:tab/>
        </w:r>
        <w:r w:rsidR="003C3D09" w:rsidRPr="00B37ED7">
          <w:rPr>
            <w:rStyle w:val="Hypertextovodkaz"/>
            <w:noProof/>
          </w:rPr>
          <w:t>Dlouhodobý nehmotný majetek</w:t>
        </w:r>
        <w:r w:rsidR="003C3D09">
          <w:rPr>
            <w:noProof/>
            <w:webHidden/>
          </w:rPr>
          <w:tab/>
        </w:r>
        <w:r w:rsidR="003C3D09">
          <w:rPr>
            <w:noProof/>
            <w:webHidden/>
          </w:rPr>
          <w:fldChar w:fldCharType="begin"/>
        </w:r>
        <w:r w:rsidR="003C3D09">
          <w:rPr>
            <w:noProof/>
            <w:webHidden/>
          </w:rPr>
          <w:instrText xml:space="preserve"> PAGEREF _Toc337098 \h </w:instrText>
        </w:r>
        <w:r w:rsidR="003C3D09">
          <w:rPr>
            <w:noProof/>
            <w:webHidden/>
          </w:rPr>
        </w:r>
        <w:r w:rsidR="003C3D09">
          <w:rPr>
            <w:noProof/>
            <w:webHidden/>
          </w:rPr>
          <w:fldChar w:fldCharType="separate"/>
        </w:r>
        <w:r w:rsidR="00287289">
          <w:rPr>
            <w:noProof/>
            <w:webHidden/>
          </w:rPr>
          <w:t>4</w:t>
        </w:r>
        <w:r w:rsidR="003C3D09">
          <w:rPr>
            <w:noProof/>
            <w:webHidden/>
          </w:rPr>
          <w:fldChar w:fldCharType="end"/>
        </w:r>
      </w:hyperlink>
    </w:p>
    <w:p w14:paraId="1A93212E" w14:textId="77777777" w:rsidR="003C3D09" w:rsidRDefault="004F6550">
      <w:pPr>
        <w:pStyle w:val="Obsah2"/>
        <w:rPr>
          <w:rFonts w:asciiTheme="minorHAnsi" w:eastAsiaTheme="minorEastAsia" w:hAnsiTheme="minorHAnsi" w:cstheme="minorBidi"/>
          <w:noProof/>
          <w:sz w:val="22"/>
          <w:szCs w:val="22"/>
          <w:lang w:eastAsia="cs-CZ"/>
        </w:rPr>
      </w:pPr>
      <w:hyperlink w:anchor="_Toc337099" w:history="1">
        <w:r w:rsidR="003C3D09" w:rsidRPr="00B37ED7">
          <w:rPr>
            <w:rStyle w:val="Hypertextovodkaz"/>
            <w:noProof/>
          </w:rPr>
          <w:t>b)</w:t>
        </w:r>
        <w:r w:rsidR="003C3D09">
          <w:rPr>
            <w:rFonts w:asciiTheme="minorHAnsi" w:eastAsiaTheme="minorEastAsia" w:hAnsiTheme="minorHAnsi" w:cstheme="minorBidi"/>
            <w:noProof/>
            <w:sz w:val="22"/>
            <w:szCs w:val="22"/>
            <w:lang w:eastAsia="cs-CZ"/>
          </w:rPr>
          <w:tab/>
        </w:r>
        <w:r w:rsidR="003C3D09" w:rsidRPr="00B37ED7">
          <w:rPr>
            <w:rStyle w:val="Hypertextovodkaz"/>
            <w:noProof/>
          </w:rPr>
          <w:t>Dlouhodobý hmotný majetek</w:t>
        </w:r>
        <w:r w:rsidR="003C3D09">
          <w:rPr>
            <w:noProof/>
            <w:webHidden/>
          </w:rPr>
          <w:tab/>
        </w:r>
        <w:r w:rsidR="003C3D09">
          <w:rPr>
            <w:noProof/>
            <w:webHidden/>
          </w:rPr>
          <w:fldChar w:fldCharType="begin"/>
        </w:r>
        <w:r w:rsidR="003C3D09">
          <w:rPr>
            <w:noProof/>
            <w:webHidden/>
          </w:rPr>
          <w:instrText xml:space="preserve"> PAGEREF _Toc337099 \h </w:instrText>
        </w:r>
        <w:r w:rsidR="003C3D09">
          <w:rPr>
            <w:noProof/>
            <w:webHidden/>
          </w:rPr>
        </w:r>
        <w:r w:rsidR="003C3D09">
          <w:rPr>
            <w:noProof/>
            <w:webHidden/>
          </w:rPr>
          <w:fldChar w:fldCharType="separate"/>
        </w:r>
        <w:r w:rsidR="00287289">
          <w:rPr>
            <w:noProof/>
            <w:webHidden/>
          </w:rPr>
          <w:t>5</w:t>
        </w:r>
        <w:r w:rsidR="003C3D09">
          <w:rPr>
            <w:noProof/>
            <w:webHidden/>
          </w:rPr>
          <w:fldChar w:fldCharType="end"/>
        </w:r>
      </w:hyperlink>
    </w:p>
    <w:p w14:paraId="196C9CFB" w14:textId="77777777" w:rsidR="003C3D09" w:rsidRDefault="004F6550">
      <w:pPr>
        <w:pStyle w:val="Obsah2"/>
        <w:rPr>
          <w:rFonts w:asciiTheme="minorHAnsi" w:eastAsiaTheme="minorEastAsia" w:hAnsiTheme="minorHAnsi" w:cstheme="minorBidi"/>
          <w:noProof/>
          <w:sz w:val="22"/>
          <w:szCs w:val="22"/>
          <w:lang w:eastAsia="cs-CZ"/>
        </w:rPr>
      </w:pPr>
      <w:hyperlink w:anchor="_Toc337100" w:history="1">
        <w:r w:rsidR="003C3D09" w:rsidRPr="00B37ED7">
          <w:rPr>
            <w:rStyle w:val="Hypertextovodkaz"/>
            <w:noProof/>
          </w:rPr>
          <w:t>c)</w:t>
        </w:r>
        <w:r w:rsidR="003C3D09">
          <w:rPr>
            <w:rFonts w:asciiTheme="minorHAnsi" w:eastAsiaTheme="minorEastAsia" w:hAnsiTheme="minorHAnsi" w:cstheme="minorBidi"/>
            <w:noProof/>
            <w:sz w:val="22"/>
            <w:szCs w:val="22"/>
            <w:lang w:eastAsia="cs-CZ"/>
          </w:rPr>
          <w:tab/>
        </w:r>
        <w:r w:rsidR="003C3D09" w:rsidRPr="00B37ED7">
          <w:rPr>
            <w:rStyle w:val="Hypertextovodkaz"/>
            <w:noProof/>
          </w:rPr>
          <w:t>Finanční majetek</w:t>
        </w:r>
        <w:r w:rsidR="003C3D09">
          <w:rPr>
            <w:noProof/>
            <w:webHidden/>
          </w:rPr>
          <w:tab/>
        </w:r>
        <w:r w:rsidR="003C3D09">
          <w:rPr>
            <w:noProof/>
            <w:webHidden/>
          </w:rPr>
          <w:fldChar w:fldCharType="begin"/>
        </w:r>
        <w:r w:rsidR="003C3D09">
          <w:rPr>
            <w:noProof/>
            <w:webHidden/>
          </w:rPr>
          <w:instrText xml:space="preserve"> PAGEREF _Toc337100 \h </w:instrText>
        </w:r>
        <w:r w:rsidR="003C3D09">
          <w:rPr>
            <w:noProof/>
            <w:webHidden/>
          </w:rPr>
        </w:r>
        <w:r w:rsidR="003C3D09">
          <w:rPr>
            <w:noProof/>
            <w:webHidden/>
          </w:rPr>
          <w:fldChar w:fldCharType="separate"/>
        </w:r>
        <w:r w:rsidR="00287289">
          <w:rPr>
            <w:noProof/>
            <w:webHidden/>
          </w:rPr>
          <w:t>6</w:t>
        </w:r>
        <w:r w:rsidR="003C3D09">
          <w:rPr>
            <w:noProof/>
            <w:webHidden/>
          </w:rPr>
          <w:fldChar w:fldCharType="end"/>
        </w:r>
      </w:hyperlink>
    </w:p>
    <w:p w14:paraId="76CF16A8" w14:textId="77777777" w:rsidR="003C3D09" w:rsidRDefault="004F6550">
      <w:pPr>
        <w:pStyle w:val="Obsah2"/>
        <w:rPr>
          <w:rFonts w:asciiTheme="minorHAnsi" w:eastAsiaTheme="minorEastAsia" w:hAnsiTheme="minorHAnsi" w:cstheme="minorBidi"/>
          <w:noProof/>
          <w:sz w:val="22"/>
          <w:szCs w:val="22"/>
          <w:lang w:eastAsia="cs-CZ"/>
        </w:rPr>
      </w:pPr>
      <w:hyperlink w:anchor="_Toc337101" w:history="1">
        <w:r w:rsidR="003C3D09" w:rsidRPr="00B37ED7">
          <w:rPr>
            <w:rStyle w:val="Hypertextovodkaz"/>
            <w:noProof/>
          </w:rPr>
          <w:t>d)</w:t>
        </w:r>
        <w:r w:rsidR="003C3D09">
          <w:rPr>
            <w:rFonts w:asciiTheme="minorHAnsi" w:eastAsiaTheme="minorEastAsia" w:hAnsiTheme="minorHAnsi" w:cstheme="minorBidi"/>
            <w:noProof/>
            <w:sz w:val="22"/>
            <w:szCs w:val="22"/>
            <w:lang w:eastAsia="cs-CZ"/>
          </w:rPr>
          <w:tab/>
        </w:r>
        <w:r w:rsidR="003C3D09" w:rsidRPr="00B37ED7">
          <w:rPr>
            <w:rStyle w:val="Hypertextovodkaz"/>
            <w:noProof/>
          </w:rPr>
          <w:t>Peněžní prostředky</w:t>
        </w:r>
        <w:r w:rsidR="003C3D09">
          <w:rPr>
            <w:noProof/>
            <w:webHidden/>
          </w:rPr>
          <w:tab/>
        </w:r>
        <w:r w:rsidR="003C3D09">
          <w:rPr>
            <w:noProof/>
            <w:webHidden/>
          </w:rPr>
          <w:fldChar w:fldCharType="begin"/>
        </w:r>
        <w:r w:rsidR="003C3D09">
          <w:rPr>
            <w:noProof/>
            <w:webHidden/>
          </w:rPr>
          <w:instrText xml:space="preserve"> PAGEREF _Toc337101 \h </w:instrText>
        </w:r>
        <w:r w:rsidR="003C3D09">
          <w:rPr>
            <w:noProof/>
            <w:webHidden/>
          </w:rPr>
        </w:r>
        <w:r w:rsidR="003C3D09">
          <w:rPr>
            <w:noProof/>
            <w:webHidden/>
          </w:rPr>
          <w:fldChar w:fldCharType="separate"/>
        </w:r>
        <w:r w:rsidR="00287289">
          <w:rPr>
            <w:noProof/>
            <w:webHidden/>
          </w:rPr>
          <w:t>7</w:t>
        </w:r>
        <w:r w:rsidR="003C3D09">
          <w:rPr>
            <w:noProof/>
            <w:webHidden/>
          </w:rPr>
          <w:fldChar w:fldCharType="end"/>
        </w:r>
      </w:hyperlink>
    </w:p>
    <w:p w14:paraId="01A52432" w14:textId="77777777" w:rsidR="003C3D09" w:rsidRDefault="004F6550">
      <w:pPr>
        <w:pStyle w:val="Obsah2"/>
        <w:rPr>
          <w:rFonts w:asciiTheme="minorHAnsi" w:eastAsiaTheme="minorEastAsia" w:hAnsiTheme="minorHAnsi" w:cstheme="minorBidi"/>
          <w:noProof/>
          <w:sz w:val="22"/>
          <w:szCs w:val="22"/>
          <w:lang w:eastAsia="cs-CZ"/>
        </w:rPr>
      </w:pPr>
      <w:hyperlink w:anchor="_Toc337102" w:history="1">
        <w:r w:rsidR="003C3D09" w:rsidRPr="00B37ED7">
          <w:rPr>
            <w:rStyle w:val="Hypertextovodkaz"/>
            <w:noProof/>
          </w:rPr>
          <w:t>e)</w:t>
        </w:r>
        <w:r w:rsidR="003C3D09">
          <w:rPr>
            <w:rFonts w:asciiTheme="minorHAnsi" w:eastAsiaTheme="minorEastAsia" w:hAnsiTheme="minorHAnsi" w:cstheme="minorBidi"/>
            <w:noProof/>
            <w:sz w:val="22"/>
            <w:szCs w:val="22"/>
            <w:lang w:eastAsia="cs-CZ"/>
          </w:rPr>
          <w:tab/>
        </w:r>
        <w:r w:rsidR="003C3D09" w:rsidRPr="00B37ED7">
          <w:rPr>
            <w:rStyle w:val="Hypertextovodkaz"/>
            <w:noProof/>
          </w:rPr>
          <w:t>Zásoby</w:t>
        </w:r>
        <w:r w:rsidR="003C3D09">
          <w:rPr>
            <w:noProof/>
            <w:webHidden/>
          </w:rPr>
          <w:tab/>
        </w:r>
        <w:r w:rsidR="003C3D09">
          <w:rPr>
            <w:noProof/>
            <w:webHidden/>
          </w:rPr>
          <w:fldChar w:fldCharType="begin"/>
        </w:r>
        <w:r w:rsidR="003C3D09">
          <w:rPr>
            <w:noProof/>
            <w:webHidden/>
          </w:rPr>
          <w:instrText xml:space="preserve"> PAGEREF _Toc337102 \h </w:instrText>
        </w:r>
        <w:r w:rsidR="003C3D09">
          <w:rPr>
            <w:noProof/>
            <w:webHidden/>
          </w:rPr>
        </w:r>
        <w:r w:rsidR="003C3D09">
          <w:rPr>
            <w:noProof/>
            <w:webHidden/>
          </w:rPr>
          <w:fldChar w:fldCharType="separate"/>
        </w:r>
        <w:r w:rsidR="00287289">
          <w:rPr>
            <w:noProof/>
            <w:webHidden/>
          </w:rPr>
          <w:t>7</w:t>
        </w:r>
        <w:r w:rsidR="003C3D09">
          <w:rPr>
            <w:noProof/>
            <w:webHidden/>
          </w:rPr>
          <w:fldChar w:fldCharType="end"/>
        </w:r>
      </w:hyperlink>
    </w:p>
    <w:p w14:paraId="376A3AB3" w14:textId="77777777" w:rsidR="003C3D09" w:rsidRDefault="004F6550">
      <w:pPr>
        <w:pStyle w:val="Obsah2"/>
        <w:rPr>
          <w:rFonts w:asciiTheme="minorHAnsi" w:eastAsiaTheme="minorEastAsia" w:hAnsiTheme="minorHAnsi" w:cstheme="minorBidi"/>
          <w:noProof/>
          <w:sz w:val="22"/>
          <w:szCs w:val="22"/>
          <w:lang w:eastAsia="cs-CZ"/>
        </w:rPr>
      </w:pPr>
      <w:hyperlink w:anchor="_Toc337103" w:history="1">
        <w:r w:rsidR="003C3D09" w:rsidRPr="00B37ED7">
          <w:rPr>
            <w:rStyle w:val="Hypertextovodkaz"/>
            <w:noProof/>
          </w:rPr>
          <w:t>f)</w:t>
        </w:r>
        <w:r w:rsidR="003C3D09">
          <w:rPr>
            <w:rFonts w:asciiTheme="minorHAnsi" w:eastAsiaTheme="minorEastAsia" w:hAnsiTheme="minorHAnsi" w:cstheme="minorBidi"/>
            <w:noProof/>
            <w:sz w:val="22"/>
            <w:szCs w:val="22"/>
            <w:lang w:eastAsia="cs-CZ"/>
          </w:rPr>
          <w:tab/>
        </w:r>
        <w:r w:rsidR="003C3D09" w:rsidRPr="00B37ED7">
          <w:rPr>
            <w:rStyle w:val="Hypertextovodkaz"/>
            <w:noProof/>
          </w:rPr>
          <w:t>Pohledávky</w:t>
        </w:r>
        <w:r w:rsidR="003C3D09">
          <w:rPr>
            <w:noProof/>
            <w:webHidden/>
          </w:rPr>
          <w:tab/>
        </w:r>
        <w:r w:rsidR="003C3D09">
          <w:rPr>
            <w:noProof/>
            <w:webHidden/>
          </w:rPr>
          <w:fldChar w:fldCharType="begin"/>
        </w:r>
        <w:r w:rsidR="003C3D09">
          <w:rPr>
            <w:noProof/>
            <w:webHidden/>
          </w:rPr>
          <w:instrText xml:space="preserve"> PAGEREF _Toc337103 \h </w:instrText>
        </w:r>
        <w:r w:rsidR="003C3D09">
          <w:rPr>
            <w:noProof/>
            <w:webHidden/>
          </w:rPr>
        </w:r>
        <w:r w:rsidR="003C3D09">
          <w:rPr>
            <w:noProof/>
            <w:webHidden/>
          </w:rPr>
          <w:fldChar w:fldCharType="separate"/>
        </w:r>
        <w:r w:rsidR="00287289">
          <w:rPr>
            <w:noProof/>
            <w:webHidden/>
          </w:rPr>
          <w:t>8</w:t>
        </w:r>
        <w:r w:rsidR="003C3D09">
          <w:rPr>
            <w:noProof/>
            <w:webHidden/>
          </w:rPr>
          <w:fldChar w:fldCharType="end"/>
        </w:r>
      </w:hyperlink>
    </w:p>
    <w:p w14:paraId="015AC923" w14:textId="77777777" w:rsidR="003C3D09" w:rsidRDefault="004F6550">
      <w:pPr>
        <w:pStyle w:val="Obsah2"/>
        <w:rPr>
          <w:rFonts w:asciiTheme="minorHAnsi" w:eastAsiaTheme="minorEastAsia" w:hAnsiTheme="minorHAnsi" w:cstheme="minorBidi"/>
          <w:noProof/>
          <w:sz w:val="22"/>
          <w:szCs w:val="22"/>
          <w:lang w:eastAsia="cs-CZ"/>
        </w:rPr>
      </w:pPr>
      <w:hyperlink w:anchor="_Toc337104" w:history="1">
        <w:r w:rsidR="003C3D09" w:rsidRPr="00B37ED7">
          <w:rPr>
            <w:rStyle w:val="Hypertextovodkaz"/>
            <w:noProof/>
          </w:rPr>
          <w:t>g)</w:t>
        </w:r>
        <w:r w:rsidR="003C3D09">
          <w:rPr>
            <w:rFonts w:asciiTheme="minorHAnsi" w:eastAsiaTheme="minorEastAsia" w:hAnsiTheme="minorHAnsi" w:cstheme="minorBidi"/>
            <w:noProof/>
            <w:sz w:val="22"/>
            <w:szCs w:val="22"/>
            <w:lang w:eastAsia="cs-CZ"/>
          </w:rPr>
          <w:tab/>
        </w:r>
        <w:r w:rsidR="003C3D09" w:rsidRPr="00B37ED7">
          <w:rPr>
            <w:rStyle w:val="Hypertextovodkaz"/>
            <w:noProof/>
          </w:rPr>
          <w:t>Deriváty</w:t>
        </w:r>
        <w:r w:rsidR="003C3D09">
          <w:rPr>
            <w:noProof/>
            <w:webHidden/>
          </w:rPr>
          <w:tab/>
        </w:r>
        <w:r w:rsidR="003C3D09">
          <w:rPr>
            <w:noProof/>
            <w:webHidden/>
          </w:rPr>
          <w:fldChar w:fldCharType="begin"/>
        </w:r>
        <w:r w:rsidR="003C3D09">
          <w:rPr>
            <w:noProof/>
            <w:webHidden/>
          </w:rPr>
          <w:instrText xml:space="preserve"> PAGEREF _Toc337104 \h </w:instrText>
        </w:r>
        <w:r w:rsidR="003C3D09">
          <w:rPr>
            <w:noProof/>
            <w:webHidden/>
          </w:rPr>
        </w:r>
        <w:r w:rsidR="003C3D09">
          <w:rPr>
            <w:noProof/>
            <w:webHidden/>
          </w:rPr>
          <w:fldChar w:fldCharType="separate"/>
        </w:r>
        <w:r w:rsidR="00287289">
          <w:rPr>
            <w:noProof/>
            <w:webHidden/>
          </w:rPr>
          <w:t>8</w:t>
        </w:r>
        <w:r w:rsidR="003C3D09">
          <w:rPr>
            <w:noProof/>
            <w:webHidden/>
          </w:rPr>
          <w:fldChar w:fldCharType="end"/>
        </w:r>
      </w:hyperlink>
    </w:p>
    <w:p w14:paraId="12E2F612" w14:textId="77777777" w:rsidR="003C3D09" w:rsidRDefault="004F6550">
      <w:pPr>
        <w:pStyle w:val="Obsah2"/>
        <w:rPr>
          <w:rFonts w:asciiTheme="minorHAnsi" w:eastAsiaTheme="minorEastAsia" w:hAnsiTheme="minorHAnsi" w:cstheme="minorBidi"/>
          <w:noProof/>
          <w:sz w:val="22"/>
          <w:szCs w:val="22"/>
          <w:lang w:eastAsia="cs-CZ"/>
        </w:rPr>
      </w:pPr>
      <w:hyperlink w:anchor="_Toc337105" w:history="1">
        <w:r w:rsidR="003C3D09" w:rsidRPr="00B37ED7">
          <w:rPr>
            <w:rStyle w:val="Hypertextovodkaz"/>
            <w:noProof/>
          </w:rPr>
          <w:t>h)</w:t>
        </w:r>
        <w:r w:rsidR="003C3D09">
          <w:rPr>
            <w:rFonts w:asciiTheme="minorHAnsi" w:eastAsiaTheme="minorEastAsia" w:hAnsiTheme="minorHAnsi" w:cstheme="minorBidi"/>
            <w:noProof/>
            <w:sz w:val="22"/>
            <w:szCs w:val="22"/>
            <w:lang w:eastAsia="cs-CZ"/>
          </w:rPr>
          <w:tab/>
        </w:r>
        <w:r w:rsidR="003C3D09" w:rsidRPr="00B37ED7">
          <w:rPr>
            <w:rStyle w:val="Hypertextovodkaz"/>
            <w:noProof/>
          </w:rPr>
          <w:t>Vlastní kapitál</w:t>
        </w:r>
        <w:r w:rsidR="003C3D09">
          <w:rPr>
            <w:noProof/>
            <w:webHidden/>
          </w:rPr>
          <w:tab/>
        </w:r>
        <w:r w:rsidR="003C3D09">
          <w:rPr>
            <w:noProof/>
            <w:webHidden/>
          </w:rPr>
          <w:fldChar w:fldCharType="begin"/>
        </w:r>
        <w:r w:rsidR="003C3D09">
          <w:rPr>
            <w:noProof/>
            <w:webHidden/>
          </w:rPr>
          <w:instrText xml:space="preserve"> PAGEREF _Toc337105 \h </w:instrText>
        </w:r>
        <w:r w:rsidR="003C3D09">
          <w:rPr>
            <w:noProof/>
            <w:webHidden/>
          </w:rPr>
        </w:r>
        <w:r w:rsidR="003C3D09">
          <w:rPr>
            <w:noProof/>
            <w:webHidden/>
          </w:rPr>
          <w:fldChar w:fldCharType="separate"/>
        </w:r>
        <w:r w:rsidR="00287289">
          <w:rPr>
            <w:noProof/>
            <w:webHidden/>
          </w:rPr>
          <w:t>10</w:t>
        </w:r>
        <w:r w:rsidR="003C3D09">
          <w:rPr>
            <w:noProof/>
            <w:webHidden/>
          </w:rPr>
          <w:fldChar w:fldCharType="end"/>
        </w:r>
      </w:hyperlink>
    </w:p>
    <w:p w14:paraId="2806C66A" w14:textId="77777777" w:rsidR="003C3D09" w:rsidRDefault="004F6550">
      <w:pPr>
        <w:pStyle w:val="Obsah2"/>
        <w:rPr>
          <w:rFonts w:asciiTheme="minorHAnsi" w:eastAsiaTheme="minorEastAsia" w:hAnsiTheme="minorHAnsi" w:cstheme="minorBidi"/>
          <w:noProof/>
          <w:sz w:val="22"/>
          <w:szCs w:val="22"/>
          <w:lang w:eastAsia="cs-CZ"/>
        </w:rPr>
      </w:pPr>
      <w:hyperlink w:anchor="_Toc337106" w:history="1">
        <w:r w:rsidR="003C3D09" w:rsidRPr="00B37ED7">
          <w:rPr>
            <w:rStyle w:val="Hypertextovodkaz"/>
            <w:noProof/>
          </w:rPr>
          <w:t>i)</w:t>
        </w:r>
        <w:r w:rsidR="003C3D09">
          <w:rPr>
            <w:rFonts w:asciiTheme="minorHAnsi" w:eastAsiaTheme="minorEastAsia" w:hAnsiTheme="minorHAnsi" w:cstheme="minorBidi"/>
            <w:noProof/>
            <w:sz w:val="22"/>
            <w:szCs w:val="22"/>
            <w:lang w:eastAsia="cs-CZ"/>
          </w:rPr>
          <w:tab/>
        </w:r>
        <w:r w:rsidR="003C3D09" w:rsidRPr="00B37ED7">
          <w:rPr>
            <w:rStyle w:val="Hypertextovodkaz"/>
            <w:noProof/>
          </w:rPr>
          <w:t>Cizí zdroje</w:t>
        </w:r>
        <w:r w:rsidR="003C3D09">
          <w:rPr>
            <w:noProof/>
            <w:webHidden/>
          </w:rPr>
          <w:tab/>
        </w:r>
        <w:r w:rsidR="003C3D09">
          <w:rPr>
            <w:noProof/>
            <w:webHidden/>
          </w:rPr>
          <w:fldChar w:fldCharType="begin"/>
        </w:r>
        <w:r w:rsidR="003C3D09">
          <w:rPr>
            <w:noProof/>
            <w:webHidden/>
          </w:rPr>
          <w:instrText xml:space="preserve"> PAGEREF _Toc337106 \h </w:instrText>
        </w:r>
        <w:r w:rsidR="003C3D09">
          <w:rPr>
            <w:noProof/>
            <w:webHidden/>
          </w:rPr>
        </w:r>
        <w:r w:rsidR="003C3D09">
          <w:rPr>
            <w:noProof/>
            <w:webHidden/>
          </w:rPr>
          <w:fldChar w:fldCharType="separate"/>
        </w:r>
        <w:r w:rsidR="00287289">
          <w:rPr>
            <w:noProof/>
            <w:webHidden/>
          </w:rPr>
          <w:t>10</w:t>
        </w:r>
        <w:r w:rsidR="003C3D09">
          <w:rPr>
            <w:noProof/>
            <w:webHidden/>
          </w:rPr>
          <w:fldChar w:fldCharType="end"/>
        </w:r>
      </w:hyperlink>
    </w:p>
    <w:p w14:paraId="26F6A67D" w14:textId="77777777" w:rsidR="003C3D09" w:rsidRDefault="004F6550">
      <w:pPr>
        <w:pStyle w:val="Obsah2"/>
        <w:rPr>
          <w:rFonts w:asciiTheme="minorHAnsi" w:eastAsiaTheme="minorEastAsia" w:hAnsiTheme="minorHAnsi" w:cstheme="minorBidi"/>
          <w:noProof/>
          <w:sz w:val="22"/>
          <w:szCs w:val="22"/>
          <w:lang w:eastAsia="cs-CZ"/>
        </w:rPr>
      </w:pPr>
      <w:hyperlink w:anchor="_Toc337107" w:history="1">
        <w:r w:rsidR="003C3D09" w:rsidRPr="00B37ED7">
          <w:rPr>
            <w:rStyle w:val="Hypertextovodkaz"/>
            <w:noProof/>
          </w:rPr>
          <w:t>j)</w:t>
        </w:r>
        <w:r w:rsidR="003C3D09">
          <w:rPr>
            <w:rFonts w:asciiTheme="minorHAnsi" w:eastAsiaTheme="minorEastAsia" w:hAnsiTheme="minorHAnsi" w:cstheme="minorBidi"/>
            <w:noProof/>
            <w:sz w:val="22"/>
            <w:szCs w:val="22"/>
            <w:lang w:eastAsia="cs-CZ"/>
          </w:rPr>
          <w:tab/>
        </w:r>
        <w:r w:rsidR="003C3D09" w:rsidRPr="00B37ED7">
          <w:rPr>
            <w:rStyle w:val="Hypertextovodkaz"/>
            <w:noProof/>
          </w:rPr>
          <w:t>Leasing</w:t>
        </w:r>
        <w:r w:rsidR="003C3D09">
          <w:rPr>
            <w:noProof/>
            <w:webHidden/>
          </w:rPr>
          <w:tab/>
        </w:r>
        <w:r w:rsidR="003C3D09">
          <w:rPr>
            <w:noProof/>
            <w:webHidden/>
          </w:rPr>
          <w:fldChar w:fldCharType="begin"/>
        </w:r>
        <w:r w:rsidR="003C3D09">
          <w:rPr>
            <w:noProof/>
            <w:webHidden/>
          </w:rPr>
          <w:instrText xml:space="preserve"> PAGEREF _Toc337107 \h </w:instrText>
        </w:r>
        <w:r w:rsidR="003C3D09">
          <w:rPr>
            <w:noProof/>
            <w:webHidden/>
          </w:rPr>
        </w:r>
        <w:r w:rsidR="003C3D09">
          <w:rPr>
            <w:noProof/>
            <w:webHidden/>
          </w:rPr>
          <w:fldChar w:fldCharType="separate"/>
        </w:r>
        <w:r w:rsidR="00287289">
          <w:rPr>
            <w:noProof/>
            <w:webHidden/>
          </w:rPr>
          <w:t>11</w:t>
        </w:r>
        <w:r w:rsidR="003C3D09">
          <w:rPr>
            <w:noProof/>
            <w:webHidden/>
          </w:rPr>
          <w:fldChar w:fldCharType="end"/>
        </w:r>
      </w:hyperlink>
    </w:p>
    <w:p w14:paraId="5F5DE0AA" w14:textId="77777777" w:rsidR="003C3D09" w:rsidRDefault="004F6550">
      <w:pPr>
        <w:pStyle w:val="Obsah2"/>
        <w:rPr>
          <w:rFonts w:asciiTheme="minorHAnsi" w:eastAsiaTheme="minorEastAsia" w:hAnsiTheme="minorHAnsi" w:cstheme="minorBidi"/>
          <w:noProof/>
          <w:sz w:val="22"/>
          <w:szCs w:val="22"/>
          <w:lang w:eastAsia="cs-CZ"/>
        </w:rPr>
      </w:pPr>
      <w:hyperlink w:anchor="_Toc337108" w:history="1">
        <w:r w:rsidR="003C3D09" w:rsidRPr="00B37ED7">
          <w:rPr>
            <w:rStyle w:val="Hypertextovodkaz"/>
            <w:noProof/>
          </w:rPr>
          <w:t>k)</w:t>
        </w:r>
        <w:r w:rsidR="003C3D09">
          <w:rPr>
            <w:rFonts w:asciiTheme="minorHAnsi" w:eastAsiaTheme="minorEastAsia" w:hAnsiTheme="minorHAnsi" w:cstheme="minorBidi"/>
            <w:noProof/>
            <w:sz w:val="22"/>
            <w:szCs w:val="22"/>
            <w:lang w:eastAsia="cs-CZ"/>
          </w:rPr>
          <w:tab/>
        </w:r>
        <w:r w:rsidR="003C3D09" w:rsidRPr="00B37ED7">
          <w:rPr>
            <w:rStyle w:val="Hypertextovodkaz"/>
            <w:noProof/>
          </w:rPr>
          <w:t>Devizové operace</w:t>
        </w:r>
        <w:r w:rsidR="003C3D09">
          <w:rPr>
            <w:noProof/>
            <w:webHidden/>
          </w:rPr>
          <w:tab/>
        </w:r>
        <w:r w:rsidR="003C3D09">
          <w:rPr>
            <w:noProof/>
            <w:webHidden/>
          </w:rPr>
          <w:fldChar w:fldCharType="begin"/>
        </w:r>
        <w:r w:rsidR="003C3D09">
          <w:rPr>
            <w:noProof/>
            <w:webHidden/>
          </w:rPr>
          <w:instrText xml:space="preserve"> PAGEREF _Toc337108 \h </w:instrText>
        </w:r>
        <w:r w:rsidR="003C3D09">
          <w:rPr>
            <w:noProof/>
            <w:webHidden/>
          </w:rPr>
        </w:r>
        <w:r w:rsidR="003C3D09">
          <w:rPr>
            <w:noProof/>
            <w:webHidden/>
          </w:rPr>
          <w:fldChar w:fldCharType="separate"/>
        </w:r>
        <w:r w:rsidR="00287289">
          <w:rPr>
            <w:noProof/>
            <w:webHidden/>
          </w:rPr>
          <w:t>11</w:t>
        </w:r>
        <w:r w:rsidR="003C3D09">
          <w:rPr>
            <w:noProof/>
            <w:webHidden/>
          </w:rPr>
          <w:fldChar w:fldCharType="end"/>
        </w:r>
      </w:hyperlink>
    </w:p>
    <w:p w14:paraId="2F80B463" w14:textId="77777777" w:rsidR="003C3D09" w:rsidRDefault="004F6550">
      <w:pPr>
        <w:pStyle w:val="Obsah2"/>
        <w:rPr>
          <w:rFonts w:asciiTheme="minorHAnsi" w:eastAsiaTheme="minorEastAsia" w:hAnsiTheme="minorHAnsi" w:cstheme="minorBidi"/>
          <w:noProof/>
          <w:sz w:val="22"/>
          <w:szCs w:val="22"/>
          <w:lang w:eastAsia="cs-CZ"/>
        </w:rPr>
      </w:pPr>
      <w:hyperlink w:anchor="_Toc337109" w:history="1">
        <w:r w:rsidR="003C3D09" w:rsidRPr="00B37ED7">
          <w:rPr>
            <w:rStyle w:val="Hypertextovodkaz"/>
            <w:noProof/>
          </w:rPr>
          <w:t>l)</w:t>
        </w:r>
        <w:r w:rsidR="003C3D09">
          <w:rPr>
            <w:rFonts w:asciiTheme="minorHAnsi" w:eastAsiaTheme="minorEastAsia" w:hAnsiTheme="minorHAnsi" w:cstheme="minorBidi"/>
            <w:noProof/>
            <w:sz w:val="22"/>
            <w:szCs w:val="22"/>
            <w:lang w:eastAsia="cs-CZ"/>
          </w:rPr>
          <w:tab/>
        </w:r>
        <w:r w:rsidR="003C3D09" w:rsidRPr="00B37ED7">
          <w:rPr>
            <w:rStyle w:val="Hypertextovodkaz"/>
            <w:noProof/>
          </w:rPr>
          <w:t>Použití odhadů</w:t>
        </w:r>
        <w:r w:rsidR="003C3D09">
          <w:rPr>
            <w:noProof/>
            <w:webHidden/>
          </w:rPr>
          <w:tab/>
        </w:r>
        <w:r w:rsidR="003C3D09">
          <w:rPr>
            <w:noProof/>
            <w:webHidden/>
          </w:rPr>
          <w:fldChar w:fldCharType="begin"/>
        </w:r>
        <w:r w:rsidR="003C3D09">
          <w:rPr>
            <w:noProof/>
            <w:webHidden/>
          </w:rPr>
          <w:instrText xml:space="preserve"> PAGEREF _Toc337109 \h </w:instrText>
        </w:r>
        <w:r w:rsidR="003C3D09">
          <w:rPr>
            <w:noProof/>
            <w:webHidden/>
          </w:rPr>
        </w:r>
        <w:r w:rsidR="003C3D09">
          <w:rPr>
            <w:noProof/>
            <w:webHidden/>
          </w:rPr>
          <w:fldChar w:fldCharType="separate"/>
        </w:r>
        <w:r w:rsidR="00287289">
          <w:rPr>
            <w:noProof/>
            <w:webHidden/>
          </w:rPr>
          <w:t>11</w:t>
        </w:r>
        <w:r w:rsidR="003C3D09">
          <w:rPr>
            <w:noProof/>
            <w:webHidden/>
          </w:rPr>
          <w:fldChar w:fldCharType="end"/>
        </w:r>
      </w:hyperlink>
    </w:p>
    <w:p w14:paraId="7794F4DB" w14:textId="77777777" w:rsidR="003C3D09" w:rsidRDefault="004F6550">
      <w:pPr>
        <w:pStyle w:val="Obsah2"/>
        <w:rPr>
          <w:rFonts w:asciiTheme="minorHAnsi" w:eastAsiaTheme="minorEastAsia" w:hAnsiTheme="minorHAnsi" w:cstheme="minorBidi"/>
          <w:noProof/>
          <w:sz w:val="22"/>
          <w:szCs w:val="22"/>
          <w:lang w:eastAsia="cs-CZ"/>
        </w:rPr>
      </w:pPr>
      <w:hyperlink w:anchor="_Toc337110" w:history="1">
        <w:r w:rsidR="003C3D09" w:rsidRPr="00B37ED7">
          <w:rPr>
            <w:rStyle w:val="Hypertextovodkaz"/>
            <w:noProof/>
          </w:rPr>
          <w:t>m)</w:t>
        </w:r>
        <w:r w:rsidR="003C3D09">
          <w:rPr>
            <w:rFonts w:asciiTheme="minorHAnsi" w:eastAsiaTheme="minorEastAsia" w:hAnsiTheme="minorHAnsi" w:cstheme="minorBidi"/>
            <w:noProof/>
            <w:sz w:val="22"/>
            <w:szCs w:val="22"/>
            <w:lang w:eastAsia="cs-CZ"/>
          </w:rPr>
          <w:tab/>
        </w:r>
        <w:r w:rsidR="003C3D09" w:rsidRPr="00B37ED7">
          <w:rPr>
            <w:rStyle w:val="Hypertextovodkaz"/>
            <w:noProof/>
          </w:rPr>
          <w:t>Účtování výnosů a nákladů</w:t>
        </w:r>
        <w:r w:rsidR="003C3D09">
          <w:rPr>
            <w:noProof/>
            <w:webHidden/>
          </w:rPr>
          <w:tab/>
        </w:r>
        <w:r w:rsidR="003C3D09">
          <w:rPr>
            <w:noProof/>
            <w:webHidden/>
          </w:rPr>
          <w:fldChar w:fldCharType="begin"/>
        </w:r>
        <w:r w:rsidR="003C3D09">
          <w:rPr>
            <w:noProof/>
            <w:webHidden/>
          </w:rPr>
          <w:instrText xml:space="preserve"> PAGEREF _Toc337110 \h </w:instrText>
        </w:r>
        <w:r w:rsidR="003C3D09">
          <w:rPr>
            <w:noProof/>
            <w:webHidden/>
          </w:rPr>
        </w:r>
        <w:r w:rsidR="003C3D09">
          <w:rPr>
            <w:noProof/>
            <w:webHidden/>
          </w:rPr>
          <w:fldChar w:fldCharType="separate"/>
        </w:r>
        <w:r w:rsidR="00287289">
          <w:rPr>
            <w:noProof/>
            <w:webHidden/>
          </w:rPr>
          <w:t>11</w:t>
        </w:r>
        <w:r w:rsidR="003C3D09">
          <w:rPr>
            <w:noProof/>
            <w:webHidden/>
          </w:rPr>
          <w:fldChar w:fldCharType="end"/>
        </w:r>
      </w:hyperlink>
    </w:p>
    <w:p w14:paraId="28826CEC" w14:textId="77777777" w:rsidR="003C3D09" w:rsidRDefault="004F6550">
      <w:pPr>
        <w:pStyle w:val="Obsah2"/>
        <w:rPr>
          <w:rFonts w:asciiTheme="minorHAnsi" w:eastAsiaTheme="minorEastAsia" w:hAnsiTheme="minorHAnsi" w:cstheme="minorBidi"/>
          <w:noProof/>
          <w:sz w:val="22"/>
          <w:szCs w:val="22"/>
          <w:lang w:eastAsia="cs-CZ"/>
        </w:rPr>
      </w:pPr>
      <w:hyperlink w:anchor="_Toc337111" w:history="1">
        <w:r w:rsidR="003C3D09" w:rsidRPr="00B37ED7">
          <w:rPr>
            <w:rStyle w:val="Hypertextovodkaz"/>
            <w:noProof/>
          </w:rPr>
          <w:t>n)</w:t>
        </w:r>
        <w:r w:rsidR="003C3D09">
          <w:rPr>
            <w:rFonts w:asciiTheme="minorHAnsi" w:eastAsiaTheme="minorEastAsia" w:hAnsiTheme="minorHAnsi" w:cstheme="minorBidi"/>
            <w:noProof/>
            <w:sz w:val="22"/>
            <w:szCs w:val="22"/>
            <w:lang w:eastAsia="cs-CZ"/>
          </w:rPr>
          <w:tab/>
        </w:r>
        <w:r w:rsidR="003C3D09" w:rsidRPr="00B37ED7">
          <w:rPr>
            <w:rStyle w:val="Hypertextovodkaz"/>
            <w:noProof/>
          </w:rPr>
          <w:t>Daň z příjmů</w:t>
        </w:r>
        <w:r w:rsidR="003C3D09">
          <w:rPr>
            <w:noProof/>
            <w:webHidden/>
          </w:rPr>
          <w:tab/>
        </w:r>
        <w:r w:rsidR="003C3D09">
          <w:rPr>
            <w:noProof/>
            <w:webHidden/>
          </w:rPr>
          <w:fldChar w:fldCharType="begin"/>
        </w:r>
        <w:r w:rsidR="003C3D09">
          <w:rPr>
            <w:noProof/>
            <w:webHidden/>
          </w:rPr>
          <w:instrText xml:space="preserve"> PAGEREF _Toc337111 \h </w:instrText>
        </w:r>
        <w:r w:rsidR="003C3D09">
          <w:rPr>
            <w:noProof/>
            <w:webHidden/>
          </w:rPr>
        </w:r>
        <w:r w:rsidR="003C3D09">
          <w:rPr>
            <w:noProof/>
            <w:webHidden/>
          </w:rPr>
          <w:fldChar w:fldCharType="separate"/>
        </w:r>
        <w:r w:rsidR="00287289">
          <w:rPr>
            <w:noProof/>
            <w:webHidden/>
          </w:rPr>
          <w:t>12</w:t>
        </w:r>
        <w:r w:rsidR="003C3D09">
          <w:rPr>
            <w:noProof/>
            <w:webHidden/>
          </w:rPr>
          <w:fldChar w:fldCharType="end"/>
        </w:r>
      </w:hyperlink>
    </w:p>
    <w:p w14:paraId="2E995AD9" w14:textId="77777777" w:rsidR="003C3D09" w:rsidRDefault="004F6550">
      <w:pPr>
        <w:pStyle w:val="Obsah2"/>
        <w:rPr>
          <w:rFonts w:asciiTheme="minorHAnsi" w:eastAsiaTheme="minorEastAsia" w:hAnsiTheme="minorHAnsi" w:cstheme="minorBidi"/>
          <w:noProof/>
          <w:sz w:val="22"/>
          <w:szCs w:val="22"/>
          <w:lang w:eastAsia="cs-CZ"/>
        </w:rPr>
      </w:pPr>
      <w:hyperlink w:anchor="_Toc337112" w:history="1">
        <w:r w:rsidR="003C3D09" w:rsidRPr="00B37ED7">
          <w:rPr>
            <w:rStyle w:val="Hypertextovodkaz"/>
            <w:noProof/>
          </w:rPr>
          <w:t>o)</w:t>
        </w:r>
        <w:r w:rsidR="003C3D09">
          <w:rPr>
            <w:rFonts w:asciiTheme="minorHAnsi" w:eastAsiaTheme="minorEastAsia" w:hAnsiTheme="minorHAnsi" w:cstheme="minorBidi"/>
            <w:noProof/>
            <w:sz w:val="22"/>
            <w:szCs w:val="22"/>
            <w:lang w:eastAsia="cs-CZ"/>
          </w:rPr>
          <w:tab/>
        </w:r>
        <w:r w:rsidR="003C3D09" w:rsidRPr="00B37ED7">
          <w:rPr>
            <w:rStyle w:val="Hypertextovodkaz"/>
            <w:noProof/>
          </w:rPr>
          <w:t>Dotace / Investiční pobídky</w:t>
        </w:r>
        <w:r w:rsidR="003C3D09">
          <w:rPr>
            <w:noProof/>
            <w:webHidden/>
          </w:rPr>
          <w:tab/>
        </w:r>
        <w:r w:rsidR="003C3D09">
          <w:rPr>
            <w:noProof/>
            <w:webHidden/>
          </w:rPr>
          <w:fldChar w:fldCharType="begin"/>
        </w:r>
        <w:r w:rsidR="003C3D09">
          <w:rPr>
            <w:noProof/>
            <w:webHidden/>
          </w:rPr>
          <w:instrText xml:space="preserve"> PAGEREF _Toc337112 \h </w:instrText>
        </w:r>
        <w:r w:rsidR="003C3D09">
          <w:rPr>
            <w:noProof/>
            <w:webHidden/>
          </w:rPr>
        </w:r>
        <w:r w:rsidR="003C3D09">
          <w:rPr>
            <w:noProof/>
            <w:webHidden/>
          </w:rPr>
          <w:fldChar w:fldCharType="separate"/>
        </w:r>
        <w:r w:rsidR="00287289">
          <w:rPr>
            <w:noProof/>
            <w:webHidden/>
          </w:rPr>
          <w:t>12</w:t>
        </w:r>
        <w:r w:rsidR="003C3D09">
          <w:rPr>
            <w:noProof/>
            <w:webHidden/>
          </w:rPr>
          <w:fldChar w:fldCharType="end"/>
        </w:r>
      </w:hyperlink>
    </w:p>
    <w:p w14:paraId="4C3F0AC0" w14:textId="77777777" w:rsidR="003C3D09" w:rsidRDefault="004F6550">
      <w:pPr>
        <w:pStyle w:val="Obsah2"/>
        <w:rPr>
          <w:rFonts w:asciiTheme="minorHAnsi" w:eastAsiaTheme="minorEastAsia" w:hAnsiTheme="minorHAnsi" w:cstheme="minorBidi"/>
          <w:noProof/>
          <w:sz w:val="22"/>
          <w:szCs w:val="22"/>
          <w:lang w:eastAsia="cs-CZ"/>
        </w:rPr>
      </w:pPr>
      <w:hyperlink w:anchor="_Toc337113" w:history="1">
        <w:r w:rsidR="003C3D09" w:rsidRPr="00B37ED7">
          <w:rPr>
            <w:rStyle w:val="Hypertextovodkaz"/>
            <w:noProof/>
          </w:rPr>
          <w:t>p)</w:t>
        </w:r>
        <w:r w:rsidR="003C3D09">
          <w:rPr>
            <w:rFonts w:asciiTheme="minorHAnsi" w:eastAsiaTheme="minorEastAsia" w:hAnsiTheme="minorHAnsi" w:cstheme="minorBidi"/>
            <w:noProof/>
            <w:sz w:val="22"/>
            <w:szCs w:val="22"/>
            <w:lang w:eastAsia="cs-CZ"/>
          </w:rPr>
          <w:tab/>
        </w:r>
        <w:r w:rsidR="003C3D09" w:rsidRPr="00B37ED7">
          <w:rPr>
            <w:rStyle w:val="Hypertextovodkaz"/>
            <w:noProof/>
          </w:rPr>
          <w:t>Emisní povolenky</w:t>
        </w:r>
        <w:r w:rsidR="003C3D09">
          <w:rPr>
            <w:noProof/>
            <w:webHidden/>
          </w:rPr>
          <w:tab/>
        </w:r>
        <w:r w:rsidR="003C3D09">
          <w:rPr>
            <w:noProof/>
            <w:webHidden/>
          </w:rPr>
          <w:fldChar w:fldCharType="begin"/>
        </w:r>
        <w:r w:rsidR="003C3D09">
          <w:rPr>
            <w:noProof/>
            <w:webHidden/>
          </w:rPr>
          <w:instrText xml:space="preserve"> PAGEREF _Toc337113 \h </w:instrText>
        </w:r>
        <w:r w:rsidR="003C3D09">
          <w:rPr>
            <w:noProof/>
            <w:webHidden/>
          </w:rPr>
        </w:r>
        <w:r w:rsidR="003C3D09">
          <w:rPr>
            <w:noProof/>
            <w:webHidden/>
          </w:rPr>
          <w:fldChar w:fldCharType="separate"/>
        </w:r>
        <w:r w:rsidR="00287289">
          <w:rPr>
            <w:noProof/>
            <w:webHidden/>
          </w:rPr>
          <w:t>12</w:t>
        </w:r>
        <w:r w:rsidR="003C3D09">
          <w:rPr>
            <w:noProof/>
            <w:webHidden/>
          </w:rPr>
          <w:fldChar w:fldCharType="end"/>
        </w:r>
      </w:hyperlink>
    </w:p>
    <w:p w14:paraId="298C5260" w14:textId="77777777" w:rsidR="003C3D09" w:rsidRDefault="004F6550">
      <w:pPr>
        <w:pStyle w:val="Obsah2"/>
        <w:rPr>
          <w:rFonts w:asciiTheme="minorHAnsi" w:eastAsiaTheme="minorEastAsia" w:hAnsiTheme="minorHAnsi" w:cstheme="minorBidi"/>
          <w:noProof/>
          <w:sz w:val="22"/>
          <w:szCs w:val="22"/>
          <w:lang w:eastAsia="cs-CZ"/>
        </w:rPr>
      </w:pPr>
      <w:hyperlink w:anchor="_Toc337114" w:history="1">
        <w:r w:rsidR="003C3D09" w:rsidRPr="00B37ED7">
          <w:rPr>
            <w:rStyle w:val="Hypertextovodkaz"/>
            <w:noProof/>
          </w:rPr>
          <w:t>q)</w:t>
        </w:r>
        <w:r w:rsidR="003C3D09">
          <w:rPr>
            <w:rFonts w:asciiTheme="minorHAnsi" w:eastAsiaTheme="minorEastAsia" w:hAnsiTheme="minorHAnsi" w:cstheme="minorBidi"/>
            <w:noProof/>
            <w:sz w:val="22"/>
            <w:szCs w:val="22"/>
            <w:lang w:eastAsia="cs-CZ"/>
          </w:rPr>
          <w:tab/>
        </w:r>
        <w:r w:rsidR="003C3D09" w:rsidRPr="00B37ED7">
          <w:rPr>
            <w:rStyle w:val="Hypertextovodkaz"/>
            <w:noProof/>
          </w:rPr>
          <w:t>Následné události</w:t>
        </w:r>
        <w:r w:rsidR="003C3D09">
          <w:rPr>
            <w:noProof/>
            <w:webHidden/>
          </w:rPr>
          <w:tab/>
        </w:r>
        <w:r w:rsidR="003C3D09">
          <w:rPr>
            <w:noProof/>
            <w:webHidden/>
          </w:rPr>
          <w:fldChar w:fldCharType="begin"/>
        </w:r>
        <w:r w:rsidR="003C3D09">
          <w:rPr>
            <w:noProof/>
            <w:webHidden/>
          </w:rPr>
          <w:instrText xml:space="preserve"> PAGEREF _Toc337114 \h </w:instrText>
        </w:r>
        <w:r w:rsidR="003C3D09">
          <w:rPr>
            <w:noProof/>
            <w:webHidden/>
          </w:rPr>
        </w:r>
        <w:r w:rsidR="003C3D09">
          <w:rPr>
            <w:noProof/>
            <w:webHidden/>
          </w:rPr>
          <w:fldChar w:fldCharType="separate"/>
        </w:r>
        <w:r w:rsidR="00287289">
          <w:rPr>
            <w:noProof/>
            <w:webHidden/>
          </w:rPr>
          <w:t>12</w:t>
        </w:r>
        <w:r w:rsidR="003C3D09">
          <w:rPr>
            <w:noProof/>
            <w:webHidden/>
          </w:rPr>
          <w:fldChar w:fldCharType="end"/>
        </w:r>
      </w:hyperlink>
    </w:p>
    <w:p w14:paraId="0740F290" w14:textId="77777777" w:rsidR="003C3D09" w:rsidRDefault="004F6550">
      <w:pPr>
        <w:pStyle w:val="Obsah2"/>
        <w:rPr>
          <w:rFonts w:asciiTheme="minorHAnsi" w:eastAsiaTheme="minorEastAsia" w:hAnsiTheme="minorHAnsi" w:cstheme="minorBidi"/>
          <w:noProof/>
          <w:sz w:val="22"/>
          <w:szCs w:val="22"/>
          <w:lang w:eastAsia="cs-CZ"/>
        </w:rPr>
      </w:pPr>
      <w:hyperlink w:anchor="_Toc337115" w:history="1">
        <w:r w:rsidR="003C3D09" w:rsidRPr="00B37ED7">
          <w:rPr>
            <w:rStyle w:val="Hypertextovodkaz"/>
            <w:noProof/>
          </w:rPr>
          <w:t>r)</w:t>
        </w:r>
        <w:r w:rsidR="003C3D09">
          <w:rPr>
            <w:rFonts w:asciiTheme="minorHAnsi" w:eastAsiaTheme="minorEastAsia" w:hAnsiTheme="minorHAnsi" w:cstheme="minorBidi"/>
            <w:noProof/>
            <w:sz w:val="22"/>
            <w:szCs w:val="22"/>
            <w:lang w:eastAsia="cs-CZ"/>
          </w:rPr>
          <w:tab/>
        </w:r>
        <w:r w:rsidR="003C3D09" w:rsidRPr="00B37ED7">
          <w:rPr>
            <w:rStyle w:val="Hypertextovodkaz"/>
            <w:noProof/>
          </w:rPr>
          <w:t>Vzájemná zúčtování</w:t>
        </w:r>
        <w:r w:rsidR="003C3D09">
          <w:rPr>
            <w:noProof/>
            <w:webHidden/>
          </w:rPr>
          <w:tab/>
        </w:r>
        <w:r w:rsidR="003C3D09">
          <w:rPr>
            <w:noProof/>
            <w:webHidden/>
          </w:rPr>
          <w:fldChar w:fldCharType="begin"/>
        </w:r>
        <w:r w:rsidR="003C3D09">
          <w:rPr>
            <w:noProof/>
            <w:webHidden/>
          </w:rPr>
          <w:instrText xml:space="preserve"> PAGEREF _Toc337115 \h </w:instrText>
        </w:r>
        <w:r w:rsidR="003C3D09">
          <w:rPr>
            <w:noProof/>
            <w:webHidden/>
          </w:rPr>
        </w:r>
        <w:r w:rsidR="003C3D09">
          <w:rPr>
            <w:noProof/>
            <w:webHidden/>
          </w:rPr>
          <w:fldChar w:fldCharType="separate"/>
        </w:r>
        <w:r w:rsidR="00287289">
          <w:rPr>
            <w:noProof/>
            <w:webHidden/>
          </w:rPr>
          <w:t>13</w:t>
        </w:r>
        <w:r w:rsidR="003C3D09">
          <w:rPr>
            <w:noProof/>
            <w:webHidden/>
          </w:rPr>
          <w:fldChar w:fldCharType="end"/>
        </w:r>
      </w:hyperlink>
    </w:p>
    <w:p w14:paraId="61A62EF0" w14:textId="77777777" w:rsidR="003C3D09" w:rsidRDefault="004F6550">
      <w:pPr>
        <w:pStyle w:val="Obsah2"/>
        <w:rPr>
          <w:rFonts w:asciiTheme="minorHAnsi" w:eastAsiaTheme="minorEastAsia" w:hAnsiTheme="minorHAnsi" w:cstheme="minorBidi"/>
          <w:noProof/>
          <w:sz w:val="22"/>
          <w:szCs w:val="22"/>
          <w:lang w:eastAsia="cs-CZ"/>
        </w:rPr>
      </w:pPr>
      <w:hyperlink w:anchor="_Toc337116" w:history="1">
        <w:r w:rsidR="003C3D09" w:rsidRPr="00B37ED7">
          <w:rPr>
            <w:rStyle w:val="Hypertextovodkaz"/>
            <w:noProof/>
          </w:rPr>
          <w:t>s)</w:t>
        </w:r>
        <w:r w:rsidR="003C3D09">
          <w:rPr>
            <w:rFonts w:asciiTheme="minorHAnsi" w:eastAsiaTheme="minorEastAsia" w:hAnsiTheme="minorHAnsi" w:cstheme="minorBidi"/>
            <w:noProof/>
            <w:sz w:val="22"/>
            <w:szCs w:val="22"/>
            <w:lang w:eastAsia="cs-CZ"/>
          </w:rPr>
          <w:tab/>
        </w:r>
        <w:r w:rsidR="003C3D09" w:rsidRPr="00B37ED7">
          <w:rPr>
            <w:rStyle w:val="Hypertextovodkaz"/>
            <w:noProof/>
          </w:rPr>
          <w:t>Změny účetních metod</w:t>
        </w:r>
        <w:r w:rsidR="003C3D09">
          <w:rPr>
            <w:noProof/>
            <w:webHidden/>
          </w:rPr>
          <w:tab/>
        </w:r>
        <w:r w:rsidR="003C3D09">
          <w:rPr>
            <w:noProof/>
            <w:webHidden/>
          </w:rPr>
          <w:fldChar w:fldCharType="begin"/>
        </w:r>
        <w:r w:rsidR="003C3D09">
          <w:rPr>
            <w:noProof/>
            <w:webHidden/>
          </w:rPr>
          <w:instrText xml:space="preserve"> PAGEREF _Toc337116 \h </w:instrText>
        </w:r>
        <w:r w:rsidR="003C3D09">
          <w:rPr>
            <w:noProof/>
            <w:webHidden/>
          </w:rPr>
        </w:r>
        <w:r w:rsidR="003C3D09">
          <w:rPr>
            <w:noProof/>
            <w:webHidden/>
          </w:rPr>
          <w:fldChar w:fldCharType="separate"/>
        </w:r>
        <w:r w:rsidR="00287289">
          <w:rPr>
            <w:noProof/>
            <w:webHidden/>
          </w:rPr>
          <w:t>13</w:t>
        </w:r>
        <w:r w:rsidR="003C3D09">
          <w:rPr>
            <w:noProof/>
            <w:webHidden/>
          </w:rPr>
          <w:fldChar w:fldCharType="end"/>
        </w:r>
      </w:hyperlink>
    </w:p>
    <w:p w14:paraId="3F63A8F8" w14:textId="77777777" w:rsidR="003C3D09" w:rsidRDefault="004F6550">
      <w:pPr>
        <w:pStyle w:val="Obsah2"/>
        <w:rPr>
          <w:rFonts w:asciiTheme="minorHAnsi" w:eastAsiaTheme="minorEastAsia" w:hAnsiTheme="minorHAnsi" w:cstheme="minorBidi"/>
          <w:noProof/>
          <w:sz w:val="22"/>
          <w:szCs w:val="22"/>
          <w:lang w:eastAsia="cs-CZ"/>
        </w:rPr>
      </w:pPr>
      <w:hyperlink w:anchor="_Toc337117" w:history="1">
        <w:r w:rsidR="003C3D09" w:rsidRPr="00B37ED7">
          <w:rPr>
            <w:rStyle w:val="Hypertextovodkaz"/>
            <w:noProof/>
          </w:rPr>
          <w:t>t)</w:t>
        </w:r>
        <w:r w:rsidR="003C3D09">
          <w:rPr>
            <w:rFonts w:asciiTheme="minorHAnsi" w:eastAsiaTheme="minorEastAsia" w:hAnsiTheme="minorHAnsi" w:cstheme="minorBidi"/>
            <w:noProof/>
            <w:sz w:val="22"/>
            <w:szCs w:val="22"/>
            <w:lang w:eastAsia="cs-CZ"/>
          </w:rPr>
          <w:tab/>
        </w:r>
        <w:r w:rsidR="003C3D09" w:rsidRPr="00B37ED7">
          <w:rPr>
            <w:rStyle w:val="Hypertextovodkaz"/>
            <w:noProof/>
          </w:rPr>
          <w:t>Odchylka od účetních metod</w:t>
        </w:r>
        <w:r w:rsidR="003C3D09">
          <w:rPr>
            <w:noProof/>
            <w:webHidden/>
          </w:rPr>
          <w:tab/>
        </w:r>
        <w:r w:rsidR="003C3D09">
          <w:rPr>
            <w:noProof/>
            <w:webHidden/>
          </w:rPr>
          <w:fldChar w:fldCharType="begin"/>
        </w:r>
        <w:r w:rsidR="003C3D09">
          <w:rPr>
            <w:noProof/>
            <w:webHidden/>
          </w:rPr>
          <w:instrText xml:space="preserve"> PAGEREF _Toc337117 \h </w:instrText>
        </w:r>
        <w:r w:rsidR="003C3D09">
          <w:rPr>
            <w:noProof/>
            <w:webHidden/>
          </w:rPr>
        </w:r>
        <w:r w:rsidR="003C3D09">
          <w:rPr>
            <w:noProof/>
            <w:webHidden/>
          </w:rPr>
          <w:fldChar w:fldCharType="separate"/>
        </w:r>
        <w:r w:rsidR="00287289">
          <w:rPr>
            <w:noProof/>
            <w:webHidden/>
          </w:rPr>
          <w:t>13</w:t>
        </w:r>
        <w:r w:rsidR="003C3D09">
          <w:rPr>
            <w:noProof/>
            <w:webHidden/>
          </w:rPr>
          <w:fldChar w:fldCharType="end"/>
        </w:r>
      </w:hyperlink>
    </w:p>
    <w:p w14:paraId="6D560EA1" w14:textId="77777777" w:rsidR="003C3D09" w:rsidRDefault="004F6550">
      <w:pPr>
        <w:pStyle w:val="Obsah2"/>
        <w:rPr>
          <w:rFonts w:asciiTheme="minorHAnsi" w:eastAsiaTheme="minorEastAsia" w:hAnsiTheme="minorHAnsi" w:cstheme="minorBidi"/>
          <w:noProof/>
          <w:sz w:val="22"/>
          <w:szCs w:val="22"/>
          <w:lang w:eastAsia="cs-CZ"/>
        </w:rPr>
      </w:pPr>
      <w:hyperlink w:anchor="_Toc337118" w:history="1">
        <w:r w:rsidR="003C3D09" w:rsidRPr="00B37ED7">
          <w:rPr>
            <w:rStyle w:val="Hypertextovodkaz"/>
            <w:noProof/>
          </w:rPr>
          <w:t>u)</w:t>
        </w:r>
        <w:r w:rsidR="003C3D09">
          <w:rPr>
            <w:rFonts w:asciiTheme="minorHAnsi" w:eastAsiaTheme="minorEastAsia" w:hAnsiTheme="minorHAnsi" w:cstheme="minorBidi"/>
            <w:noProof/>
            <w:sz w:val="22"/>
            <w:szCs w:val="22"/>
            <w:lang w:eastAsia="cs-CZ"/>
          </w:rPr>
          <w:tab/>
        </w:r>
        <w:r w:rsidR="003C3D09" w:rsidRPr="00B37ED7">
          <w:rPr>
            <w:rStyle w:val="Hypertextovodkaz"/>
            <w:noProof/>
          </w:rPr>
          <w:t>Oprava chyb minulých let</w:t>
        </w:r>
        <w:r w:rsidR="003C3D09">
          <w:rPr>
            <w:noProof/>
            <w:webHidden/>
          </w:rPr>
          <w:tab/>
        </w:r>
        <w:r w:rsidR="003C3D09">
          <w:rPr>
            <w:noProof/>
            <w:webHidden/>
          </w:rPr>
          <w:fldChar w:fldCharType="begin"/>
        </w:r>
        <w:r w:rsidR="003C3D09">
          <w:rPr>
            <w:noProof/>
            <w:webHidden/>
          </w:rPr>
          <w:instrText xml:space="preserve"> PAGEREF _Toc337118 \h </w:instrText>
        </w:r>
        <w:r w:rsidR="003C3D09">
          <w:rPr>
            <w:noProof/>
            <w:webHidden/>
          </w:rPr>
        </w:r>
        <w:r w:rsidR="003C3D09">
          <w:rPr>
            <w:noProof/>
            <w:webHidden/>
          </w:rPr>
          <w:fldChar w:fldCharType="separate"/>
        </w:r>
        <w:r w:rsidR="00287289">
          <w:rPr>
            <w:noProof/>
            <w:webHidden/>
          </w:rPr>
          <w:t>13</w:t>
        </w:r>
        <w:r w:rsidR="003C3D09">
          <w:rPr>
            <w:noProof/>
            <w:webHidden/>
          </w:rPr>
          <w:fldChar w:fldCharType="end"/>
        </w:r>
      </w:hyperlink>
    </w:p>
    <w:p w14:paraId="197C1CD8" w14:textId="77777777" w:rsidR="003C3D09" w:rsidRDefault="004F6550">
      <w:pPr>
        <w:pStyle w:val="Obsah1"/>
        <w:rPr>
          <w:rFonts w:asciiTheme="minorHAnsi" w:eastAsiaTheme="minorEastAsia" w:hAnsiTheme="minorHAnsi" w:cstheme="minorBidi"/>
          <w:noProof/>
          <w:sz w:val="22"/>
          <w:lang w:eastAsia="cs-CZ"/>
        </w:rPr>
      </w:pPr>
      <w:hyperlink w:anchor="_Toc337119" w:history="1">
        <w:r w:rsidR="003C3D09" w:rsidRPr="00B37ED7">
          <w:rPr>
            <w:rStyle w:val="Hypertextovodkaz"/>
            <w:noProof/>
          </w:rPr>
          <w:t>4.</w:t>
        </w:r>
        <w:r w:rsidR="003C3D09">
          <w:rPr>
            <w:rFonts w:asciiTheme="minorHAnsi" w:eastAsiaTheme="minorEastAsia" w:hAnsiTheme="minorHAnsi" w:cstheme="minorBidi"/>
            <w:noProof/>
            <w:sz w:val="22"/>
            <w:lang w:eastAsia="cs-CZ"/>
          </w:rPr>
          <w:tab/>
        </w:r>
        <w:r w:rsidR="003C3D09" w:rsidRPr="00B37ED7">
          <w:rPr>
            <w:rStyle w:val="Hypertextovodkaz"/>
            <w:noProof/>
          </w:rPr>
          <w:t>DLOUHODOBÝ MAJETEK</w:t>
        </w:r>
        <w:r w:rsidR="003C3D09">
          <w:rPr>
            <w:noProof/>
            <w:webHidden/>
          </w:rPr>
          <w:tab/>
        </w:r>
        <w:r w:rsidR="003C3D09">
          <w:rPr>
            <w:noProof/>
            <w:webHidden/>
          </w:rPr>
          <w:fldChar w:fldCharType="begin"/>
        </w:r>
        <w:r w:rsidR="003C3D09">
          <w:rPr>
            <w:noProof/>
            <w:webHidden/>
          </w:rPr>
          <w:instrText xml:space="preserve"> PAGEREF _Toc337119 \h </w:instrText>
        </w:r>
        <w:r w:rsidR="003C3D09">
          <w:rPr>
            <w:noProof/>
            <w:webHidden/>
          </w:rPr>
        </w:r>
        <w:r w:rsidR="003C3D09">
          <w:rPr>
            <w:noProof/>
            <w:webHidden/>
          </w:rPr>
          <w:fldChar w:fldCharType="separate"/>
        </w:r>
        <w:r w:rsidR="00287289">
          <w:rPr>
            <w:noProof/>
            <w:webHidden/>
          </w:rPr>
          <w:t>14</w:t>
        </w:r>
        <w:r w:rsidR="003C3D09">
          <w:rPr>
            <w:noProof/>
            <w:webHidden/>
          </w:rPr>
          <w:fldChar w:fldCharType="end"/>
        </w:r>
      </w:hyperlink>
    </w:p>
    <w:p w14:paraId="496B42BD" w14:textId="77777777" w:rsidR="003C3D09" w:rsidRDefault="004F6550">
      <w:pPr>
        <w:pStyle w:val="Obsah2"/>
        <w:rPr>
          <w:rFonts w:asciiTheme="minorHAnsi" w:eastAsiaTheme="minorEastAsia" w:hAnsiTheme="minorHAnsi" w:cstheme="minorBidi"/>
          <w:noProof/>
          <w:sz w:val="22"/>
          <w:szCs w:val="22"/>
          <w:lang w:eastAsia="cs-CZ"/>
        </w:rPr>
      </w:pPr>
      <w:hyperlink w:anchor="_Toc337120" w:history="1">
        <w:r w:rsidR="003C3D09" w:rsidRPr="00B37ED7">
          <w:rPr>
            <w:rStyle w:val="Hypertextovodkaz"/>
            <w:noProof/>
          </w:rPr>
          <w:t>a)</w:t>
        </w:r>
        <w:r w:rsidR="003C3D09">
          <w:rPr>
            <w:rFonts w:asciiTheme="minorHAnsi" w:eastAsiaTheme="minorEastAsia" w:hAnsiTheme="minorHAnsi" w:cstheme="minorBidi"/>
            <w:noProof/>
            <w:sz w:val="22"/>
            <w:szCs w:val="22"/>
            <w:lang w:eastAsia="cs-CZ"/>
          </w:rPr>
          <w:tab/>
        </w:r>
        <w:r w:rsidR="003C3D09" w:rsidRPr="00B37ED7">
          <w:rPr>
            <w:rStyle w:val="Hypertextovodkaz"/>
            <w:noProof/>
          </w:rPr>
          <w:t>Dlouhodobý nehmotný majetek (v tis. Kč)</w:t>
        </w:r>
        <w:r w:rsidR="003C3D09">
          <w:rPr>
            <w:noProof/>
            <w:webHidden/>
          </w:rPr>
          <w:tab/>
        </w:r>
        <w:r w:rsidR="003C3D09">
          <w:rPr>
            <w:noProof/>
            <w:webHidden/>
          </w:rPr>
          <w:fldChar w:fldCharType="begin"/>
        </w:r>
        <w:r w:rsidR="003C3D09">
          <w:rPr>
            <w:noProof/>
            <w:webHidden/>
          </w:rPr>
          <w:instrText xml:space="preserve"> PAGEREF _Toc337120 \h </w:instrText>
        </w:r>
        <w:r w:rsidR="003C3D09">
          <w:rPr>
            <w:noProof/>
            <w:webHidden/>
          </w:rPr>
        </w:r>
        <w:r w:rsidR="003C3D09">
          <w:rPr>
            <w:noProof/>
            <w:webHidden/>
          </w:rPr>
          <w:fldChar w:fldCharType="separate"/>
        </w:r>
        <w:r w:rsidR="00287289">
          <w:rPr>
            <w:noProof/>
            <w:webHidden/>
          </w:rPr>
          <w:t>14</w:t>
        </w:r>
        <w:r w:rsidR="003C3D09">
          <w:rPr>
            <w:noProof/>
            <w:webHidden/>
          </w:rPr>
          <w:fldChar w:fldCharType="end"/>
        </w:r>
      </w:hyperlink>
    </w:p>
    <w:p w14:paraId="32EC364F" w14:textId="77777777" w:rsidR="003C3D09" w:rsidRDefault="004F6550">
      <w:pPr>
        <w:pStyle w:val="Obsah2"/>
        <w:rPr>
          <w:rFonts w:asciiTheme="minorHAnsi" w:eastAsiaTheme="minorEastAsia" w:hAnsiTheme="minorHAnsi" w:cstheme="minorBidi"/>
          <w:noProof/>
          <w:sz w:val="22"/>
          <w:szCs w:val="22"/>
          <w:lang w:eastAsia="cs-CZ"/>
        </w:rPr>
      </w:pPr>
      <w:hyperlink w:anchor="_Toc337121" w:history="1">
        <w:r w:rsidR="003C3D09" w:rsidRPr="00B37ED7">
          <w:rPr>
            <w:rStyle w:val="Hypertextovodkaz"/>
            <w:noProof/>
          </w:rPr>
          <w:t>b)</w:t>
        </w:r>
        <w:r w:rsidR="003C3D09">
          <w:rPr>
            <w:rFonts w:asciiTheme="minorHAnsi" w:eastAsiaTheme="minorEastAsia" w:hAnsiTheme="minorHAnsi" w:cstheme="minorBidi"/>
            <w:noProof/>
            <w:sz w:val="22"/>
            <w:szCs w:val="22"/>
            <w:lang w:eastAsia="cs-CZ"/>
          </w:rPr>
          <w:tab/>
        </w:r>
        <w:r w:rsidR="003C3D09" w:rsidRPr="00B37ED7">
          <w:rPr>
            <w:rStyle w:val="Hypertextovodkaz"/>
            <w:noProof/>
          </w:rPr>
          <w:t>Dlouhodobý hmotný majetek (v tis. Kč)</w:t>
        </w:r>
        <w:r w:rsidR="003C3D09">
          <w:rPr>
            <w:noProof/>
            <w:webHidden/>
          </w:rPr>
          <w:tab/>
        </w:r>
        <w:r w:rsidR="003C3D09">
          <w:rPr>
            <w:noProof/>
            <w:webHidden/>
          </w:rPr>
          <w:fldChar w:fldCharType="begin"/>
        </w:r>
        <w:r w:rsidR="003C3D09">
          <w:rPr>
            <w:noProof/>
            <w:webHidden/>
          </w:rPr>
          <w:instrText xml:space="preserve"> PAGEREF _Toc337121 \h </w:instrText>
        </w:r>
        <w:r w:rsidR="003C3D09">
          <w:rPr>
            <w:noProof/>
            <w:webHidden/>
          </w:rPr>
        </w:r>
        <w:r w:rsidR="003C3D09">
          <w:rPr>
            <w:noProof/>
            <w:webHidden/>
          </w:rPr>
          <w:fldChar w:fldCharType="separate"/>
        </w:r>
        <w:r w:rsidR="00287289">
          <w:rPr>
            <w:noProof/>
            <w:webHidden/>
          </w:rPr>
          <w:t>15</w:t>
        </w:r>
        <w:r w:rsidR="003C3D09">
          <w:rPr>
            <w:noProof/>
            <w:webHidden/>
          </w:rPr>
          <w:fldChar w:fldCharType="end"/>
        </w:r>
      </w:hyperlink>
    </w:p>
    <w:p w14:paraId="2AEC52E3" w14:textId="77777777" w:rsidR="003C3D09" w:rsidRDefault="004F6550">
      <w:pPr>
        <w:pStyle w:val="Obsah2"/>
        <w:rPr>
          <w:rFonts w:asciiTheme="minorHAnsi" w:eastAsiaTheme="minorEastAsia" w:hAnsiTheme="minorHAnsi" w:cstheme="minorBidi"/>
          <w:noProof/>
          <w:sz w:val="22"/>
          <w:szCs w:val="22"/>
          <w:lang w:eastAsia="cs-CZ"/>
        </w:rPr>
      </w:pPr>
      <w:hyperlink w:anchor="_Toc337122" w:history="1">
        <w:r w:rsidR="003C3D09" w:rsidRPr="00B37ED7">
          <w:rPr>
            <w:rStyle w:val="Hypertextovodkaz"/>
            <w:noProof/>
          </w:rPr>
          <w:t>c)</w:t>
        </w:r>
        <w:r w:rsidR="003C3D09">
          <w:rPr>
            <w:rFonts w:asciiTheme="minorHAnsi" w:eastAsiaTheme="minorEastAsia" w:hAnsiTheme="minorHAnsi" w:cstheme="minorBidi"/>
            <w:noProof/>
            <w:sz w:val="22"/>
            <w:szCs w:val="22"/>
            <w:lang w:eastAsia="cs-CZ"/>
          </w:rPr>
          <w:tab/>
        </w:r>
        <w:r w:rsidR="003C3D09" w:rsidRPr="00B37ED7">
          <w:rPr>
            <w:rStyle w:val="Hypertextovodkaz"/>
            <w:noProof/>
          </w:rPr>
          <w:t>Dlouhodobý finanční majetek (v tis. Kč)</w:t>
        </w:r>
        <w:r w:rsidR="003C3D09">
          <w:rPr>
            <w:noProof/>
            <w:webHidden/>
          </w:rPr>
          <w:tab/>
        </w:r>
        <w:r w:rsidR="003C3D09">
          <w:rPr>
            <w:noProof/>
            <w:webHidden/>
          </w:rPr>
          <w:fldChar w:fldCharType="begin"/>
        </w:r>
        <w:r w:rsidR="003C3D09">
          <w:rPr>
            <w:noProof/>
            <w:webHidden/>
          </w:rPr>
          <w:instrText xml:space="preserve"> PAGEREF _Toc337122 \h </w:instrText>
        </w:r>
        <w:r w:rsidR="003C3D09">
          <w:rPr>
            <w:noProof/>
            <w:webHidden/>
          </w:rPr>
        </w:r>
        <w:r w:rsidR="003C3D09">
          <w:rPr>
            <w:noProof/>
            <w:webHidden/>
          </w:rPr>
          <w:fldChar w:fldCharType="separate"/>
        </w:r>
        <w:r w:rsidR="00287289">
          <w:rPr>
            <w:noProof/>
            <w:webHidden/>
          </w:rPr>
          <w:t>17</w:t>
        </w:r>
        <w:r w:rsidR="003C3D09">
          <w:rPr>
            <w:noProof/>
            <w:webHidden/>
          </w:rPr>
          <w:fldChar w:fldCharType="end"/>
        </w:r>
      </w:hyperlink>
    </w:p>
    <w:p w14:paraId="47348E4E" w14:textId="77777777" w:rsidR="003C3D09" w:rsidRDefault="004F6550">
      <w:pPr>
        <w:pStyle w:val="Obsah1"/>
        <w:rPr>
          <w:rFonts w:asciiTheme="minorHAnsi" w:eastAsiaTheme="minorEastAsia" w:hAnsiTheme="minorHAnsi" w:cstheme="minorBidi"/>
          <w:noProof/>
          <w:sz w:val="22"/>
          <w:lang w:eastAsia="cs-CZ"/>
        </w:rPr>
      </w:pPr>
      <w:hyperlink w:anchor="_Toc337123" w:history="1">
        <w:r w:rsidR="003C3D09" w:rsidRPr="00B37ED7">
          <w:rPr>
            <w:rStyle w:val="Hypertextovodkaz"/>
            <w:noProof/>
          </w:rPr>
          <w:t>5.</w:t>
        </w:r>
        <w:r w:rsidR="003C3D09">
          <w:rPr>
            <w:rFonts w:asciiTheme="minorHAnsi" w:eastAsiaTheme="minorEastAsia" w:hAnsiTheme="minorHAnsi" w:cstheme="minorBidi"/>
            <w:noProof/>
            <w:sz w:val="22"/>
            <w:lang w:eastAsia="cs-CZ"/>
          </w:rPr>
          <w:tab/>
        </w:r>
        <w:r w:rsidR="003C3D09" w:rsidRPr="00B37ED7">
          <w:rPr>
            <w:rStyle w:val="Hypertextovodkaz"/>
            <w:noProof/>
          </w:rPr>
          <w:t>ZÁSOBY</w:t>
        </w:r>
        <w:r w:rsidR="003C3D09">
          <w:rPr>
            <w:noProof/>
            <w:webHidden/>
          </w:rPr>
          <w:tab/>
        </w:r>
        <w:r w:rsidR="003C3D09">
          <w:rPr>
            <w:noProof/>
            <w:webHidden/>
          </w:rPr>
          <w:fldChar w:fldCharType="begin"/>
        </w:r>
        <w:r w:rsidR="003C3D09">
          <w:rPr>
            <w:noProof/>
            <w:webHidden/>
          </w:rPr>
          <w:instrText xml:space="preserve"> PAGEREF _Toc337123 \h </w:instrText>
        </w:r>
        <w:r w:rsidR="003C3D09">
          <w:rPr>
            <w:noProof/>
            <w:webHidden/>
          </w:rPr>
        </w:r>
        <w:r w:rsidR="003C3D09">
          <w:rPr>
            <w:noProof/>
            <w:webHidden/>
          </w:rPr>
          <w:fldChar w:fldCharType="separate"/>
        </w:r>
        <w:r w:rsidR="00287289">
          <w:rPr>
            <w:noProof/>
            <w:webHidden/>
          </w:rPr>
          <w:t>19</w:t>
        </w:r>
        <w:r w:rsidR="003C3D09">
          <w:rPr>
            <w:noProof/>
            <w:webHidden/>
          </w:rPr>
          <w:fldChar w:fldCharType="end"/>
        </w:r>
      </w:hyperlink>
    </w:p>
    <w:p w14:paraId="464416E2" w14:textId="77777777" w:rsidR="003C3D09" w:rsidRDefault="004F6550">
      <w:pPr>
        <w:pStyle w:val="Obsah1"/>
        <w:rPr>
          <w:rFonts w:asciiTheme="minorHAnsi" w:eastAsiaTheme="minorEastAsia" w:hAnsiTheme="minorHAnsi" w:cstheme="minorBidi"/>
          <w:noProof/>
          <w:sz w:val="22"/>
          <w:lang w:eastAsia="cs-CZ"/>
        </w:rPr>
      </w:pPr>
      <w:hyperlink w:anchor="_Toc337124" w:history="1">
        <w:r w:rsidR="003C3D09" w:rsidRPr="00B37ED7">
          <w:rPr>
            <w:rStyle w:val="Hypertextovodkaz"/>
            <w:noProof/>
          </w:rPr>
          <w:t>6.</w:t>
        </w:r>
        <w:r w:rsidR="003C3D09">
          <w:rPr>
            <w:rFonts w:asciiTheme="minorHAnsi" w:eastAsiaTheme="minorEastAsia" w:hAnsiTheme="minorHAnsi" w:cstheme="minorBidi"/>
            <w:noProof/>
            <w:sz w:val="22"/>
            <w:lang w:eastAsia="cs-CZ"/>
          </w:rPr>
          <w:tab/>
        </w:r>
        <w:r w:rsidR="003C3D09" w:rsidRPr="00B37ED7">
          <w:rPr>
            <w:rStyle w:val="Hypertextovodkaz"/>
            <w:noProof/>
          </w:rPr>
          <w:t>POHLEDÁVKY</w:t>
        </w:r>
        <w:r w:rsidR="003C3D09">
          <w:rPr>
            <w:noProof/>
            <w:webHidden/>
          </w:rPr>
          <w:tab/>
        </w:r>
        <w:r w:rsidR="003C3D09">
          <w:rPr>
            <w:noProof/>
            <w:webHidden/>
          </w:rPr>
          <w:fldChar w:fldCharType="begin"/>
        </w:r>
        <w:r w:rsidR="003C3D09">
          <w:rPr>
            <w:noProof/>
            <w:webHidden/>
          </w:rPr>
          <w:instrText xml:space="preserve"> PAGEREF _Toc337124 \h </w:instrText>
        </w:r>
        <w:r w:rsidR="003C3D09">
          <w:rPr>
            <w:noProof/>
            <w:webHidden/>
          </w:rPr>
        </w:r>
        <w:r w:rsidR="003C3D09">
          <w:rPr>
            <w:noProof/>
            <w:webHidden/>
          </w:rPr>
          <w:fldChar w:fldCharType="separate"/>
        </w:r>
        <w:r w:rsidR="00287289">
          <w:rPr>
            <w:noProof/>
            <w:webHidden/>
          </w:rPr>
          <w:t>19</w:t>
        </w:r>
        <w:r w:rsidR="003C3D09">
          <w:rPr>
            <w:noProof/>
            <w:webHidden/>
          </w:rPr>
          <w:fldChar w:fldCharType="end"/>
        </w:r>
      </w:hyperlink>
    </w:p>
    <w:p w14:paraId="3D2EC00E" w14:textId="77777777" w:rsidR="003C3D09" w:rsidRDefault="004F6550">
      <w:pPr>
        <w:pStyle w:val="Obsah1"/>
        <w:rPr>
          <w:rFonts w:asciiTheme="minorHAnsi" w:eastAsiaTheme="minorEastAsia" w:hAnsiTheme="minorHAnsi" w:cstheme="minorBidi"/>
          <w:noProof/>
          <w:sz w:val="22"/>
          <w:lang w:eastAsia="cs-CZ"/>
        </w:rPr>
      </w:pPr>
      <w:hyperlink w:anchor="_Toc337125" w:history="1">
        <w:r w:rsidR="003C3D09" w:rsidRPr="00B37ED7">
          <w:rPr>
            <w:rStyle w:val="Hypertextovodkaz"/>
            <w:noProof/>
          </w:rPr>
          <w:t>7.</w:t>
        </w:r>
        <w:r w:rsidR="003C3D09">
          <w:rPr>
            <w:rFonts w:asciiTheme="minorHAnsi" w:eastAsiaTheme="minorEastAsia" w:hAnsiTheme="minorHAnsi" w:cstheme="minorBidi"/>
            <w:noProof/>
            <w:sz w:val="22"/>
            <w:lang w:eastAsia="cs-CZ"/>
          </w:rPr>
          <w:tab/>
        </w:r>
        <w:r w:rsidR="003C3D09" w:rsidRPr="00B37ED7">
          <w:rPr>
            <w:rStyle w:val="Hypertextovodkaz"/>
            <w:noProof/>
          </w:rPr>
          <w:t>OPRAVNÉ POLOŽKY</w:t>
        </w:r>
        <w:r w:rsidR="003C3D09">
          <w:rPr>
            <w:noProof/>
            <w:webHidden/>
          </w:rPr>
          <w:tab/>
        </w:r>
        <w:r w:rsidR="003C3D09">
          <w:rPr>
            <w:noProof/>
            <w:webHidden/>
          </w:rPr>
          <w:fldChar w:fldCharType="begin"/>
        </w:r>
        <w:r w:rsidR="003C3D09">
          <w:rPr>
            <w:noProof/>
            <w:webHidden/>
          </w:rPr>
          <w:instrText xml:space="preserve"> PAGEREF _Toc337125 \h </w:instrText>
        </w:r>
        <w:r w:rsidR="003C3D09">
          <w:rPr>
            <w:noProof/>
            <w:webHidden/>
          </w:rPr>
        </w:r>
        <w:r w:rsidR="003C3D09">
          <w:rPr>
            <w:noProof/>
            <w:webHidden/>
          </w:rPr>
          <w:fldChar w:fldCharType="separate"/>
        </w:r>
        <w:r w:rsidR="00287289">
          <w:rPr>
            <w:noProof/>
            <w:webHidden/>
          </w:rPr>
          <w:t>20</w:t>
        </w:r>
        <w:r w:rsidR="003C3D09">
          <w:rPr>
            <w:noProof/>
            <w:webHidden/>
          </w:rPr>
          <w:fldChar w:fldCharType="end"/>
        </w:r>
      </w:hyperlink>
    </w:p>
    <w:p w14:paraId="458ABEC3" w14:textId="77777777" w:rsidR="003C3D09" w:rsidRDefault="004F6550">
      <w:pPr>
        <w:pStyle w:val="Obsah1"/>
        <w:rPr>
          <w:rFonts w:asciiTheme="minorHAnsi" w:eastAsiaTheme="minorEastAsia" w:hAnsiTheme="minorHAnsi" w:cstheme="minorBidi"/>
          <w:noProof/>
          <w:sz w:val="22"/>
          <w:lang w:eastAsia="cs-CZ"/>
        </w:rPr>
      </w:pPr>
      <w:hyperlink w:anchor="_Toc337126" w:history="1">
        <w:r w:rsidR="003C3D09" w:rsidRPr="00B37ED7">
          <w:rPr>
            <w:rStyle w:val="Hypertextovodkaz"/>
            <w:noProof/>
          </w:rPr>
          <w:t>8.</w:t>
        </w:r>
        <w:r w:rsidR="003C3D09">
          <w:rPr>
            <w:rFonts w:asciiTheme="minorHAnsi" w:eastAsiaTheme="minorEastAsia" w:hAnsiTheme="minorHAnsi" w:cstheme="minorBidi"/>
            <w:noProof/>
            <w:sz w:val="22"/>
            <w:lang w:eastAsia="cs-CZ"/>
          </w:rPr>
          <w:tab/>
        </w:r>
        <w:r w:rsidR="003C3D09" w:rsidRPr="00B37ED7">
          <w:rPr>
            <w:rStyle w:val="Hypertextovodkaz"/>
            <w:noProof/>
          </w:rPr>
          <w:t>KRÁTKODOBÝ FINANČNÍ MAJETEK A PENĚŽNÍ PROSTŘEDKY</w:t>
        </w:r>
        <w:r w:rsidR="003C3D09">
          <w:rPr>
            <w:noProof/>
            <w:webHidden/>
          </w:rPr>
          <w:tab/>
        </w:r>
        <w:r w:rsidR="003C3D09">
          <w:rPr>
            <w:noProof/>
            <w:webHidden/>
          </w:rPr>
          <w:fldChar w:fldCharType="begin"/>
        </w:r>
        <w:r w:rsidR="003C3D09">
          <w:rPr>
            <w:noProof/>
            <w:webHidden/>
          </w:rPr>
          <w:instrText xml:space="preserve"> PAGEREF _Toc337126 \h </w:instrText>
        </w:r>
        <w:r w:rsidR="003C3D09">
          <w:rPr>
            <w:noProof/>
            <w:webHidden/>
          </w:rPr>
        </w:r>
        <w:r w:rsidR="003C3D09">
          <w:rPr>
            <w:noProof/>
            <w:webHidden/>
          </w:rPr>
          <w:fldChar w:fldCharType="separate"/>
        </w:r>
        <w:r w:rsidR="00287289">
          <w:rPr>
            <w:noProof/>
            <w:webHidden/>
          </w:rPr>
          <w:t>20</w:t>
        </w:r>
        <w:r w:rsidR="003C3D09">
          <w:rPr>
            <w:noProof/>
            <w:webHidden/>
          </w:rPr>
          <w:fldChar w:fldCharType="end"/>
        </w:r>
      </w:hyperlink>
    </w:p>
    <w:p w14:paraId="76C52B55" w14:textId="77777777" w:rsidR="003C3D09" w:rsidRDefault="004F6550">
      <w:pPr>
        <w:pStyle w:val="Obsah1"/>
        <w:rPr>
          <w:rFonts w:asciiTheme="minorHAnsi" w:eastAsiaTheme="minorEastAsia" w:hAnsiTheme="minorHAnsi" w:cstheme="minorBidi"/>
          <w:noProof/>
          <w:sz w:val="22"/>
          <w:lang w:eastAsia="cs-CZ"/>
        </w:rPr>
      </w:pPr>
      <w:hyperlink w:anchor="_Toc337127" w:history="1">
        <w:r w:rsidR="003C3D09" w:rsidRPr="00B37ED7">
          <w:rPr>
            <w:rStyle w:val="Hypertextovodkaz"/>
            <w:noProof/>
          </w:rPr>
          <w:t>9.</w:t>
        </w:r>
        <w:r w:rsidR="003C3D09">
          <w:rPr>
            <w:rFonts w:asciiTheme="minorHAnsi" w:eastAsiaTheme="minorEastAsia" w:hAnsiTheme="minorHAnsi" w:cstheme="minorBidi"/>
            <w:noProof/>
            <w:sz w:val="22"/>
            <w:lang w:eastAsia="cs-CZ"/>
          </w:rPr>
          <w:tab/>
        </w:r>
        <w:r w:rsidR="003C3D09" w:rsidRPr="00B37ED7">
          <w:rPr>
            <w:rStyle w:val="Hypertextovodkaz"/>
            <w:noProof/>
          </w:rPr>
          <w:t>ČASOVÉ ROZLIŠENÍ AKTIV</w:t>
        </w:r>
        <w:r w:rsidR="003C3D09">
          <w:rPr>
            <w:noProof/>
            <w:webHidden/>
          </w:rPr>
          <w:tab/>
        </w:r>
        <w:r w:rsidR="003C3D09">
          <w:rPr>
            <w:noProof/>
            <w:webHidden/>
          </w:rPr>
          <w:fldChar w:fldCharType="begin"/>
        </w:r>
        <w:r w:rsidR="003C3D09">
          <w:rPr>
            <w:noProof/>
            <w:webHidden/>
          </w:rPr>
          <w:instrText xml:space="preserve"> PAGEREF _Toc337127 \h </w:instrText>
        </w:r>
        <w:r w:rsidR="003C3D09">
          <w:rPr>
            <w:noProof/>
            <w:webHidden/>
          </w:rPr>
        </w:r>
        <w:r w:rsidR="003C3D09">
          <w:rPr>
            <w:noProof/>
            <w:webHidden/>
          </w:rPr>
          <w:fldChar w:fldCharType="separate"/>
        </w:r>
        <w:r w:rsidR="00287289">
          <w:rPr>
            <w:noProof/>
            <w:webHidden/>
          </w:rPr>
          <w:t>21</w:t>
        </w:r>
        <w:r w:rsidR="003C3D09">
          <w:rPr>
            <w:noProof/>
            <w:webHidden/>
          </w:rPr>
          <w:fldChar w:fldCharType="end"/>
        </w:r>
      </w:hyperlink>
    </w:p>
    <w:p w14:paraId="051C5CAF" w14:textId="77777777" w:rsidR="003C3D09" w:rsidRDefault="004F6550">
      <w:pPr>
        <w:pStyle w:val="Obsah1"/>
        <w:rPr>
          <w:rFonts w:asciiTheme="minorHAnsi" w:eastAsiaTheme="minorEastAsia" w:hAnsiTheme="minorHAnsi" w:cstheme="minorBidi"/>
          <w:noProof/>
          <w:sz w:val="22"/>
          <w:lang w:eastAsia="cs-CZ"/>
        </w:rPr>
      </w:pPr>
      <w:hyperlink w:anchor="_Toc337128" w:history="1">
        <w:r w:rsidR="003C3D09" w:rsidRPr="00B37ED7">
          <w:rPr>
            <w:rStyle w:val="Hypertextovodkaz"/>
            <w:noProof/>
          </w:rPr>
          <w:t>10.</w:t>
        </w:r>
        <w:r w:rsidR="003C3D09">
          <w:rPr>
            <w:rFonts w:asciiTheme="minorHAnsi" w:eastAsiaTheme="minorEastAsia" w:hAnsiTheme="minorHAnsi" w:cstheme="minorBidi"/>
            <w:noProof/>
            <w:sz w:val="22"/>
            <w:lang w:eastAsia="cs-CZ"/>
          </w:rPr>
          <w:tab/>
        </w:r>
        <w:r w:rsidR="003C3D09" w:rsidRPr="00B37ED7">
          <w:rPr>
            <w:rStyle w:val="Hypertextovodkaz"/>
            <w:noProof/>
          </w:rPr>
          <w:t>VLASTNÍ KAPITÁL</w:t>
        </w:r>
        <w:r w:rsidR="003C3D09">
          <w:rPr>
            <w:noProof/>
            <w:webHidden/>
          </w:rPr>
          <w:tab/>
        </w:r>
        <w:r w:rsidR="003C3D09">
          <w:rPr>
            <w:noProof/>
            <w:webHidden/>
          </w:rPr>
          <w:fldChar w:fldCharType="begin"/>
        </w:r>
        <w:r w:rsidR="003C3D09">
          <w:rPr>
            <w:noProof/>
            <w:webHidden/>
          </w:rPr>
          <w:instrText xml:space="preserve"> PAGEREF _Toc337128 \h </w:instrText>
        </w:r>
        <w:r w:rsidR="003C3D09">
          <w:rPr>
            <w:noProof/>
            <w:webHidden/>
          </w:rPr>
        </w:r>
        <w:r w:rsidR="003C3D09">
          <w:rPr>
            <w:noProof/>
            <w:webHidden/>
          </w:rPr>
          <w:fldChar w:fldCharType="separate"/>
        </w:r>
        <w:r w:rsidR="00287289">
          <w:rPr>
            <w:noProof/>
            <w:webHidden/>
          </w:rPr>
          <w:t>21</w:t>
        </w:r>
        <w:r w:rsidR="003C3D09">
          <w:rPr>
            <w:noProof/>
            <w:webHidden/>
          </w:rPr>
          <w:fldChar w:fldCharType="end"/>
        </w:r>
      </w:hyperlink>
    </w:p>
    <w:p w14:paraId="2C1C6258" w14:textId="77777777" w:rsidR="003C3D09" w:rsidRDefault="004F6550">
      <w:pPr>
        <w:pStyle w:val="Obsah1"/>
        <w:rPr>
          <w:rFonts w:asciiTheme="minorHAnsi" w:eastAsiaTheme="minorEastAsia" w:hAnsiTheme="minorHAnsi" w:cstheme="minorBidi"/>
          <w:noProof/>
          <w:sz w:val="22"/>
          <w:lang w:eastAsia="cs-CZ"/>
        </w:rPr>
      </w:pPr>
      <w:hyperlink w:anchor="_Toc337129" w:history="1">
        <w:r w:rsidR="003C3D09" w:rsidRPr="00B37ED7">
          <w:rPr>
            <w:rStyle w:val="Hypertextovodkaz"/>
            <w:noProof/>
          </w:rPr>
          <w:t>11.</w:t>
        </w:r>
        <w:r w:rsidR="003C3D09">
          <w:rPr>
            <w:rFonts w:asciiTheme="minorHAnsi" w:eastAsiaTheme="minorEastAsia" w:hAnsiTheme="minorHAnsi" w:cstheme="minorBidi"/>
            <w:noProof/>
            <w:sz w:val="22"/>
            <w:lang w:eastAsia="cs-CZ"/>
          </w:rPr>
          <w:tab/>
        </w:r>
        <w:r w:rsidR="003C3D09" w:rsidRPr="00B37ED7">
          <w:rPr>
            <w:rStyle w:val="Hypertextovodkaz"/>
            <w:noProof/>
          </w:rPr>
          <w:t>REZERVY</w:t>
        </w:r>
        <w:r w:rsidR="003C3D09">
          <w:rPr>
            <w:noProof/>
            <w:webHidden/>
          </w:rPr>
          <w:tab/>
        </w:r>
        <w:r w:rsidR="003C3D09">
          <w:rPr>
            <w:noProof/>
            <w:webHidden/>
          </w:rPr>
          <w:fldChar w:fldCharType="begin"/>
        </w:r>
        <w:r w:rsidR="003C3D09">
          <w:rPr>
            <w:noProof/>
            <w:webHidden/>
          </w:rPr>
          <w:instrText xml:space="preserve"> PAGEREF _Toc337129 \h </w:instrText>
        </w:r>
        <w:r w:rsidR="003C3D09">
          <w:rPr>
            <w:noProof/>
            <w:webHidden/>
          </w:rPr>
        </w:r>
        <w:r w:rsidR="003C3D09">
          <w:rPr>
            <w:noProof/>
            <w:webHidden/>
          </w:rPr>
          <w:fldChar w:fldCharType="separate"/>
        </w:r>
        <w:r w:rsidR="00287289">
          <w:rPr>
            <w:noProof/>
            <w:webHidden/>
          </w:rPr>
          <w:t>22</w:t>
        </w:r>
        <w:r w:rsidR="003C3D09">
          <w:rPr>
            <w:noProof/>
            <w:webHidden/>
          </w:rPr>
          <w:fldChar w:fldCharType="end"/>
        </w:r>
      </w:hyperlink>
    </w:p>
    <w:p w14:paraId="57F5895B" w14:textId="77777777" w:rsidR="003C3D09" w:rsidRDefault="004F6550">
      <w:pPr>
        <w:pStyle w:val="Obsah1"/>
        <w:rPr>
          <w:rFonts w:asciiTheme="minorHAnsi" w:eastAsiaTheme="minorEastAsia" w:hAnsiTheme="minorHAnsi" w:cstheme="minorBidi"/>
          <w:noProof/>
          <w:sz w:val="22"/>
          <w:lang w:eastAsia="cs-CZ"/>
        </w:rPr>
      </w:pPr>
      <w:hyperlink w:anchor="_Toc337130" w:history="1">
        <w:r w:rsidR="003C3D09" w:rsidRPr="00B37ED7">
          <w:rPr>
            <w:rStyle w:val="Hypertextovodkaz"/>
            <w:noProof/>
          </w:rPr>
          <w:t>12.</w:t>
        </w:r>
        <w:r w:rsidR="003C3D09">
          <w:rPr>
            <w:rFonts w:asciiTheme="minorHAnsi" w:eastAsiaTheme="minorEastAsia" w:hAnsiTheme="minorHAnsi" w:cstheme="minorBidi"/>
            <w:noProof/>
            <w:sz w:val="22"/>
            <w:lang w:eastAsia="cs-CZ"/>
          </w:rPr>
          <w:tab/>
        </w:r>
        <w:r w:rsidR="003C3D09" w:rsidRPr="00B37ED7">
          <w:rPr>
            <w:rStyle w:val="Hypertextovodkaz"/>
            <w:noProof/>
          </w:rPr>
          <w:t>DLOUHODOBÉ ZÁVAZKY</w:t>
        </w:r>
        <w:r w:rsidR="003C3D09">
          <w:rPr>
            <w:noProof/>
            <w:webHidden/>
          </w:rPr>
          <w:tab/>
        </w:r>
        <w:r w:rsidR="003C3D09">
          <w:rPr>
            <w:noProof/>
            <w:webHidden/>
          </w:rPr>
          <w:fldChar w:fldCharType="begin"/>
        </w:r>
        <w:r w:rsidR="003C3D09">
          <w:rPr>
            <w:noProof/>
            <w:webHidden/>
          </w:rPr>
          <w:instrText xml:space="preserve"> PAGEREF _Toc337130 \h </w:instrText>
        </w:r>
        <w:r w:rsidR="003C3D09">
          <w:rPr>
            <w:noProof/>
            <w:webHidden/>
          </w:rPr>
        </w:r>
        <w:r w:rsidR="003C3D09">
          <w:rPr>
            <w:noProof/>
            <w:webHidden/>
          </w:rPr>
          <w:fldChar w:fldCharType="separate"/>
        </w:r>
        <w:r w:rsidR="00287289">
          <w:rPr>
            <w:noProof/>
            <w:webHidden/>
          </w:rPr>
          <w:t>23</w:t>
        </w:r>
        <w:r w:rsidR="003C3D09">
          <w:rPr>
            <w:noProof/>
            <w:webHidden/>
          </w:rPr>
          <w:fldChar w:fldCharType="end"/>
        </w:r>
      </w:hyperlink>
    </w:p>
    <w:p w14:paraId="01A35B87" w14:textId="77777777" w:rsidR="003C3D09" w:rsidRDefault="004F6550">
      <w:pPr>
        <w:pStyle w:val="Obsah1"/>
        <w:rPr>
          <w:rFonts w:asciiTheme="minorHAnsi" w:eastAsiaTheme="minorEastAsia" w:hAnsiTheme="minorHAnsi" w:cstheme="minorBidi"/>
          <w:noProof/>
          <w:sz w:val="22"/>
          <w:lang w:eastAsia="cs-CZ"/>
        </w:rPr>
      </w:pPr>
      <w:hyperlink w:anchor="_Toc337131" w:history="1">
        <w:r w:rsidR="003C3D09" w:rsidRPr="00B37ED7">
          <w:rPr>
            <w:rStyle w:val="Hypertextovodkaz"/>
            <w:noProof/>
          </w:rPr>
          <w:t>13.</w:t>
        </w:r>
        <w:r w:rsidR="003C3D09">
          <w:rPr>
            <w:rFonts w:asciiTheme="minorHAnsi" w:eastAsiaTheme="minorEastAsia" w:hAnsiTheme="minorHAnsi" w:cstheme="minorBidi"/>
            <w:noProof/>
            <w:sz w:val="22"/>
            <w:lang w:eastAsia="cs-CZ"/>
          </w:rPr>
          <w:tab/>
        </w:r>
        <w:r w:rsidR="003C3D09" w:rsidRPr="00B37ED7">
          <w:rPr>
            <w:rStyle w:val="Hypertextovodkaz"/>
            <w:noProof/>
          </w:rPr>
          <w:t>KRÁTKODOBÉ ZÁVAZKY</w:t>
        </w:r>
        <w:r w:rsidR="003C3D09">
          <w:rPr>
            <w:noProof/>
            <w:webHidden/>
          </w:rPr>
          <w:tab/>
        </w:r>
        <w:r w:rsidR="003C3D09">
          <w:rPr>
            <w:noProof/>
            <w:webHidden/>
          </w:rPr>
          <w:fldChar w:fldCharType="begin"/>
        </w:r>
        <w:r w:rsidR="003C3D09">
          <w:rPr>
            <w:noProof/>
            <w:webHidden/>
          </w:rPr>
          <w:instrText xml:space="preserve"> PAGEREF _Toc337131 \h </w:instrText>
        </w:r>
        <w:r w:rsidR="003C3D09">
          <w:rPr>
            <w:noProof/>
            <w:webHidden/>
          </w:rPr>
        </w:r>
        <w:r w:rsidR="003C3D09">
          <w:rPr>
            <w:noProof/>
            <w:webHidden/>
          </w:rPr>
          <w:fldChar w:fldCharType="separate"/>
        </w:r>
        <w:r w:rsidR="00287289">
          <w:rPr>
            <w:noProof/>
            <w:webHidden/>
          </w:rPr>
          <w:t>24</w:t>
        </w:r>
        <w:r w:rsidR="003C3D09">
          <w:rPr>
            <w:noProof/>
            <w:webHidden/>
          </w:rPr>
          <w:fldChar w:fldCharType="end"/>
        </w:r>
      </w:hyperlink>
    </w:p>
    <w:p w14:paraId="72FAF9FF" w14:textId="77777777" w:rsidR="003C3D09" w:rsidRDefault="004F6550">
      <w:pPr>
        <w:pStyle w:val="Obsah1"/>
        <w:rPr>
          <w:rFonts w:asciiTheme="minorHAnsi" w:eastAsiaTheme="minorEastAsia" w:hAnsiTheme="minorHAnsi" w:cstheme="minorBidi"/>
          <w:noProof/>
          <w:sz w:val="22"/>
          <w:lang w:eastAsia="cs-CZ"/>
        </w:rPr>
      </w:pPr>
      <w:hyperlink w:anchor="_Toc337132" w:history="1">
        <w:r w:rsidR="003C3D09" w:rsidRPr="00B37ED7">
          <w:rPr>
            <w:rStyle w:val="Hypertextovodkaz"/>
            <w:noProof/>
          </w:rPr>
          <w:t>14.</w:t>
        </w:r>
        <w:r w:rsidR="003C3D09">
          <w:rPr>
            <w:rFonts w:asciiTheme="minorHAnsi" w:eastAsiaTheme="minorEastAsia" w:hAnsiTheme="minorHAnsi" w:cstheme="minorBidi"/>
            <w:noProof/>
            <w:sz w:val="22"/>
            <w:lang w:eastAsia="cs-CZ"/>
          </w:rPr>
          <w:tab/>
        </w:r>
        <w:r w:rsidR="003C3D09" w:rsidRPr="00B37ED7">
          <w:rPr>
            <w:rStyle w:val="Hypertextovodkaz"/>
            <w:noProof/>
          </w:rPr>
          <w:t>ZÁVAZKY K ÚVĚROVÝM INSTITUCÍM</w:t>
        </w:r>
        <w:r w:rsidR="003C3D09">
          <w:rPr>
            <w:noProof/>
            <w:webHidden/>
          </w:rPr>
          <w:tab/>
        </w:r>
        <w:r w:rsidR="003C3D09">
          <w:rPr>
            <w:noProof/>
            <w:webHidden/>
          </w:rPr>
          <w:fldChar w:fldCharType="begin"/>
        </w:r>
        <w:r w:rsidR="003C3D09">
          <w:rPr>
            <w:noProof/>
            <w:webHidden/>
          </w:rPr>
          <w:instrText xml:space="preserve"> PAGEREF _Toc337132 \h </w:instrText>
        </w:r>
        <w:r w:rsidR="003C3D09">
          <w:rPr>
            <w:noProof/>
            <w:webHidden/>
          </w:rPr>
        </w:r>
        <w:r w:rsidR="003C3D09">
          <w:rPr>
            <w:noProof/>
            <w:webHidden/>
          </w:rPr>
          <w:fldChar w:fldCharType="separate"/>
        </w:r>
        <w:r w:rsidR="00287289">
          <w:rPr>
            <w:noProof/>
            <w:webHidden/>
          </w:rPr>
          <w:t>24</w:t>
        </w:r>
        <w:r w:rsidR="003C3D09">
          <w:rPr>
            <w:noProof/>
            <w:webHidden/>
          </w:rPr>
          <w:fldChar w:fldCharType="end"/>
        </w:r>
      </w:hyperlink>
    </w:p>
    <w:p w14:paraId="21558F12" w14:textId="77777777" w:rsidR="003C3D09" w:rsidRDefault="004F6550">
      <w:pPr>
        <w:pStyle w:val="Obsah1"/>
        <w:rPr>
          <w:rFonts w:asciiTheme="minorHAnsi" w:eastAsiaTheme="minorEastAsia" w:hAnsiTheme="minorHAnsi" w:cstheme="minorBidi"/>
          <w:noProof/>
          <w:sz w:val="22"/>
          <w:lang w:eastAsia="cs-CZ"/>
        </w:rPr>
      </w:pPr>
      <w:hyperlink w:anchor="_Toc337133" w:history="1">
        <w:r w:rsidR="003C3D09" w:rsidRPr="00B37ED7">
          <w:rPr>
            <w:rStyle w:val="Hypertextovodkaz"/>
            <w:noProof/>
          </w:rPr>
          <w:t>15.</w:t>
        </w:r>
        <w:r w:rsidR="003C3D09">
          <w:rPr>
            <w:rFonts w:asciiTheme="minorHAnsi" w:eastAsiaTheme="minorEastAsia" w:hAnsiTheme="minorHAnsi" w:cstheme="minorBidi"/>
            <w:noProof/>
            <w:sz w:val="22"/>
            <w:lang w:eastAsia="cs-CZ"/>
          </w:rPr>
          <w:tab/>
        </w:r>
        <w:r w:rsidR="003C3D09" w:rsidRPr="00B37ED7">
          <w:rPr>
            <w:rStyle w:val="Hypertextovodkaz"/>
            <w:noProof/>
          </w:rPr>
          <w:t>ČASOVÉ ROZLIŠENÍ PASIV</w:t>
        </w:r>
        <w:r w:rsidR="003C3D09">
          <w:rPr>
            <w:noProof/>
            <w:webHidden/>
          </w:rPr>
          <w:tab/>
        </w:r>
        <w:r w:rsidR="003C3D09">
          <w:rPr>
            <w:noProof/>
            <w:webHidden/>
          </w:rPr>
          <w:fldChar w:fldCharType="begin"/>
        </w:r>
        <w:r w:rsidR="003C3D09">
          <w:rPr>
            <w:noProof/>
            <w:webHidden/>
          </w:rPr>
          <w:instrText xml:space="preserve"> PAGEREF _Toc337133 \h </w:instrText>
        </w:r>
        <w:r w:rsidR="003C3D09">
          <w:rPr>
            <w:noProof/>
            <w:webHidden/>
          </w:rPr>
        </w:r>
        <w:r w:rsidR="003C3D09">
          <w:rPr>
            <w:noProof/>
            <w:webHidden/>
          </w:rPr>
          <w:fldChar w:fldCharType="separate"/>
        </w:r>
        <w:r w:rsidR="00287289">
          <w:rPr>
            <w:noProof/>
            <w:webHidden/>
          </w:rPr>
          <w:t>25</w:t>
        </w:r>
        <w:r w:rsidR="003C3D09">
          <w:rPr>
            <w:noProof/>
            <w:webHidden/>
          </w:rPr>
          <w:fldChar w:fldCharType="end"/>
        </w:r>
      </w:hyperlink>
    </w:p>
    <w:p w14:paraId="6A5E660D" w14:textId="77777777" w:rsidR="003C3D09" w:rsidRDefault="004F6550">
      <w:pPr>
        <w:pStyle w:val="Obsah1"/>
        <w:rPr>
          <w:rFonts w:asciiTheme="minorHAnsi" w:eastAsiaTheme="minorEastAsia" w:hAnsiTheme="minorHAnsi" w:cstheme="minorBidi"/>
          <w:noProof/>
          <w:sz w:val="22"/>
          <w:lang w:eastAsia="cs-CZ"/>
        </w:rPr>
      </w:pPr>
      <w:hyperlink w:anchor="_Toc337134" w:history="1">
        <w:r w:rsidR="003C3D09" w:rsidRPr="00B37ED7">
          <w:rPr>
            <w:rStyle w:val="Hypertextovodkaz"/>
            <w:noProof/>
          </w:rPr>
          <w:t>16.</w:t>
        </w:r>
        <w:r w:rsidR="003C3D09">
          <w:rPr>
            <w:rFonts w:asciiTheme="minorHAnsi" w:eastAsiaTheme="minorEastAsia" w:hAnsiTheme="minorHAnsi" w:cstheme="minorBidi"/>
            <w:noProof/>
            <w:sz w:val="22"/>
            <w:lang w:eastAsia="cs-CZ"/>
          </w:rPr>
          <w:tab/>
        </w:r>
        <w:r w:rsidR="003C3D09" w:rsidRPr="00B37ED7">
          <w:rPr>
            <w:rStyle w:val="Hypertextovodkaz"/>
            <w:noProof/>
          </w:rPr>
          <w:t>DERIVÁTY</w:t>
        </w:r>
        <w:r w:rsidR="003C3D09">
          <w:rPr>
            <w:noProof/>
            <w:webHidden/>
          </w:rPr>
          <w:tab/>
        </w:r>
        <w:r w:rsidR="003C3D09">
          <w:rPr>
            <w:noProof/>
            <w:webHidden/>
          </w:rPr>
          <w:fldChar w:fldCharType="begin"/>
        </w:r>
        <w:r w:rsidR="003C3D09">
          <w:rPr>
            <w:noProof/>
            <w:webHidden/>
          </w:rPr>
          <w:instrText xml:space="preserve"> PAGEREF _Toc337134 \h </w:instrText>
        </w:r>
        <w:r w:rsidR="003C3D09">
          <w:rPr>
            <w:noProof/>
            <w:webHidden/>
          </w:rPr>
        </w:r>
        <w:r w:rsidR="003C3D09">
          <w:rPr>
            <w:noProof/>
            <w:webHidden/>
          </w:rPr>
          <w:fldChar w:fldCharType="separate"/>
        </w:r>
        <w:r w:rsidR="00287289">
          <w:rPr>
            <w:noProof/>
            <w:webHidden/>
          </w:rPr>
          <w:t>25</w:t>
        </w:r>
        <w:r w:rsidR="003C3D09">
          <w:rPr>
            <w:noProof/>
            <w:webHidden/>
          </w:rPr>
          <w:fldChar w:fldCharType="end"/>
        </w:r>
      </w:hyperlink>
    </w:p>
    <w:p w14:paraId="427DE99F" w14:textId="77777777" w:rsidR="003C3D09" w:rsidRDefault="004F6550">
      <w:pPr>
        <w:pStyle w:val="Obsah1"/>
        <w:rPr>
          <w:rFonts w:asciiTheme="minorHAnsi" w:eastAsiaTheme="minorEastAsia" w:hAnsiTheme="minorHAnsi" w:cstheme="minorBidi"/>
          <w:noProof/>
          <w:sz w:val="22"/>
          <w:lang w:eastAsia="cs-CZ"/>
        </w:rPr>
      </w:pPr>
      <w:hyperlink w:anchor="_Toc337135" w:history="1">
        <w:r w:rsidR="003C3D09" w:rsidRPr="00B37ED7">
          <w:rPr>
            <w:rStyle w:val="Hypertextovodkaz"/>
            <w:noProof/>
          </w:rPr>
          <w:t>17.</w:t>
        </w:r>
        <w:r w:rsidR="003C3D09">
          <w:rPr>
            <w:rFonts w:asciiTheme="minorHAnsi" w:eastAsiaTheme="minorEastAsia" w:hAnsiTheme="minorHAnsi" w:cstheme="minorBidi"/>
            <w:noProof/>
            <w:sz w:val="22"/>
            <w:lang w:eastAsia="cs-CZ"/>
          </w:rPr>
          <w:tab/>
        </w:r>
        <w:r w:rsidR="003C3D09" w:rsidRPr="00B37ED7">
          <w:rPr>
            <w:rStyle w:val="Hypertextovodkaz"/>
            <w:noProof/>
          </w:rPr>
          <w:t>DAŇ Z PŘÍJMU</w:t>
        </w:r>
        <w:r w:rsidR="003C3D09">
          <w:rPr>
            <w:noProof/>
            <w:webHidden/>
          </w:rPr>
          <w:tab/>
        </w:r>
        <w:r w:rsidR="003C3D09">
          <w:rPr>
            <w:noProof/>
            <w:webHidden/>
          </w:rPr>
          <w:fldChar w:fldCharType="begin"/>
        </w:r>
        <w:r w:rsidR="003C3D09">
          <w:rPr>
            <w:noProof/>
            <w:webHidden/>
          </w:rPr>
          <w:instrText xml:space="preserve"> PAGEREF _Toc337135 \h </w:instrText>
        </w:r>
        <w:r w:rsidR="003C3D09">
          <w:rPr>
            <w:noProof/>
            <w:webHidden/>
          </w:rPr>
        </w:r>
        <w:r w:rsidR="003C3D09">
          <w:rPr>
            <w:noProof/>
            <w:webHidden/>
          </w:rPr>
          <w:fldChar w:fldCharType="separate"/>
        </w:r>
        <w:r w:rsidR="00287289">
          <w:rPr>
            <w:noProof/>
            <w:webHidden/>
          </w:rPr>
          <w:t>26</w:t>
        </w:r>
        <w:r w:rsidR="003C3D09">
          <w:rPr>
            <w:noProof/>
            <w:webHidden/>
          </w:rPr>
          <w:fldChar w:fldCharType="end"/>
        </w:r>
      </w:hyperlink>
    </w:p>
    <w:p w14:paraId="73785DFD" w14:textId="77777777" w:rsidR="003C3D09" w:rsidRDefault="004F6550">
      <w:pPr>
        <w:pStyle w:val="Obsah1"/>
        <w:rPr>
          <w:rFonts w:asciiTheme="minorHAnsi" w:eastAsiaTheme="minorEastAsia" w:hAnsiTheme="minorHAnsi" w:cstheme="minorBidi"/>
          <w:noProof/>
          <w:sz w:val="22"/>
          <w:lang w:eastAsia="cs-CZ"/>
        </w:rPr>
      </w:pPr>
      <w:hyperlink w:anchor="_Toc337136" w:history="1">
        <w:r w:rsidR="003C3D09" w:rsidRPr="00B37ED7">
          <w:rPr>
            <w:rStyle w:val="Hypertextovodkaz"/>
            <w:noProof/>
          </w:rPr>
          <w:t>18.</w:t>
        </w:r>
        <w:r w:rsidR="003C3D09">
          <w:rPr>
            <w:rFonts w:asciiTheme="minorHAnsi" w:eastAsiaTheme="minorEastAsia" w:hAnsiTheme="minorHAnsi" w:cstheme="minorBidi"/>
            <w:noProof/>
            <w:sz w:val="22"/>
            <w:lang w:eastAsia="cs-CZ"/>
          </w:rPr>
          <w:tab/>
        </w:r>
        <w:r w:rsidR="003C3D09" w:rsidRPr="00B37ED7">
          <w:rPr>
            <w:rStyle w:val="Hypertextovodkaz"/>
            <w:noProof/>
          </w:rPr>
          <w:t>LEASING</w:t>
        </w:r>
        <w:r w:rsidR="003C3D09">
          <w:rPr>
            <w:noProof/>
            <w:webHidden/>
          </w:rPr>
          <w:tab/>
        </w:r>
        <w:r w:rsidR="003C3D09">
          <w:rPr>
            <w:noProof/>
            <w:webHidden/>
          </w:rPr>
          <w:fldChar w:fldCharType="begin"/>
        </w:r>
        <w:r w:rsidR="003C3D09">
          <w:rPr>
            <w:noProof/>
            <w:webHidden/>
          </w:rPr>
          <w:instrText xml:space="preserve"> PAGEREF _Toc337136 \h </w:instrText>
        </w:r>
        <w:r w:rsidR="003C3D09">
          <w:rPr>
            <w:noProof/>
            <w:webHidden/>
          </w:rPr>
        </w:r>
        <w:r w:rsidR="003C3D09">
          <w:rPr>
            <w:noProof/>
            <w:webHidden/>
          </w:rPr>
          <w:fldChar w:fldCharType="separate"/>
        </w:r>
        <w:r w:rsidR="00287289">
          <w:rPr>
            <w:noProof/>
            <w:webHidden/>
          </w:rPr>
          <w:t>27</w:t>
        </w:r>
        <w:r w:rsidR="003C3D09">
          <w:rPr>
            <w:noProof/>
            <w:webHidden/>
          </w:rPr>
          <w:fldChar w:fldCharType="end"/>
        </w:r>
      </w:hyperlink>
    </w:p>
    <w:p w14:paraId="6BBA9BF5" w14:textId="77777777" w:rsidR="003C3D09" w:rsidRDefault="004F6550">
      <w:pPr>
        <w:pStyle w:val="Obsah1"/>
        <w:rPr>
          <w:rFonts w:asciiTheme="minorHAnsi" w:eastAsiaTheme="minorEastAsia" w:hAnsiTheme="minorHAnsi" w:cstheme="minorBidi"/>
          <w:noProof/>
          <w:sz w:val="22"/>
          <w:lang w:eastAsia="cs-CZ"/>
        </w:rPr>
      </w:pPr>
      <w:hyperlink w:anchor="_Toc337137" w:history="1">
        <w:r w:rsidR="003C3D09" w:rsidRPr="00B37ED7">
          <w:rPr>
            <w:rStyle w:val="Hypertextovodkaz"/>
            <w:noProof/>
          </w:rPr>
          <w:t>19.</w:t>
        </w:r>
        <w:r w:rsidR="003C3D09">
          <w:rPr>
            <w:rFonts w:asciiTheme="minorHAnsi" w:eastAsiaTheme="minorEastAsia" w:hAnsiTheme="minorHAnsi" w:cstheme="minorBidi"/>
            <w:noProof/>
            <w:sz w:val="22"/>
            <w:lang w:eastAsia="cs-CZ"/>
          </w:rPr>
          <w:tab/>
        </w:r>
        <w:r w:rsidR="003C3D09" w:rsidRPr="00B37ED7">
          <w:rPr>
            <w:rStyle w:val="Hypertextovodkaz"/>
            <w:noProof/>
          </w:rPr>
          <w:t>POLOŽKY NEUVEDENÉ V ROZVAZE</w:t>
        </w:r>
        <w:r w:rsidR="003C3D09">
          <w:rPr>
            <w:noProof/>
            <w:webHidden/>
          </w:rPr>
          <w:tab/>
        </w:r>
        <w:r w:rsidR="003C3D09">
          <w:rPr>
            <w:noProof/>
            <w:webHidden/>
          </w:rPr>
          <w:fldChar w:fldCharType="begin"/>
        </w:r>
        <w:r w:rsidR="003C3D09">
          <w:rPr>
            <w:noProof/>
            <w:webHidden/>
          </w:rPr>
          <w:instrText xml:space="preserve"> PAGEREF _Toc337137 \h </w:instrText>
        </w:r>
        <w:r w:rsidR="003C3D09">
          <w:rPr>
            <w:noProof/>
            <w:webHidden/>
          </w:rPr>
        </w:r>
        <w:r w:rsidR="003C3D09">
          <w:rPr>
            <w:noProof/>
            <w:webHidden/>
          </w:rPr>
          <w:fldChar w:fldCharType="separate"/>
        </w:r>
        <w:r w:rsidR="00287289">
          <w:rPr>
            <w:noProof/>
            <w:webHidden/>
          </w:rPr>
          <w:t>28</w:t>
        </w:r>
        <w:r w:rsidR="003C3D09">
          <w:rPr>
            <w:noProof/>
            <w:webHidden/>
          </w:rPr>
          <w:fldChar w:fldCharType="end"/>
        </w:r>
      </w:hyperlink>
    </w:p>
    <w:p w14:paraId="70FDF951" w14:textId="77777777" w:rsidR="003C3D09" w:rsidRDefault="004F6550">
      <w:pPr>
        <w:pStyle w:val="Obsah1"/>
        <w:rPr>
          <w:rFonts w:asciiTheme="minorHAnsi" w:eastAsiaTheme="minorEastAsia" w:hAnsiTheme="minorHAnsi" w:cstheme="minorBidi"/>
          <w:noProof/>
          <w:sz w:val="22"/>
          <w:lang w:eastAsia="cs-CZ"/>
        </w:rPr>
      </w:pPr>
      <w:hyperlink w:anchor="_Toc337138" w:history="1">
        <w:r w:rsidR="003C3D09" w:rsidRPr="00B37ED7">
          <w:rPr>
            <w:rStyle w:val="Hypertextovodkaz"/>
            <w:noProof/>
          </w:rPr>
          <w:t>20.</w:t>
        </w:r>
        <w:r w:rsidR="003C3D09">
          <w:rPr>
            <w:rFonts w:asciiTheme="minorHAnsi" w:eastAsiaTheme="minorEastAsia" w:hAnsiTheme="minorHAnsi" w:cstheme="minorBidi"/>
            <w:noProof/>
            <w:sz w:val="22"/>
            <w:lang w:eastAsia="cs-CZ"/>
          </w:rPr>
          <w:tab/>
        </w:r>
        <w:r w:rsidR="003C3D09" w:rsidRPr="00B37ED7">
          <w:rPr>
            <w:rStyle w:val="Hypertextovodkaz"/>
            <w:noProof/>
          </w:rPr>
          <w:t>PODROZVAHOVÉ POLOŽKY</w:t>
        </w:r>
        <w:r w:rsidR="003C3D09">
          <w:rPr>
            <w:noProof/>
            <w:webHidden/>
          </w:rPr>
          <w:tab/>
        </w:r>
        <w:r w:rsidR="003C3D09">
          <w:rPr>
            <w:noProof/>
            <w:webHidden/>
          </w:rPr>
          <w:fldChar w:fldCharType="begin"/>
        </w:r>
        <w:r w:rsidR="003C3D09">
          <w:rPr>
            <w:noProof/>
            <w:webHidden/>
          </w:rPr>
          <w:instrText xml:space="preserve"> PAGEREF _Toc337138 \h </w:instrText>
        </w:r>
        <w:r w:rsidR="003C3D09">
          <w:rPr>
            <w:noProof/>
            <w:webHidden/>
          </w:rPr>
        </w:r>
        <w:r w:rsidR="003C3D09">
          <w:rPr>
            <w:noProof/>
            <w:webHidden/>
          </w:rPr>
          <w:fldChar w:fldCharType="separate"/>
        </w:r>
        <w:r w:rsidR="00287289">
          <w:rPr>
            <w:noProof/>
            <w:webHidden/>
          </w:rPr>
          <w:t>28</w:t>
        </w:r>
        <w:r w:rsidR="003C3D09">
          <w:rPr>
            <w:noProof/>
            <w:webHidden/>
          </w:rPr>
          <w:fldChar w:fldCharType="end"/>
        </w:r>
      </w:hyperlink>
    </w:p>
    <w:p w14:paraId="5A52873E" w14:textId="77777777" w:rsidR="003C3D09" w:rsidRDefault="004F6550">
      <w:pPr>
        <w:pStyle w:val="Obsah1"/>
        <w:rPr>
          <w:rFonts w:asciiTheme="minorHAnsi" w:eastAsiaTheme="minorEastAsia" w:hAnsiTheme="minorHAnsi" w:cstheme="minorBidi"/>
          <w:noProof/>
          <w:sz w:val="22"/>
          <w:lang w:eastAsia="cs-CZ"/>
        </w:rPr>
      </w:pPr>
      <w:hyperlink w:anchor="_Toc337139" w:history="1">
        <w:r w:rsidR="003C3D09" w:rsidRPr="00B37ED7">
          <w:rPr>
            <w:rStyle w:val="Hypertextovodkaz"/>
            <w:noProof/>
          </w:rPr>
          <w:t>21.</w:t>
        </w:r>
        <w:r w:rsidR="003C3D09">
          <w:rPr>
            <w:rFonts w:asciiTheme="minorHAnsi" w:eastAsiaTheme="minorEastAsia" w:hAnsiTheme="minorHAnsi" w:cstheme="minorBidi"/>
            <w:noProof/>
            <w:sz w:val="22"/>
            <w:lang w:eastAsia="cs-CZ"/>
          </w:rPr>
          <w:tab/>
        </w:r>
        <w:r w:rsidR="003C3D09" w:rsidRPr="00B37ED7">
          <w:rPr>
            <w:rStyle w:val="Hypertextovodkaz"/>
            <w:noProof/>
          </w:rPr>
          <w:t>VÝNOSY</w:t>
        </w:r>
        <w:r w:rsidR="003C3D09">
          <w:rPr>
            <w:noProof/>
            <w:webHidden/>
          </w:rPr>
          <w:tab/>
        </w:r>
        <w:r w:rsidR="003C3D09">
          <w:rPr>
            <w:noProof/>
            <w:webHidden/>
          </w:rPr>
          <w:fldChar w:fldCharType="begin"/>
        </w:r>
        <w:r w:rsidR="003C3D09">
          <w:rPr>
            <w:noProof/>
            <w:webHidden/>
          </w:rPr>
          <w:instrText xml:space="preserve"> PAGEREF _Toc337139 \h </w:instrText>
        </w:r>
        <w:r w:rsidR="003C3D09">
          <w:rPr>
            <w:noProof/>
            <w:webHidden/>
          </w:rPr>
        </w:r>
        <w:r w:rsidR="003C3D09">
          <w:rPr>
            <w:noProof/>
            <w:webHidden/>
          </w:rPr>
          <w:fldChar w:fldCharType="separate"/>
        </w:r>
        <w:r w:rsidR="00287289">
          <w:rPr>
            <w:noProof/>
            <w:webHidden/>
          </w:rPr>
          <w:t>28</w:t>
        </w:r>
        <w:r w:rsidR="003C3D09">
          <w:rPr>
            <w:noProof/>
            <w:webHidden/>
          </w:rPr>
          <w:fldChar w:fldCharType="end"/>
        </w:r>
      </w:hyperlink>
    </w:p>
    <w:p w14:paraId="2B1B483E" w14:textId="77777777" w:rsidR="003C3D09" w:rsidRDefault="004F6550">
      <w:pPr>
        <w:pStyle w:val="Obsah1"/>
        <w:rPr>
          <w:rFonts w:asciiTheme="minorHAnsi" w:eastAsiaTheme="minorEastAsia" w:hAnsiTheme="minorHAnsi" w:cstheme="minorBidi"/>
          <w:noProof/>
          <w:sz w:val="22"/>
          <w:lang w:eastAsia="cs-CZ"/>
        </w:rPr>
      </w:pPr>
      <w:hyperlink w:anchor="_Toc337140" w:history="1">
        <w:r w:rsidR="003C3D09" w:rsidRPr="00B37ED7">
          <w:rPr>
            <w:rStyle w:val="Hypertextovodkaz"/>
            <w:noProof/>
          </w:rPr>
          <w:t>22.</w:t>
        </w:r>
        <w:r w:rsidR="003C3D09">
          <w:rPr>
            <w:rFonts w:asciiTheme="minorHAnsi" w:eastAsiaTheme="minorEastAsia" w:hAnsiTheme="minorHAnsi" w:cstheme="minorBidi"/>
            <w:noProof/>
            <w:sz w:val="22"/>
            <w:lang w:eastAsia="cs-CZ"/>
          </w:rPr>
          <w:tab/>
        </w:r>
        <w:r w:rsidR="003C3D09" w:rsidRPr="00B37ED7">
          <w:rPr>
            <w:rStyle w:val="Hypertextovodkaz"/>
            <w:noProof/>
          </w:rPr>
          <w:t>OSOBNÍ NÁKLADY</w:t>
        </w:r>
        <w:r w:rsidR="003C3D09">
          <w:rPr>
            <w:noProof/>
            <w:webHidden/>
          </w:rPr>
          <w:tab/>
        </w:r>
        <w:r w:rsidR="003C3D09">
          <w:rPr>
            <w:noProof/>
            <w:webHidden/>
          </w:rPr>
          <w:fldChar w:fldCharType="begin"/>
        </w:r>
        <w:r w:rsidR="003C3D09">
          <w:rPr>
            <w:noProof/>
            <w:webHidden/>
          </w:rPr>
          <w:instrText xml:space="preserve"> PAGEREF _Toc337140 \h </w:instrText>
        </w:r>
        <w:r w:rsidR="003C3D09">
          <w:rPr>
            <w:noProof/>
            <w:webHidden/>
          </w:rPr>
        </w:r>
        <w:r w:rsidR="003C3D09">
          <w:rPr>
            <w:noProof/>
            <w:webHidden/>
          </w:rPr>
          <w:fldChar w:fldCharType="separate"/>
        </w:r>
        <w:r w:rsidR="00287289">
          <w:rPr>
            <w:noProof/>
            <w:webHidden/>
          </w:rPr>
          <w:t>29</w:t>
        </w:r>
        <w:r w:rsidR="003C3D09">
          <w:rPr>
            <w:noProof/>
            <w:webHidden/>
          </w:rPr>
          <w:fldChar w:fldCharType="end"/>
        </w:r>
      </w:hyperlink>
    </w:p>
    <w:p w14:paraId="50AF2985" w14:textId="77777777" w:rsidR="003C3D09" w:rsidRDefault="004F6550">
      <w:pPr>
        <w:pStyle w:val="Obsah1"/>
        <w:rPr>
          <w:rFonts w:asciiTheme="minorHAnsi" w:eastAsiaTheme="minorEastAsia" w:hAnsiTheme="minorHAnsi" w:cstheme="minorBidi"/>
          <w:noProof/>
          <w:sz w:val="22"/>
          <w:lang w:eastAsia="cs-CZ"/>
        </w:rPr>
      </w:pPr>
      <w:hyperlink w:anchor="_Toc337141" w:history="1">
        <w:r w:rsidR="003C3D09" w:rsidRPr="00B37ED7">
          <w:rPr>
            <w:rStyle w:val="Hypertextovodkaz"/>
            <w:noProof/>
          </w:rPr>
          <w:t>23.</w:t>
        </w:r>
        <w:r w:rsidR="003C3D09">
          <w:rPr>
            <w:rFonts w:asciiTheme="minorHAnsi" w:eastAsiaTheme="minorEastAsia" w:hAnsiTheme="minorHAnsi" w:cstheme="minorBidi"/>
            <w:noProof/>
            <w:sz w:val="22"/>
            <w:lang w:eastAsia="cs-CZ"/>
          </w:rPr>
          <w:tab/>
        </w:r>
        <w:r w:rsidR="003C3D09" w:rsidRPr="00B37ED7">
          <w:rPr>
            <w:rStyle w:val="Hypertextovodkaz"/>
            <w:noProof/>
          </w:rPr>
          <w:t>INFORMACE O TRANSAKCÍCH SE SPŘÍZNĚNÝMI STRANAMI</w:t>
        </w:r>
        <w:r w:rsidR="003C3D09">
          <w:rPr>
            <w:noProof/>
            <w:webHidden/>
          </w:rPr>
          <w:tab/>
        </w:r>
        <w:r w:rsidR="003C3D09">
          <w:rPr>
            <w:noProof/>
            <w:webHidden/>
          </w:rPr>
          <w:fldChar w:fldCharType="begin"/>
        </w:r>
        <w:r w:rsidR="003C3D09">
          <w:rPr>
            <w:noProof/>
            <w:webHidden/>
          </w:rPr>
          <w:instrText xml:space="preserve"> PAGEREF _Toc337141 \h </w:instrText>
        </w:r>
        <w:r w:rsidR="003C3D09">
          <w:rPr>
            <w:noProof/>
            <w:webHidden/>
          </w:rPr>
        </w:r>
        <w:r w:rsidR="003C3D09">
          <w:rPr>
            <w:noProof/>
            <w:webHidden/>
          </w:rPr>
          <w:fldChar w:fldCharType="separate"/>
        </w:r>
        <w:r w:rsidR="00287289">
          <w:rPr>
            <w:noProof/>
            <w:webHidden/>
          </w:rPr>
          <w:t>29</w:t>
        </w:r>
        <w:r w:rsidR="003C3D09">
          <w:rPr>
            <w:noProof/>
            <w:webHidden/>
          </w:rPr>
          <w:fldChar w:fldCharType="end"/>
        </w:r>
      </w:hyperlink>
    </w:p>
    <w:p w14:paraId="6AD8B997" w14:textId="77777777" w:rsidR="003C3D09" w:rsidRDefault="004F6550">
      <w:pPr>
        <w:pStyle w:val="Obsah1"/>
        <w:rPr>
          <w:rFonts w:asciiTheme="minorHAnsi" w:eastAsiaTheme="minorEastAsia" w:hAnsiTheme="minorHAnsi" w:cstheme="minorBidi"/>
          <w:noProof/>
          <w:sz w:val="22"/>
          <w:lang w:eastAsia="cs-CZ"/>
        </w:rPr>
      </w:pPr>
      <w:hyperlink w:anchor="_Toc337142" w:history="1">
        <w:r w:rsidR="003C3D09" w:rsidRPr="00B37ED7">
          <w:rPr>
            <w:rStyle w:val="Hypertextovodkaz"/>
            <w:noProof/>
          </w:rPr>
          <w:t>24.</w:t>
        </w:r>
        <w:r w:rsidR="003C3D09">
          <w:rPr>
            <w:rFonts w:asciiTheme="minorHAnsi" w:eastAsiaTheme="minorEastAsia" w:hAnsiTheme="minorHAnsi" w:cstheme="minorBidi"/>
            <w:noProof/>
            <w:sz w:val="22"/>
            <w:lang w:eastAsia="cs-CZ"/>
          </w:rPr>
          <w:tab/>
        </w:r>
        <w:r w:rsidR="003C3D09" w:rsidRPr="00B37ED7">
          <w:rPr>
            <w:rStyle w:val="Hypertextovodkaz"/>
            <w:noProof/>
          </w:rPr>
          <w:t>VÝDAJE NA VÝVOJ</w:t>
        </w:r>
        <w:r w:rsidR="003C3D09">
          <w:rPr>
            <w:noProof/>
            <w:webHidden/>
          </w:rPr>
          <w:tab/>
        </w:r>
        <w:r w:rsidR="003C3D09">
          <w:rPr>
            <w:noProof/>
            <w:webHidden/>
          </w:rPr>
          <w:fldChar w:fldCharType="begin"/>
        </w:r>
        <w:r w:rsidR="003C3D09">
          <w:rPr>
            <w:noProof/>
            <w:webHidden/>
          </w:rPr>
          <w:instrText xml:space="preserve"> PAGEREF _Toc337142 \h </w:instrText>
        </w:r>
        <w:r w:rsidR="003C3D09">
          <w:rPr>
            <w:noProof/>
            <w:webHidden/>
          </w:rPr>
        </w:r>
        <w:r w:rsidR="003C3D09">
          <w:rPr>
            <w:noProof/>
            <w:webHidden/>
          </w:rPr>
          <w:fldChar w:fldCharType="separate"/>
        </w:r>
        <w:r w:rsidR="00287289">
          <w:rPr>
            <w:noProof/>
            <w:webHidden/>
          </w:rPr>
          <w:t>31</w:t>
        </w:r>
        <w:r w:rsidR="003C3D09">
          <w:rPr>
            <w:noProof/>
            <w:webHidden/>
          </w:rPr>
          <w:fldChar w:fldCharType="end"/>
        </w:r>
      </w:hyperlink>
    </w:p>
    <w:p w14:paraId="1754D3BD" w14:textId="77777777" w:rsidR="003C3D09" w:rsidRDefault="004F6550">
      <w:pPr>
        <w:pStyle w:val="Obsah1"/>
        <w:rPr>
          <w:rFonts w:asciiTheme="minorHAnsi" w:eastAsiaTheme="minorEastAsia" w:hAnsiTheme="minorHAnsi" w:cstheme="minorBidi"/>
          <w:noProof/>
          <w:sz w:val="22"/>
          <w:lang w:eastAsia="cs-CZ"/>
        </w:rPr>
      </w:pPr>
      <w:hyperlink w:anchor="_Toc337143" w:history="1">
        <w:r w:rsidR="003C3D09" w:rsidRPr="00B37ED7">
          <w:rPr>
            <w:rStyle w:val="Hypertextovodkaz"/>
            <w:noProof/>
          </w:rPr>
          <w:t>25.</w:t>
        </w:r>
        <w:r w:rsidR="003C3D09">
          <w:rPr>
            <w:rFonts w:asciiTheme="minorHAnsi" w:eastAsiaTheme="minorEastAsia" w:hAnsiTheme="minorHAnsi" w:cstheme="minorBidi"/>
            <w:noProof/>
            <w:sz w:val="22"/>
            <w:lang w:eastAsia="cs-CZ"/>
          </w:rPr>
          <w:tab/>
        </w:r>
        <w:r w:rsidR="003C3D09" w:rsidRPr="00B37ED7">
          <w:rPr>
            <w:rStyle w:val="Hypertextovodkaz"/>
            <w:noProof/>
          </w:rPr>
          <w:t>VÝZNAMNÉ POLOŽKY Z VÝKAZU ZISKU A ZTRÁTY</w:t>
        </w:r>
        <w:r w:rsidR="003C3D09">
          <w:rPr>
            <w:noProof/>
            <w:webHidden/>
          </w:rPr>
          <w:tab/>
        </w:r>
        <w:r w:rsidR="003C3D09">
          <w:rPr>
            <w:noProof/>
            <w:webHidden/>
          </w:rPr>
          <w:fldChar w:fldCharType="begin"/>
        </w:r>
        <w:r w:rsidR="003C3D09">
          <w:rPr>
            <w:noProof/>
            <w:webHidden/>
          </w:rPr>
          <w:instrText xml:space="preserve"> PAGEREF _Toc337143 \h </w:instrText>
        </w:r>
        <w:r w:rsidR="003C3D09">
          <w:rPr>
            <w:noProof/>
            <w:webHidden/>
          </w:rPr>
        </w:r>
        <w:r w:rsidR="003C3D09">
          <w:rPr>
            <w:noProof/>
            <w:webHidden/>
          </w:rPr>
          <w:fldChar w:fldCharType="separate"/>
        </w:r>
        <w:r w:rsidR="00287289">
          <w:rPr>
            <w:noProof/>
            <w:webHidden/>
          </w:rPr>
          <w:t>31</w:t>
        </w:r>
        <w:r w:rsidR="003C3D09">
          <w:rPr>
            <w:noProof/>
            <w:webHidden/>
          </w:rPr>
          <w:fldChar w:fldCharType="end"/>
        </w:r>
      </w:hyperlink>
    </w:p>
    <w:p w14:paraId="2C4BB322" w14:textId="77777777" w:rsidR="003C3D09" w:rsidRDefault="004F6550">
      <w:pPr>
        <w:pStyle w:val="Obsah1"/>
        <w:rPr>
          <w:rFonts w:asciiTheme="minorHAnsi" w:eastAsiaTheme="minorEastAsia" w:hAnsiTheme="minorHAnsi" w:cstheme="minorBidi"/>
          <w:noProof/>
          <w:sz w:val="22"/>
          <w:lang w:eastAsia="cs-CZ"/>
        </w:rPr>
      </w:pPr>
      <w:hyperlink w:anchor="_Toc337144" w:history="1">
        <w:r w:rsidR="003C3D09" w:rsidRPr="00B37ED7">
          <w:rPr>
            <w:rStyle w:val="Hypertextovodkaz"/>
            <w:noProof/>
          </w:rPr>
          <w:t>26.</w:t>
        </w:r>
        <w:r w:rsidR="003C3D09">
          <w:rPr>
            <w:rFonts w:asciiTheme="minorHAnsi" w:eastAsiaTheme="minorEastAsia" w:hAnsiTheme="minorHAnsi" w:cstheme="minorBidi"/>
            <w:noProof/>
            <w:sz w:val="22"/>
            <w:lang w:eastAsia="cs-CZ"/>
          </w:rPr>
          <w:tab/>
        </w:r>
        <w:r w:rsidR="003C3D09" w:rsidRPr="00B37ED7">
          <w:rPr>
            <w:rStyle w:val="Hypertextovodkaz"/>
            <w:noProof/>
          </w:rPr>
          <w:t>VZÁJEMNÁ ZÚČTOVÁNÍ</w:t>
        </w:r>
        <w:r w:rsidR="003C3D09">
          <w:rPr>
            <w:noProof/>
            <w:webHidden/>
          </w:rPr>
          <w:tab/>
        </w:r>
        <w:r w:rsidR="003C3D09">
          <w:rPr>
            <w:noProof/>
            <w:webHidden/>
          </w:rPr>
          <w:fldChar w:fldCharType="begin"/>
        </w:r>
        <w:r w:rsidR="003C3D09">
          <w:rPr>
            <w:noProof/>
            <w:webHidden/>
          </w:rPr>
          <w:instrText xml:space="preserve"> PAGEREF _Toc337144 \h </w:instrText>
        </w:r>
        <w:r w:rsidR="003C3D09">
          <w:rPr>
            <w:noProof/>
            <w:webHidden/>
          </w:rPr>
        </w:r>
        <w:r w:rsidR="003C3D09">
          <w:rPr>
            <w:noProof/>
            <w:webHidden/>
          </w:rPr>
          <w:fldChar w:fldCharType="separate"/>
        </w:r>
        <w:r w:rsidR="00287289">
          <w:rPr>
            <w:noProof/>
            <w:webHidden/>
          </w:rPr>
          <w:t>32</w:t>
        </w:r>
        <w:r w:rsidR="003C3D09">
          <w:rPr>
            <w:noProof/>
            <w:webHidden/>
          </w:rPr>
          <w:fldChar w:fldCharType="end"/>
        </w:r>
      </w:hyperlink>
    </w:p>
    <w:p w14:paraId="6F23DF0A" w14:textId="77777777" w:rsidR="003C3D09" w:rsidRDefault="004F6550">
      <w:pPr>
        <w:pStyle w:val="Obsah1"/>
        <w:rPr>
          <w:rFonts w:asciiTheme="minorHAnsi" w:eastAsiaTheme="minorEastAsia" w:hAnsiTheme="minorHAnsi" w:cstheme="minorBidi"/>
          <w:noProof/>
          <w:sz w:val="22"/>
          <w:lang w:eastAsia="cs-CZ"/>
        </w:rPr>
      </w:pPr>
      <w:hyperlink w:anchor="_Toc337145" w:history="1">
        <w:r w:rsidR="003C3D09" w:rsidRPr="00B37ED7">
          <w:rPr>
            <w:rStyle w:val="Hypertextovodkaz"/>
            <w:noProof/>
          </w:rPr>
          <w:t>27.</w:t>
        </w:r>
        <w:r w:rsidR="003C3D09">
          <w:rPr>
            <w:rFonts w:asciiTheme="minorHAnsi" w:eastAsiaTheme="minorEastAsia" w:hAnsiTheme="minorHAnsi" w:cstheme="minorBidi"/>
            <w:noProof/>
            <w:sz w:val="22"/>
            <w:lang w:eastAsia="cs-CZ"/>
          </w:rPr>
          <w:tab/>
        </w:r>
        <w:r w:rsidR="003C3D09" w:rsidRPr="00B37ED7">
          <w:rPr>
            <w:rStyle w:val="Hypertextovodkaz"/>
            <w:noProof/>
          </w:rPr>
          <w:t>SOUHRNNÁ VYKÁZANÍ TYPů ÚČETNÍCH PŘÍPADů</w:t>
        </w:r>
        <w:r w:rsidR="003C3D09">
          <w:rPr>
            <w:noProof/>
            <w:webHidden/>
          </w:rPr>
          <w:tab/>
        </w:r>
        <w:r w:rsidR="003C3D09">
          <w:rPr>
            <w:noProof/>
            <w:webHidden/>
          </w:rPr>
          <w:fldChar w:fldCharType="begin"/>
        </w:r>
        <w:r w:rsidR="003C3D09">
          <w:rPr>
            <w:noProof/>
            <w:webHidden/>
          </w:rPr>
          <w:instrText xml:space="preserve"> PAGEREF _Toc337145 \h </w:instrText>
        </w:r>
        <w:r w:rsidR="003C3D09">
          <w:rPr>
            <w:noProof/>
            <w:webHidden/>
          </w:rPr>
        </w:r>
        <w:r w:rsidR="003C3D09">
          <w:rPr>
            <w:noProof/>
            <w:webHidden/>
          </w:rPr>
          <w:fldChar w:fldCharType="separate"/>
        </w:r>
        <w:r w:rsidR="00287289">
          <w:rPr>
            <w:noProof/>
            <w:webHidden/>
          </w:rPr>
          <w:t>33</w:t>
        </w:r>
        <w:r w:rsidR="003C3D09">
          <w:rPr>
            <w:noProof/>
            <w:webHidden/>
          </w:rPr>
          <w:fldChar w:fldCharType="end"/>
        </w:r>
      </w:hyperlink>
    </w:p>
    <w:p w14:paraId="4E306B9B" w14:textId="77777777" w:rsidR="003C3D09" w:rsidRDefault="004F6550">
      <w:pPr>
        <w:pStyle w:val="Obsah1"/>
        <w:rPr>
          <w:rFonts w:asciiTheme="minorHAnsi" w:eastAsiaTheme="minorEastAsia" w:hAnsiTheme="minorHAnsi" w:cstheme="minorBidi"/>
          <w:noProof/>
          <w:sz w:val="22"/>
          <w:lang w:eastAsia="cs-CZ"/>
        </w:rPr>
      </w:pPr>
      <w:hyperlink w:anchor="_Toc337146" w:history="1">
        <w:r w:rsidR="003C3D09" w:rsidRPr="00B37ED7">
          <w:rPr>
            <w:rStyle w:val="Hypertextovodkaz"/>
            <w:noProof/>
          </w:rPr>
          <w:t>28.</w:t>
        </w:r>
        <w:r w:rsidR="003C3D09">
          <w:rPr>
            <w:rFonts w:asciiTheme="minorHAnsi" w:eastAsiaTheme="minorEastAsia" w:hAnsiTheme="minorHAnsi" w:cstheme="minorBidi"/>
            <w:noProof/>
            <w:sz w:val="22"/>
            <w:lang w:eastAsia="cs-CZ"/>
          </w:rPr>
          <w:tab/>
        </w:r>
        <w:r w:rsidR="003C3D09" w:rsidRPr="00B37ED7">
          <w:rPr>
            <w:rStyle w:val="Hypertextovodkaz"/>
            <w:noProof/>
          </w:rPr>
          <w:t>PŘEDPOKLAD NEPŘETRŽITÉHO TRVÁNÍ SPOLEČNOSTI</w:t>
        </w:r>
        <w:r w:rsidR="003C3D09">
          <w:rPr>
            <w:noProof/>
            <w:webHidden/>
          </w:rPr>
          <w:tab/>
        </w:r>
        <w:r w:rsidR="003C3D09">
          <w:rPr>
            <w:noProof/>
            <w:webHidden/>
          </w:rPr>
          <w:fldChar w:fldCharType="begin"/>
        </w:r>
        <w:r w:rsidR="003C3D09">
          <w:rPr>
            <w:noProof/>
            <w:webHidden/>
          </w:rPr>
          <w:instrText xml:space="preserve"> PAGEREF _Toc337146 \h </w:instrText>
        </w:r>
        <w:r w:rsidR="003C3D09">
          <w:rPr>
            <w:noProof/>
            <w:webHidden/>
          </w:rPr>
        </w:r>
        <w:r w:rsidR="003C3D09">
          <w:rPr>
            <w:noProof/>
            <w:webHidden/>
          </w:rPr>
          <w:fldChar w:fldCharType="separate"/>
        </w:r>
        <w:r w:rsidR="00287289">
          <w:rPr>
            <w:noProof/>
            <w:webHidden/>
          </w:rPr>
          <w:t>33</w:t>
        </w:r>
        <w:r w:rsidR="003C3D09">
          <w:rPr>
            <w:noProof/>
            <w:webHidden/>
          </w:rPr>
          <w:fldChar w:fldCharType="end"/>
        </w:r>
      </w:hyperlink>
    </w:p>
    <w:p w14:paraId="329D0595" w14:textId="77777777" w:rsidR="003C3D09" w:rsidRDefault="004F6550">
      <w:pPr>
        <w:pStyle w:val="Obsah1"/>
        <w:rPr>
          <w:rFonts w:asciiTheme="minorHAnsi" w:eastAsiaTheme="minorEastAsia" w:hAnsiTheme="minorHAnsi" w:cstheme="minorBidi"/>
          <w:noProof/>
          <w:sz w:val="22"/>
          <w:lang w:eastAsia="cs-CZ"/>
        </w:rPr>
      </w:pPr>
      <w:hyperlink w:anchor="_Toc337147" w:history="1">
        <w:r w:rsidR="003C3D09" w:rsidRPr="00B37ED7">
          <w:rPr>
            <w:rStyle w:val="Hypertextovodkaz"/>
            <w:noProof/>
          </w:rPr>
          <w:t>29.</w:t>
        </w:r>
        <w:r w:rsidR="003C3D09">
          <w:rPr>
            <w:rFonts w:asciiTheme="minorHAnsi" w:eastAsiaTheme="minorEastAsia" w:hAnsiTheme="minorHAnsi" w:cstheme="minorBidi"/>
            <w:noProof/>
            <w:sz w:val="22"/>
            <w:lang w:eastAsia="cs-CZ"/>
          </w:rPr>
          <w:tab/>
        </w:r>
        <w:r w:rsidR="003C3D09" w:rsidRPr="00B37ED7">
          <w:rPr>
            <w:rStyle w:val="Hypertextovodkaz"/>
            <w:noProof/>
          </w:rPr>
          <w:t>VÝZNAMNÉ UDÁLOSTI, KTERÉ NASTALY PO ROZVAHOVÉM DNI</w:t>
        </w:r>
        <w:r w:rsidR="003C3D09">
          <w:rPr>
            <w:noProof/>
            <w:webHidden/>
          </w:rPr>
          <w:tab/>
        </w:r>
        <w:r w:rsidR="003C3D09">
          <w:rPr>
            <w:noProof/>
            <w:webHidden/>
          </w:rPr>
          <w:fldChar w:fldCharType="begin"/>
        </w:r>
        <w:r w:rsidR="003C3D09">
          <w:rPr>
            <w:noProof/>
            <w:webHidden/>
          </w:rPr>
          <w:instrText xml:space="preserve"> PAGEREF _Toc337147 \h </w:instrText>
        </w:r>
        <w:r w:rsidR="003C3D09">
          <w:rPr>
            <w:noProof/>
            <w:webHidden/>
          </w:rPr>
        </w:r>
        <w:r w:rsidR="003C3D09">
          <w:rPr>
            <w:noProof/>
            <w:webHidden/>
          </w:rPr>
          <w:fldChar w:fldCharType="separate"/>
        </w:r>
        <w:r w:rsidR="00287289">
          <w:rPr>
            <w:noProof/>
            <w:webHidden/>
          </w:rPr>
          <w:t>34</w:t>
        </w:r>
        <w:r w:rsidR="003C3D09">
          <w:rPr>
            <w:noProof/>
            <w:webHidden/>
          </w:rPr>
          <w:fldChar w:fldCharType="end"/>
        </w:r>
      </w:hyperlink>
    </w:p>
    <w:p w14:paraId="4CEBEAA9" w14:textId="77777777" w:rsidR="003C3D09" w:rsidRDefault="004F6550">
      <w:pPr>
        <w:pStyle w:val="Obsah1"/>
        <w:rPr>
          <w:rFonts w:asciiTheme="minorHAnsi" w:eastAsiaTheme="minorEastAsia" w:hAnsiTheme="minorHAnsi" w:cstheme="minorBidi"/>
          <w:noProof/>
          <w:sz w:val="22"/>
          <w:lang w:eastAsia="cs-CZ"/>
        </w:rPr>
      </w:pPr>
      <w:hyperlink w:anchor="_Toc337148" w:history="1">
        <w:r w:rsidR="003C3D09" w:rsidRPr="00B37ED7">
          <w:rPr>
            <w:rStyle w:val="Hypertextovodkaz"/>
            <w:noProof/>
          </w:rPr>
          <w:t>30.</w:t>
        </w:r>
        <w:r w:rsidR="003C3D09">
          <w:rPr>
            <w:rFonts w:asciiTheme="minorHAnsi" w:eastAsiaTheme="minorEastAsia" w:hAnsiTheme="minorHAnsi" w:cstheme="minorBidi"/>
            <w:noProof/>
            <w:sz w:val="22"/>
            <w:lang w:eastAsia="cs-CZ"/>
          </w:rPr>
          <w:tab/>
        </w:r>
        <w:r w:rsidR="003C3D09" w:rsidRPr="00B37ED7">
          <w:rPr>
            <w:rStyle w:val="Hypertextovodkaz"/>
            <w:noProof/>
          </w:rPr>
          <w:t>PŘEHLED O PENĚŽNÍCH TOCÍCH</w:t>
        </w:r>
        <w:r w:rsidR="003C3D09">
          <w:rPr>
            <w:noProof/>
            <w:webHidden/>
          </w:rPr>
          <w:tab/>
        </w:r>
        <w:r w:rsidR="003C3D09">
          <w:rPr>
            <w:noProof/>
            <w:webHidden/>
          </w:rPr>
          <w:fldChar w:fldCharType="begin"/>
        </w:r>
        <w:r w:rsidR="003C3D09">
          <w:rPr>
            <w:noProof/>
            <w:webHidden/>
          </w:rPr>
          <w:instrText xml:space="preserve"> PAGEREF _Toc337148 \h </w:instrText>
        </w:r>
        <w:r w:rsidR="003C3D09">
          <w:rPr>
            <w:noProof/>
            <w:webHidden/>
          </w:rPr>
        </w:r>
        <w:r w:rsidR="003C3D09">
          <w:rPr>
            <w:noProof/>
            <w:webHidden/>
          </w:rPr>
          <w:fldChar w:fldCharType="separate"/>
        </w:r>
        <w:r w:rsidR="00287289">
          <w:rPr>
            <w:noProof/>
            <w:webHidden/>
          </w:rPr>
          <w:t>34</w:t>
        </w:r>
        <w:r w:rsidR="003C3D09">
          <w:rPr>
            <w:noProof/>
            <w:webHidden/>
          </w:rPr>
          <w:fldChar w:fldCharType="end"/>
        </w:r>
      </w:hyperlink>
    </w:p>
    <w:p w14:paraId="119644D1" w14:textId="77777777" w:rsidR="00CC6EE0" w:rsidRDefault="00CC6EE0" w:rsidP="00CC6EE0">
      <w:pPr>
        <w:pStyle w:val="Nadpis1"/>
        <w:rPr>
          <w:rFonts w:ascii="Arial" w:hAnsi="Arial"/>
        </w:rPr>
      </w:pPr>
      <w:r w:rsidRPr="0099254D">
        <w:rPr>
          <w:rFonts w:ascii="EYInterstate Light" w:hAnsi="EYInterstate Light"/>
        </w:rPr>
        <w:fldChar w:fldCharType="end"/>
      </w:r>
    </w:p>
    <w:p w14:paraId="4CDABD39" w14:textId="77777777" w:rsidR="00CC6EE0" w:rsidRDefault="00CC6EE0" w:rsidP="00CC6EE0"/>
    <w:p w14:paraId="7E9A0F7E" w14:textId="77777777" w:rsidR="00CC6EE0" w:rsidRDefault="00CC6EE0" w:rsidP="00CC6EE0"/>
    <w:p w14:paraId="7751422A" w14:textId="77777777" w:rsidR="00CC6EE0" w:rsidRDefault="00CC6EE0" w:rsidP="00CC6EE0"/>
    <w:p w14:paraId="03644CF5" w14:textId="77777777" w:rsidR="00CC6EE0" w:rsidRDefault="00CC6EE0" w:rsidP="00CC6EE0"/>
    <w:p w14:paraId="39E904AF" w14:textId="77777777" w:rsidR="00CC6EE0" w:rsidRDefault="00CC6EE0" w:rsidP="00CC6EE0"/>
    <w:p w14:paraId="3B657176" w14:textId="77777777" w:rsidR="00CC6EE0" w:rsidRDefault="00CC6EE0" w:rsidP="00CC6EE0"/>
    <w:p w14:paraId="3DBE8513" w14:textId="77777777" w:rsidR="00CC6EE0" w:rsidRDefault="00CC6EE0" w:rsidP="00CC6EE0"/>
    <w:p w14:paraId="5103EF23" w14:textId="77777777" w:rsidR="00CC6EE0" w:rsidRDefault="00CC6EE0" w:rsidP="00CC6EE0"/>
    <w:p w14:paraId="1EF9E543" w14:textId="77777777" w:rsidR="00CC6EE0" w:rsidRDefault="00CC6EE0" w:rsidP="00CC6EE0"/>
    <w:p w14:paraId="73DD031E" w14:textId="77777777" w:rsidR="00CC6EE0" w:rsidRDefault="00CC6EE0" w:rsidP="00CC6EE0"/>
    <w:p w14:paraId="00CD968E" w14:textId="77777777" w:rsidR="00CC6EE0" w:rsidRDefault="00CC6EE0" w:rsidP="00CC6EE0"/>
    <w:p w14:paraId="6A15746A" w14:textId="77777777" w:rsidR="00CC6EE0" w:rsidRDefault="00CC6EE0" w:rsidP="00CC6EE0"/>
    <w:p w14:paraId="541FF481" w14:textId="77777777" w:rsidR="00664A0A" w:rsidRDefault="00664A0A" w:rsidP="00CC6EE0"/>
    <w:p w14:paraId="68F3D0AD" w14:textId="77777777" w:rsidR="00664A0A" w:rsidRDefault="00664A0A" w:rsidP="00CC6EE0"/>
    <w:p w14:paraId="6C99788D" w14:textId="77777777" w:rsidR="00E40789" w:rsidRPr="00D50719" w:rsidRDefault="00D50719" w:rsidP="00D50719">
      <w:pPr>
        <w:pStyle w:val="Nadpis1"/>
        <w:numPr>
          <w:ilvl w:val="0"/>
          <w:numId w:val="1"/>
        </w:numPr>
        <w:rPr>
          <w:rFonts w:ascii="Arial" w:hAnsi="Arial"/>
          <w:sz w:val="24"/>
          <w:szCs w:val="24"/>
          <w:u w:val="none"/>
        </w:rPr>
      </w:pPr>
      <w:bookmarkStart w:id="3" w:name="_Toc337095"/>
      <w:bookmarkEnd w:id="1"/>
      <w:bookmarkEnd w:id="2"/>
      <w:r>
        <w:rPr>
          <w:rFonts w:ascii="Arial" w:hAnsi="Arial"/>
          <w:sz w:val="24"/>
          <w:szCs w:val="24"/>
          <w:u w:val="none"/>
        </w:rPr>
        <w:lastRenderedPageBreak/>
        <w:t>POPIS SPOLEČNOSTI</w:t>
      </w:r>
      <w:bookmarkEnd w:id="3"/>
    </w:p>
    <w:p w14:paraId="56B2B527" w14:textId="77777777" w:rsidR="0095150D" w:rsidRPr="002E24F7" w:rsidRDefault="00197EA7" w:rsidP="00CC6EE0">
      <w:pPr>
        <w:autoSpaceDE w:val="0"/>
        <w:autoSpaceDN w:val="0"/>
        <w:adjustRightInd w:val="0"/>
        <w:spacing w:after="0"/>
        <w:rPr>
          <w:rFonts w:ascii="Arial" w:hAnsi="Arial"/>
          <w:i/>
          <w:color w:val="FF0000"/>
        </w:rPr>
      </w:pPr>
      <w:r>
        <w:rPr>
          <w:rFonts w:ascii="Arial" w:hAnsi="Arial"/>
        </w:rPr>
        <w:t>__________</w:t>
      </w:r>
      <w:r w:rsidRPr="00B90B06">
        <w:rPr>
          <w:rFonts w:ascii="Arial" w:hAnsi="Arial"/>
        </w:rPr>
        <w:t xml:space="preserve"> </w:t>
      </w:r>
      <w:r w:rsidR="00E40789" w:rsidRPr="00B90B06">
        <w:rPr>
          <w:rFonts w:ascii="Arial" w:hAnsi="Arial"/>
        </w:rPr>
        <w:t xml:space="preserve">(dále jen „společnost”) je </w:t>
      </w:r>
      <w:r w:rsidR="00E40789" w:rsidRPr="00197EA7">
        <w:rPr>
          <w:rFonts w:ascii="Arial" w:hAnsi="Arial"/>
          <w:i/>
        </w:rPr>
        <w:t>společnost s ručením omezeným</w:t>
      </w:r>
      <w:r>
        <w:rPr>
          <w:rFonts w:ascii="Arial" w:hAnsi="Arial"/>
          <w:i/>
        </w:rPr>
        <w:t xml:space="preserve"> </w:t>
      </w:r>
      <w:r w:rsidR="00E40789" w:rsidRPr="00197EA7">
        <w:rPr>
          <w:rFonts w:ascii="Arial" w:hAnsi="Arial"/>
          <w:i/>
        </w:rPr>
        <w:t>/</w:t>
      </w:r>
      <w:r>
        <w:rPr>
          <w:rFonts w:ascii="Arial" w:hAnsi="Arial"/>
          <w:i/>
        </w:rPr>
        <w:t xml:space="preserve"> </w:t>
      </w:r>
      <w:r w:rsidR="00E40789" w:rsidRPr="00197EA7">
        <w:rPr>
          <w:rFonts w:ascii="Arial" w:hAnsi="Arial"/>
          <w:i/>
        </w:rPr>
        <w:t>akciová společnost</w:t>
      </w:r>
      <w:r w:rsidR="00E40789" w:rsidRPr="006D4B7E">
        <w:rPr>
          <w:rFonts w:ascii="Arial" w:hAnsi="Arial"/>
        </w:rPr>
        <w:t>, která sídlí v </w:t>
      </w:r>
      <w:r>
        <w:rPr>
          <w:rFonts w:ascii="Arial" w:hAnsi="Arial"/>
        </w:rPr>
        <w:t>__________</w:t>
      </w:r>
      <w:r w:rsidR="00E40789" w:rsidRPr="006D4B7E">
        <w:rPr>
          <w:rFonts w:ascii="Arial" w:hAnsi="Arial"/>
        </w:rPr>
        <w:t xml:space="preserve">, Česká republika, identifikační číslo </w:t>
      </w:r>
      <w:r>
        <w:rPr>
          <w:rFonts w:ascii="Arial" w:hAnsi="Arial"/>
        </w:rPr>
        <w:t>__________</w:t>
      </w:r>
      <w:r w:rsidR="00E40789" w:rsidRPr="006D4B7E">
        <w:rPr>
          <w:rFonts w:ascii="Arial" w:hAnsi="Arial"/>
        </w:rPr>
        <w:t xml:space="preserve">. </w:t>
      </w:r>
      <w:r w:rsidR="0095150D" w:rsidRPr="00B90B06">
        <w:rPr>
          <w:rFonts w:ascii="Arial" w:hAnsi="Arial"/>
        </w:rPr>
        <w:t xml:space="preserve">Společnost byla zapsána do </w:t>
      </w:r>
      <w:r w:rsidR="0095150D" w:rsidRPr="006D4B7E">
        <w:rPr>
          <w:rFonts w:ascii="Arial" w:hAnsi="Arial"/>
        </w:rPr>
        <w:t xml:space="preserve">obchodního rejstříku </w:t>
      </w:r>
      <w:r>
        <w:rPr>
          <w:rFonts w:ascii="Arial" w:hAnsi="Arial"/>
        </w:rPr>
        <w:t>__________</w:t>
      </w:r>
      <w:r w:rsidR="0095150D" w:rsidRPr="006D4B7E">
        <w:rPr>
          <w:rFonts w:ascii="Arial" w:hAnsi="Arial"/>
        </w:rPr>
        <w:t xml:space="preserve"> soudu</w:t>
      </w:r>
      <w:r w:rsidR="0095150D" w:rsidRPr="00B90B06">
        <w:rPr>
          <w:rFonts w:ascii="Arial" w:hAnsi="Arial"/>
        </w:rPr>
        <w:t xml:space="preserve"> </w:t>
      </w:r>
      <w:r w:rsidR="0095150D" w:rsidRPr="006D4B7E">
        <w:rPr>
          <w:rFonts w:ascii="Arial" w:hAnsi="Arial"/>
        </w:rPr>
        <w:t xml:space="preserve">v </w:t>
      </w:r>
      <w:r>
        <w:rPr>
          <w:rFonts w:ascii="Arial" w:hAnsi="Arial"/>
        </w:rPr>
        <w:t>__________</w:t>
      </w:r>
      <w:r w:rsidR="0095150D" w:rsidRPr="006D4B7E">
        <w:rPr>
          <w:rFonts w:ascii="Arial" w:hAnsi="Arial"/>
        </w:rPr>
        <w:t xml:space="preserve"> pod spisovou značkou </w:t>
      </w:r>
      <w:r>
        <w:rPr>
          <w:rFonts w:ascii="Arial" w:hAnsi="Arial"/>
        </w:rPr>
        <w:t>__________</w:t>
      </w:r>
      <w:r w:rsidR="0095150D" w:rsidRPr="006D4B7E">
        <w:rPr>
          <w:rFonts w:ascii="Arial" w:hAnsi="Arial"/>
        </w:rPr>
        <w:t xml:space="preserve">, oddíl </w:t>
      </w:r>
      <w:r>
        <w:rPr>
          <w:rFonts w:ascii="Arial" w:hAnsi="Arial"/>
        </w:rPr>
        <w:t>__________</w:t>
      </w:r>
      <w:r w:rsidR="0095150D" w:rsidRPr="006D4B7E">
        <w:rPr>
          <w:rFonts w:ascii="Arial" w:hAnsi="Arial"/>
        </w:rPr>
        <w:t xml:space="preserve">. </w:t>
      </w:r>
      <w:r w:rsidR="00B90B06" w:rsidRPr="002E24F7">
        <w:rPr>
          <w:rFonts w:ascii="Arial" w:hAnsi="Arial"/>
          <w:i/>
          <w:color w:val="FF0000"/>
        </w:rPr>
        <w:t>(</w:t>
      </w:r>
      <w:r w:rsidR="0095150D" w:rsidRPr="002E24F7">
        <w:rPr>
          <w:rFonts w:ascii="Arial" w:hAnsi="Arial"/>
          <w:i/>
          <w:color w:val="FF0000"/>
        </w:rPr>
        <w:t>Pokud je společnost v</w:t>
      </w:r>
      <w:r w:rsidR="007131CD" w:rsidRPr="002E24F7">
        <w:rPr>
          <w:rFonts w:ascii="Arial" w:hAnsi="Arial"/>
          <w:i/>
          <w:color w:val="FF0000"/>
        </w:rPr>
        <w:t> </w:t>
      </w:r>
      <w:r w:rsidR="0095150D" w:rsidRPr="002E24F7">
        <w:rPr>
          <w:rFonts w:ascii="Arial" w:hAnsi="Arial"/>
          <w:i/>
          <w:color w:val="FF0000"/>
        </w:rPr>
        <w:t>likvidaci, nutno uvést.</w:t>
      </w:r>
      <w:r w:rsidR="00B90B06" w:rsidRPr="002E24F7">
        <w:rPr>
          <w:rFonts w:ascii="Arial" w:hAnsi="Arial"/>
          <w:i/>
          <w:color w:val="FF0000"/>
        </w:rPr>
        <w:t>)</w:t>
      </w:r>
    </w:p>
    <w:p w14:paraId="20DC83CB" w14:textId="77777777" w:rsidR="00CA0E21" w:rsidRDefault="00CA0E21" w:rsidP="00CC6EE0">
      <w:pPr>
        <w:autoSpaceDE w:val="0"/>
        <w:autoSpaceDN w:val="0"/>
        <w:adjustRightInd w:val="0"/>
        <w:spacing w:after="0"/>
        <w:rPr>
          <w:rFonts w:ascii="Arial" w:hAnsi="Arial"/>
          <w:i/>
        </w:rPr>
      </w:pPr>
    </w:p>
    <w:p w14:paraId="46B8C86E" w14:textId="77777777" w:rsidR="00CA0E21" w:rsidRPr="00C230FC" w:rsidRDefault="00CA0E21" w:rsidP="00CA0E21">
      <w:pPr>
        <w:rPr>
          <w:rFonts w:ascii="Arial" w:hAnsi="Arial"/>
          <w:i/>
          <w:color w:val="FF0000"/>
        </w:rPr>
      </w:pPr>
      <w:r w:rsidRPr="002E24F7">
        <w:rPr>
          <w:rFonts w:ascii="Arial" w:hAnsi="Arial"/>
        </w:rPr>
        <w:t>Společnost vstoupila do insolvenčního řízení, konkurzu, sloučení, splynutí, rozdělení, přeměny atd.</w:t>
      </w:r>
      <w:r w:rsidRPr="002E24F7">
        <w:rPr>
          <w:rFonts w:ascii="Arial" w:hAnsi="Arial"/>
          <w:i/>
        </w:rPr>
        <w:t xml:space="preserve"> </w:t>
      </w:r>
      <w:r w:rsidRPr="00C230FC">
        <w:rPr>
          <w:rFonts w:ascii="Arial" w:hAnsi="Arial"/>
          <w:i/>
          <w:color w:val="FF0000"/>
        </w:rPr>
        <w:t>(Specifikujte</w:t>
      </w:r>
      <w:r w:rsidR="002E24F7">
        <w:rPr>
          <w:rFonts w:ascii="Arial" w:hAnsi="Arial"/>
          <w:i/>
          <w:color w:val="FF0000"/>
        </w:rPr>
        <w:t xml:space="preserve"> dle skutečnosti</w:t>
      </w:r>
      <w:r w:rsidRPr="00C230FC">
        <w:rPr>
          <w:rFonts w:ascii="Arial" w:hAnsi="Arial"/>
          <w:i/>
          <w:color w:val="FF0000"/>
        </w:rPr>
        <w:t>.)</w:t>
      </w:r>
    </w:p>
    <w:p w14:paraId="39EDFAF4" w14:textId="77777777" w:rsidR="0095150D" w:rsidRDefault="00E40789" w:rsidP="00CC6EE0">
      <w:pPr>
        <w:autoSpaceDE w:val="0"/>
        <w:autoSpaceDN w:val="0"/>
        <w:adjustRightInd w:val="0"/>
        <w:spacing w:after="0"/>
        <w:rPr>
          <w:rFonts w:ascii="Arial" w:hAnsi="Arial"/>
        </w:rPr>
      </w:pPr>
      <w:r w:rsidRPr="00B90B06">
        <w:rPr>
          <w:rFonts w:ascii="Arial" w:hAnsi="Arial"/>
        </w:rPr>
        <w:t xml:space="preserve">Hlavním předmětem její činnosti je </w:t>
      </w:r>
      <w:r w:rsidR="00197EA7">
        <w:rPr>
          <w:rFonts w:ascii="Arial" w:hAnsi="Arial"/>
        </w:rPr>
        <w:t>__________</w:t>
      </w:r>
      <w:r w:rsidRPr="00B90B06">
        <w:rPr>
          <w:rFonts w:ascii="Arial" w:hAnsi="Arial"/>
        </w:rPr>
        <w:t xml:space="preserve">. </w:t>
      </w:r>
    </w:p>
    <w:p w14:paraId="79C1380E" w14:textId="77777777" w:rsidR="00B241DF" w:rsidRDefault="00B241DF" w:rsidP="00CC6EE0">
      <w:pPr>
        <w:autoSpaceDE w:val="0"/>
        <w:autoSpaceDN w:val="0"/>
        <w:adjustRightInd w:val="0"/>
        <w:spacing w:after="0"/>
        <w:rPr>
          <w:rFonts w:ascii="Arial" w:hAnsi="Arial"/>
        </w:rPr>
      </w:pPr>
    </w:p>
    <w:p w14:paraId="049073FD" w14:textId="77777777" w:rsidR="007A7F77" w:rsidRPr="002E24F7" w:rsidRDefault="007A7F77" w:rsidP="00CC6EE0">
      <w:pPr>
        <w:rPr>
          <w:rFonts w:ascii="Arial" w:hAnsi="Arial"/>
        </w:rPr>
      </w:pPr>
      <w:r w:rsidRPr="002E24F7">
        <w:rPr>
          <w:rFonts w:ascii="Arial" w:hAnsi="Arial"/>
        </w:rPr>
        <w:t>Konsolidovanou účetní závěrku nejširší skupiny účetních jednotek, ke které společnost jako konsolidovaná účetní jednotka patří, sestavuje __________ se sídlem __________. Tuto konsolidovanou účetní závěrku je možné získat __________</w:t>
      </w:r>
      <w:r w:rsidRPr="002E24F7">
        <w:rPr>
          <w:rFonts w:ascii="Arial" w:hAnsi="Arial"/>
          <w:i/>
        </w:rPr>
        <w:t xml:space="preserve"> </w:t>
      </w:r>
      <w:r w:rsidRPr="002E24F7">
        <w:rPr>
          <w:rFonts w:ascii="Arial" w:hAnsi="Arial"/>
          <w:i/>
          <w:color w:val="FF0000"/>
        </w:rPr>
        <w:t>(uveďte kde, pokud je získání závěrky možné)</w:t>
      </w:r>
      <w:r w:rsidRPr="002E24F7">
        <w:rPr>
          <w:rFonts w:ascii="Arial" w:hAnsi="Arial"/>
          <w:i/>
        </w:rPr>
        <w:t>.</w:t>
      </w:r>
    </w:p>
    <w:p w14:paraId="34BE70FA" w14:textId="77777777" w:rsidR="00C41C98" w:rsidRPr="002E24F7" w:rsidRDefault="00C41C98" w:rsidP="00CC6EE0">
      <w:pPr>
        <w:rPr>
          <w:rFonts w:ascii="Arial" w:hAnsi="Arial"/>
          <w:i/>
        </w:rPr>
      </w:pPr>
      <w:r w:rsidRPr="002E24F7">
        <w:rPr>
          <w:rFonts w:ascii="Arial" w:hAnsi="Arial"/>
        </w:rPr>
        <w:t>Konsolidovanou účetní závěrku nejužší skupiny účetních jednotek, ke které společnost jako konsolidovaná účetní jednotka patří, sestavuje __________ se sídlem __________. Tuto konsolidovanou účetní závěrku je možné získat __________</w:t>
      </w:r>
      <w:r w:rsidRPr="002E24F7">
        <w:rPr>
          <w:rFonts w:ascii="Arial" w:hAnsi="Arial"/>
          <w:i/>
        </w:rPr>
        <w:t xml:space="preserve"> </w:t>
      </w:r>
      <w:r w:rsidRPr="002E24F7">
        <w:rPr>
          <w:rFonts w:ascii="Arial" w:hAnsi="Arial"/>
          <w:i/>
          <w:color w:val="FF0000"/>
        </w:rPr>
        <w:t>(uveďte kde, pokud je získání závěrky možné</w:t>
      </w:r>
      <w:r w:rsidR="002E24F7">
        <w:rPr>
          <w:rFonts w:ascii="Arial" w:hAnsi="Arial"/>
          <w:i/>
          <w:color w:val="FF0000"/>
        </w:rPr>
        <w:t>)</w:t>
      </w:r>
      <w:r w:rsidRPr="002E24F7">
        <w:rPr>
          <w:rFonts w:ascii="Arial" w:hAnsi="Arial"/>
          <w:i/>
        </w:rPr>
        <w:t>.</w:t>
      </w:r>
    </w:p>
    <w:p w14:paraId="0900E5EA" w14:textId="77777777" w:rsidR="00395034" w:rsidRDefault="00395034" w:rsidP="00CC6EE0">
      <w:pPr>
        <w:rPr>
          <w:rFonts w:ascii="Arial" w:hAnsi="Arial"/>
          <w:i/>
          <w:color w:val="FF0000"/>
        </w:rPr>
      </w:pPr>
      <w:r w:rsidRPr="002E24F7">
        <w:rPr>
          <w:rFonts w:ascii="Arial" w:hAnsi="Arial"/>
        </w:rPr>
        <w:t xml:space="preserve">V roce </w:t>
      </w:r>
      <w:r w:rsidR="007960A6">
        <w:rPr>
          <w:rFonts w:ascii="Arial" w:hAnsi="Arial"/>
        </w:rPr>
        <w:t>2020</w:t>
      </w:r>
      <w:r w:rsidRPr="002E24F7">
        <w:rPr>
          <w:rFonts w:ascii="Arial" w:hAnsi="Arial"/>
        </w:rPr>
        <w:t xml:space="preserve"> nebyly provedeny žádné významné změny v zápisu do obchodního rejstříku. </w:t>
      </w:r>
      <w:r w:rsidRPr="00395034">
        <w:rPr>
          <w:rFonts w:ascii="Arial" w:hAnsi="Arial"/>
          <w:i/>
          <w:color w:val="FF0000"/>
        </w:rPr>
        <w:t>(Pokud ano, specifikujte.)</w:t>
      </w:r>
    </w:p>
    <w:p w14:paraId="0280F33D" w14:textId="77777777" w:rsidR="00395034" w:rsidRPr="002E24F7" w:rsidRDefault="00395034" w:rsidP="00395034">
      <w:pPr>
        <w:rPr>
          <w:rFonts w:ascii="Arial" w:hAnsi="Arial"/>
        </w:rPr>
      </w:pPr>
      <w:r w:rsidRPr="002E24F7">
        <w:rPr>
          <w:rFonts w:ascii="Arial" w:hAnsi="Arial"/>
        </w:rPr>
        <w:t xml:space="preserve">Společnost je mateřskou společností skupiny _________ a přiložená účetní závěrka je připravená jako samostatná. Konsolidovaná účetní závěrka dle mezinárodních účetních standardů </w:t>
      </w:r>
      <w:r w:rsidR="002E24F7" w:rsidRPr="002E24F7">
        <w:rPr>
          <w:rFonts w:ascii="Arial" w:hAnsi="Arial"/>
          <w:i/>
          <w:color w:val="FF0000"/>
        </w:rPr>
        <w:t>(p</w:t>
      </w:r>
      <w:r w:rsidRPr="002E24F7">
        <w:rPr>
          <w:rFonts w:ascii="Arial" w:hAnsi="Arial"/>
          <w:i/>
          <w:color w:val="FF0000"/>
        </w:rPr>
        <w:t>řípadně doplňte jiné standardy, dle kterých se konsolidovaná účetní závěrka sestavuje)</w:t>
      </w:r>
      <w:r w:rsidRPr="002E24F7">
        <w:rPr>
          <w:rFonts w:ascii="Arial" w:hAnsi="Arial"/>
          <w:color w:val="FF0000"/>
        </w:rPr>
        <w:t xml:space="preserve"> </w:t>
      </w:r>
      <w:r w:rsidRPr="002E24F7">
        <w:rPr>
          <w:rFonts w:ascii="Arial" w:hAnsi="Arial"/>
        </w:rPr>
        <w:t>je připravována mateřskou společností _________. V souladu s českými účetními předpisy má společnost výjimku sestavovat konsolidovanou účetní závěrku dle českých předpisů, avšak v obchodním rejstříku bude zveřejněna konsolidovaná účetní závěrka mateřské společnosti</w:t>
      </w:r>
      <w:r w:rsidR="00771395">
        <w:rPr>
          <w:rFonts w:ascii="Arial" w:hAnsi="Arial"/>
        </w:rPr>
        <w:t xml:space="preserve">. </w:t>
      </w:r>
      <w:r w:rsidR="00771395" w:rsidRPr="00DB3425">
        <w:rPr>
          <w:rFonts w:ascii="Arial" w:hAnsi="Arial"/>
          <w:i/>
          <w:color w:val="FF0000"/>
        </w:rPr>
        <w:t>(Uveďte, pokud platí.)</w:t>
      </w:r>
    </w:p>
    <w:p w14:paraId="28002B9A" w14:textId="77777777" w:rsidR="007131CD" w:rsidRPr="002E24F7" w:rsidRDefault="00CA1612" w:rsidP="00395034">
      <w:pPr>
        <w:rPr>
          <w:rFonts w:ascii="Arial" w:hAnsi="Arial"/>
        </w:rPr>
      </w:pPr>
      <w:r w:rsidRPr="002E24F7">
        <w:rPr>
          <w:rFonts w:ascii="Arial" w:hAnsi="Arial"/>
        </w:rPr>
        <w:t>V následujících účetních jednotkách je společnost společníkem s neomezeným ručením:</w:t>
      </w:r>
      <w:r w:rsidR="00771395">
        <w:rPr>
          <w:rFonts w:ascii="Arial" w:hAnsi="Arial"/>
        </w:rPr>
        <w:t xml:space="preserve"> </w:t>
      </w:r>
      <w:r w:rsidR="00771395" w:rsidRPr="00DB3425">
        <w:rPr>
          <w:rFonts w:ascii="Arial" w:hAnsi="Arial"/>
          <w:i/>
          <w:color w:val="FF0000"/>
        </w:rPr>
        <w:t>(Uveďte, pokud platí.)</w:t>
      </w:r>
    </w:p>
    <w:tbl>
      <w:tblPr>
        <w:tblW w:w="0" w:type="auto"/>
        <w:tblInd w:w="142" w:type="dxa"/>
        <w:tblBorders>
          <w:top w:val="single" w:sz="12" w:space="0" w:color="808080"/>
          <w:left w:val="nil"/>
          <w:bottom w:val="single" w:sz="12" w:space="0" w:color="808080"/>
          <w:right w:val="nil"/>
          <w:insideH w:val="nil"/>
          <w:insideV w:val="nil"/>
        </w:tblBorders>
        <w:tblLayout w:type="fixed"/>
        <w:tblCellMar>
          <w:left w:w="142" w:type="dxa"/>
          <w:right w:w="142" w:type="dxa"/>
        </w:tblCellMar>
        <w:tblLook w:val="00A0" w:firstRow="1" w:lastRow="0" w:firstColumn="1" w:lastColumn="0" w:noHBand="0" w:noVBand="0"/>
      </w:tblPr>
      <w:tblGrid>
        <w:gridCol w:w="2324"/>
        <w:gridCol w:w="2324"/>
        <w:gridCol w:w="2324"/>
      </w:tblGrid>
      <w:tr w:rsidR="002E24F7" w:rsidRPr="002E24F7" w14:paraId="7BC36E0A" w14:textId="77777777" w:rsidTr="00CA1612">
        <w:trPr>
          <w:cantSplit/>
          <w:trHeight w:val="170"/>
        </w:trPr>
        <w:tc>
          <w:tcPr>
            <w:tcW w:w="2324" w:type="dxa"/>
            <w:tcBorders>
              <w:top w:val="single" w:sz="12" w:space="0" w:color="808080"/>
              <w:bottom w:val="single" w:sz="8" w:space="0" w:color="808080"/>
            </w:tcBorders>
            <w:vAlign w:val="center"/>
          </w:tcPr>
          <w:p w14:paraId="29956E84" w14:textId="77777777" w:rsidR="00CA1612" w:rsidRPr="002E24F7" w:rsidRDefault="00CA1612" w:rsidP="00CA1612">
            <w:pPr>
              <w:pStyle w:val="table"/>
              <w:ind w:left="141"/>
              <w:jc w:val="center"/>
              <w:rPr>
                <w:rFonts w:ascii="Arial" w:hAnsi="Arial"/>
              </w:rPr>
            </w:pPr>
            <w:r w:rsidRPr="002E24F7">
              <w:rPr>
                <w:rFonts w:ascii="Arial" w:hAnsi="Arial"/>
              </w:rPr>
              <w:t>Název</w:t>
            </w:r>
          </w:p>
        </w:tc>
        <w:tc>
          <w:tcPr>
            <w:tcW w:w="2324" w:type="dxa"/>
            <w:tcBorders>
              <w:top w:val="single" w:sz="12" w:space="0" w:color="808080"/>
              <w:bottom w:val="single" w:sz="8" w:space="0" w:color="808080"/>
            </w:tcBorders>
            <w:vAlign w:val="center"/>
          </w:tcPr>
          <w:p w14:paraId="64BD97F1" w14:textId="77777777" w:rsidR="00CA1612" w:rsidRPr="002E24F7" w:rsidRDefault="00CA1612" w:rsidP="00CA1612">
            <w:pPr>
              <w:pStyle w:val="TableHeader"/>
              <w:rPr>
                <w:rFonts w:ascii="Arial" w:hAnsi="Arial"/>
              </w:rPr>
            </w:pPr>
            <w:r w:rsidRPr="002E24F7">
              <w:rPr>
                <w:rFonts w:ascii="Arial" w:hAnsi="Arial"/>
              </w:rPr>
              <w:t>Právní forma</w:t>
            </w:r>
          </w:p>
        </w:tc>
        <w:tc>
          <w:tcPr>
            <w:tcW w:w="2324" w:type="dxa"/>
            <w:tcBorders>
              <w:top w:val="single" w:sz="12" w:space="0" w:color="808080"/>
              <w:bottom w:val="single" w:sz="8" w:space="0" w:color="808080"/>
            </w:tcBorders>
            <w:vAlign w:val="center"/>
          </w:tcPr>
          <w:p w14:paraId="587AD828" w14:textId="77777777" w:rsidR="00CA1612" w:rsidRPr="002E24F7" w:rsidRDefault="00CA1612" w:rsidP="00CA1612">
            <w:pPr>
              <w:pStyle w:val="TableHeader"/>
              <w:rPr>
                <w:rFonts w:ascii="Arial" w:hAnsi="Arial"/>
              </w:rPr>
            </w:pPr>
            <w:r w:rsidRPr="002E24F7">
              <w:rPr>
                <w:rFonts w:ascii="Arial" w:hAnsi="Arial"/>
              </w:rPr>
              <w:t>Sídlo</w:t>
            </w:r>
          </w:p>
        </w:tc>
      </w:tr>
      <w:tr w:rsidR="002E24F7" w:rsidRPr="002E24F7" w14:paraId="00D91F2A" w14:textId="77777777" w:rsidTr="00CA1612">
        <w:trPr>
          <w:cantSplit/>
          <w:trHeight w:val="170"/>
        </w:trPr>
        <w:tc>
          <w:tcPr>
            <w:tcW w:w="2324" w:type="dxa"/>
          </w:tcPr>
          <w:p w14:paraId="13616AF9" w14:textId="77777777" w:rsidR="00CA1612" w:rsidRPr="002E24F7" w:rsidRDefault="00CA1612" w:rsidP="00CA1612">
            <w:pPr>
              <w:pStyle w:val="TableFirstLine"/>
              <w:ind w:left="141"/>
              <w:jc w:val="both"/>
              <w:rPr>
                <w:rFonts w:ascii="Arial" w:hAnsi="Arial"/>
              </w:rPr>
            </w:pPr>
          </w:p>
        </w:tc>
        <w:tc>
          <w:tcPr>
            <w:tcW w:w="2324" w:type="dxa"/>
          </w:tcPr>
          <w:p w14:paraId="1B519752" w14:textId="77777777" w:rsidR="00CA1612" w:rsidRPr="002E24F7" w:rsidRDefault="00CA1612" w:rsidP="00CA1612">
            <w:pPr>
              <w:pStyle w:val="TableFirstLine"/>
              <w:jc w:val="both"/>
              <w:rPr>
                <w:rFonts w:ascii="Arial" w:hAnsi="Arial"/>
              </w:rPr>
            </w:pPr>
          </w:p>
        </w:tc>
        <w:tc>
          <w:tcPr>
            <w:tcW w:w="2324" w:type="dxa"/>
          </w:tcPr>
          <w:p w14:paraId="2426D57F" w14:textId="77777777" w:rsidR="00CA1612" w:rsidRPr="002E24F7" w:rsidRDefault="00CA1612" w:rsidP="00CA1612">
            <w:pPr>
              <w:pStyle w:val="TableFirstLine"/>
              <w:tabs>
                <w:tab w:val="decimal" w:pos="671"/>
              </w:tabs>
              <w:jc w:val="both"/>
              <w:rPr>
                <w:rFonts w:ascii="Arial" w:hAnsi="Arial"/>
              </w:rPr>
            </w:pPr>
          </w:p>
        </w:tc>
      </w:tr>
      <w:tr w:rsidR="002E24F7" w:rsidRPr="002E24F7" w14:paraId="294DAC88" w14:textId="77777777" w:rsidTr="00CA1612">
        <w:trPr>
          <w:cantSplit/>
          <w:trHeight w:val="170"/>
        </w:trPr>
        <w:tc>
          <w:tcPr>
            <w:tcW w:w="2324" w:type="dxa"/>
          </w:tcPr>
          <w:p w14:paraId="248D4050" w14:textId="77777777" w:rsidR="00CA1612" w:rsidRPr="002E24F7" w:rsidRDefault="00CA1612" w:rsidP="00CA1612">
            <w:pPr>
              <w:pStyle w:val="TableFirstLine"/>
              <w:ind w:left="141"/>
              <w:jc w:val="both"/>
              <w:rPr>
                <w:rFonts w:ascii="Arial" w:hAnsi="Arial"/>
              </w:rPr>
            </w:pPr>
          </w:p>
        </w:tc>
        <w:tc>
          <w:tcPr>
            <w:tcW w:w="2324" w:type="dxa"/>
          </w:tcPr>
          <w:p w14:paraId="59E8FD6D" w14:textId="77777777" w:rsidR="00CA1612" w:rsidRPr="002E24F7" w:rsidRDefault="00CA1612" w:rsidP="00CA1612">
            <w:pPr>
              <w:pStyle w:val="TableFirstLine"/>
              <w:jc w:val="both"/>
              <w:rPr>
                <w:rFonts w:ascii="Arial" w:hAnsi="Arial"/>
              </w:rPr>
            </w:pPr>
          </w:p>
        </w:tc>
        <w:tc>
          <w:tcPr>
            <w:tcW w:w="2324" w:type="dxa"/>
          </w:tcPr>
          <w:p w14:paraId="5A4F2510" w14:textId="77777777" w:rsidR="00CA1612" w:rsidRPr="002E24F7" w:rsidRDefault="00CA1612" w:rsidP="00CA1612">
            <w:pPr>
              <w:pStyle w:val="TableFirstLine"/>
              <w:tabs>
                <w:tab w:val="decimal" w:pos="671"/>
              </w:tabs>
              <w:jc w:val="both"/>
              <w:rPr>
                <w:rFonts w:ascii="Arial" w:hAnsi="Arial"/>
              </w:rPr>
            </w:pPr>
          </w:p>
        </w:tc>
      </w:tr>
      <w:tr w:rsidR="002E24F7" w:rsidRPr="002E24F7" w14:paraId="3EA672D1" w14:textId="77777777" w:rsidTr="00CA1612">
        <w:trPr>
          <w:cantSplit/>
          <w:trHeight w:val="170"/>
        </w:trPr>
        <w:tc>
          <w:tcPr>
            <w:tcW w:w="2324" w:type="dxa"/>
          </w:tcPr>
          <w:p w14:paraId="23E0AF74" w14:textId="77777777" w:rsidR="00CA1612" w:rsidRPr="002E24F7" w:rsidRDefault="00CA1612" w:rsidP="00CA1612">
            <w:pPr>
              <w:pStyle w:val="TableFirstLine"/>
              <w:ind w:left="141"/>
              <w:jc w:val="both"/>
              <w:rPr>
                <w:rFonts w:ascii="Arial" w:hAnsi="Arial"/>
              </w:rPr>
            </w:pPr>
          </w:p>
        </w:tc>
        <w:tc>
          <w:tcPr>
            <w:tcW w:w="2324" w:type="dxa"/>
          </w:tcPr>
          <w:p w14:paraId="7DB7CB01" w14:textId="77777777" w:rsidR="00CA1612" w:rsidRPr="002E24F7" w:rsidRDefault="00CA1612" w:rsidP="00CA1612">
            <w:pPr>
              <w:pStyle w:val="TableFirstLine"/>
              <w:jc w:val="both"/>
              <w:rPr>
                <w:rFonts w:ascii="Arial" w:hAnsi="Arial"/>
              </w:rPr>
            </w:pPr>
          </w:p>
        </w:tc>
        <w:tc>
          <w:tcPr>
            <w:tcW w:w="2324" w:type="dxa"/>
          </w:tcPr>
          <w:p w14:paraId="0EF3EBB7" w14:textId="77777777" w:rsidR="00CA1612" w:rsidRPr="002E24F7" w:rsidRDefault="00CA1612" w:rsidP="00CA1612">
            <w:pPr>
              <w:pStyle w:val="TableFirstLine"/>
              <w:tabs>
                <w:tab w:val="decimal" w:pos="671"/>
              </w:tabs>
              <w:jc w:val="both"/>
              <w:rPr>
                <w:rFonts w:ascii="Arial" w:hAnsi="Arial"/>
              </w:rPr>
            </w:pPr>
          </w:p>
        </w:tc>
      </w:tr>
    </w:tbl>
    <w:p w14:paraId="128FA3A1" w14:textId="125696A3" w:rsidR="00F01D68" w:rsidRPr="00E51A97" w:rsidRDefault="00F01D68" w:rsidP="00E51A97">
      <w:pPr>
        <w:spacing w:before="240"/>
        <w:rPr>
          <w:rFonts w:ascii="Arial" w:hAnsi="Arial"/>
        </w:rPr>
      </w:pPr>
      <w:r w:rsidRPr="00E51A97">
        <w:rPr>
          <w:rFonts w:ascii="Arial" w:hAnsi="Arial"/>
          <w:i/>
        </w:rPr>
        <w:t xml:space="preserve">Společnost má </w:t>
      </w:r>
      <w:r w:rsidR="009467B3">
        <w:rPr>
          <w:rFonts w:ascii="Arial" w:hAnsi="Arial"/>
          <w:i/>
        </w:rPr>
        <w:t xml:space="preserve">pobočku nebo jinou část obchodního závodu </w:t>
      </w:r>
      <w:r w:rsidRPr="00E51A97">
        <w:rPr>
          <w:rFonts w:ascii="Arial" w:hAnsi="Arial"/>
          <w:i/>
        </w:rPr>
        <w:t>v zahraničí</w:t>
      </w:r>
      <w:r>
        <w:rPr>
          <w:rFonts w:ascii="Arial" w:hAnsi="Arial"/>
        </w:rPr>
        <w:t xml:space="preserve">. </w:t>
      </w:r>
      <w:r w:rsidRPr="00E51A97">
        <w:rPr>
          <w:rFonts w:ascii="Arial" w:hAnsi="Arial"/>
          <w:i/>
          <w:color w:val="FF0000"/>
        </w:rPr>
        <w:t>(Uveďte, pokud platí.)</w:t>
      </w:r>
    </w:p>
    <w:p w14:paraId="2B8519F4" w14:textId="77777777" w:rsidR="00E40789" w:rsidRPr="00D50719" w:rsidRDefault="00D50719" w:rsidP="00D50719">
      <w:pPr>
        <w:pStyle w:val="Nadpis1"/>
        <w:numPr>
          <w:ilvl w:val="0"/>
          <w:numId w:val="1"/>
        </w:numPr>
        <w:rPr>
          <w:rFonts w:ascii="Arial" w:hAnsi="Arial"/>
          <w:sz w:val="24"/>
          <w:szCs w:val="24"/>
          <w:u w:val="none"/>
        </w:rPr>
      </w:pPr>
      <w:bookmarkStart w:id="4" w:name="_Toc337096"/>
      <w:r>
        <w:rPr>
          <w:rFonts w:ascii="Arial" w:hAnsi="Arial"/>
          <w:sz w:val="24"/>
          <w:szCs w:val="24"/>
          <w:u w:val="none"/>
        </w:rPr>
        <w:t>ZÁKLADNÍ VÝCHODISKA PRO VYPRACOVÁNÍ ÚČETNÍ ZÁVĚRKY</w:t>
      </w:r>
      <w:bookmarkEnd w:id="4"/>
    </w:p>
    <w:p w14:paraId="2C415D8A" w14:textId="361549DF" w:rsidR="00BF44D5" w:rsidRPr="00BF44D5" w:rsidRDefault="00BF44D5" w:rsidP="00BF44D5">
      <w:pPr>
        <w:rPr>
          <w:rFonts w:ascii="Arial" w:hAnsi="Arial"/>
        </w:rPr>
      </w:pPr>
      <w:r w:rsidRPr="00BF44D5">
        <w:rPr>
          <w:rFonts w:ascii="Arial" w:hAnsi="Arial"/>
        </w:rPr>
        <w:t xml:space="preserve">Přiložená </w:t>
      </w:r>
      <w:r w:rsidR="007131CD">
        <w:rPr>
          <w:rFonts w:ascii="Arial" w:hAnsi="Arial"/>
        </w:rPr>
        <w:t xml:space="preserve">individuální </w:t>
      </w:r>
      <w:r w:rsidRPr="00BF44D5">
        <w:rPr>
          <w:rFonts w:ascii="Arial" w:hAnsi="Arial"/>
        </w:rPr>
        <w:t xml:space="preserve">účetní závěrka </w:t>
      </w:r>
      <w:r w:rsidR="002E24F7" w:rsidRPr="002E24F7">
        <w:rPr>
          <w:rFonts w:ascii="Arial" w:hAnsi="Arial"/>
          <w:i/>
        </w:rPr>
        <w:t>(nekonsolidovaná)</w:t>
      </w:r>
      <w:r w:rsidR="002E24F7">
        <w:rPr>
          <w:rFonts w:ascii="Arial" w:hAnsi="Arial"/>
        </w:rPr>
        <w:t xml:space="preserve"> </w:t>
      </w:r>
      <w:r w:rsidRPr="00BF44D5">
        <w:rPr>
          <w:rFonts w:ascii="Arial" w:hAnsi="Arial"/>
        </w:rPr>
        <w:t xml:space="preserve">byla připravena v souladu se zákonem č. 563/1991 Sb., o účetnictví, ve znění pozdějších předpisů (dále jen </w:t>
      </w:r>
      <w:r w:rsidR="007131CD">
        <w:rPr>
          <w:rFonts w:ascii="Arial" w:hAnsi="Arial"/>
        </w:rPr>
        <w:t>„</w:t>
      </w:r>
      <w:r w:rsidRPr="00BF44D5">
        <w:rPr>
          <w:rFonts w:ascii="Arial" w:hAnsi="Arial"/>
        </w:rPr>
        <w:t>zákona o účetnictví</w:t>
      </w:r>
      <w:r w:rsidR="007131CD">
        <w:rPr>
          <w:rFonts w:ascii="Arial" w:hAnsi="Arial"/>
        </w:rPr>
        <w:t>“</w:t>
      </w:r>
      <w:r w:rsidRPr="00BF44D5">
        <w:rPr>
          <w:rFonts w:ascii="Arial" w:hAnsi="Arial"/>
        </w:rPr>
        <w:t>) a prováděcí vyhláškou</w:t>
      </w:r>
      <w:r w:rsidR="00807C56">
        <w:rPr>
          <w:rFonts w:ascii="Arial" w:hAnsi="Arial"/>
        </w:rPr>
        <w:br/>
      </w:r>
      <w:r w:rsidRPr="00BF44D5">
        <w:rPr>
          <w:rFonts w:ascii="Arial" w:hAnsi="Arial"/>
        </w:rPr>
        <w:t xml:space="preserve">č. 500/2002 Sb., kterou se provádějí některá ustanovení zákona č. 563/1991 Sb., o účetnictví, ve znění pozdějších předpisů, pro účetní jednotky, které jsou podnikateli účtujícími v soustavě podvojného účetnictví, ve znění pozdějších předpisů, ve znění platném pro rok </w:t>
      </w:r>
      <w:r w:rsidR="007960A6">
        <w:rPr>
          <w:rFonts w:ascii="Arial" w:hAnsi="Arial"/>
        </w:rPr>
        <w:t>2020</w:t>
      </w:r>
      <w:r w:rsidRPr="00BF44D5">
        <w:rPr>
          <w:rFonts w:ascii="Arial" w:hAnsi="Arial"/>
        </w:rPr>
        <w:t xml:space="preserve"> a </w:t>
      </w:r>
      <w:r w:rsidR="002A1D97">
        <w:rPr>
          <w:rFonts w:ascii="Arial" w:hAnsi="Arial"/>
        </w:rPr>
        <w:t>201</w:t>
      </w:r>
      <w:r w:rsidR="007960A6">
        <w:rPr>
          <w:rFonts w:ascii="Arial" w:hAnsi="Arial"/>
        </w:rPr>
        <w:t>9</w:t>
      </w:r>
      <w:r w:rsidR="00B40764">
        <w:rPr>
          <w:rFonts w:ascii="Arial" w:hAnsi="Arial"/>
        </w:rPr>
        <w:t xml:space="preserve"> (dále jen „prováděcí vyhláška k zákonu o účetnictví“)</w:t>
      </w:r>
      <w:r w:rsidRPr="00BF44D5">
        <w:rPr>
          <w:rFonts w:ascii="Arial" w:hAnsi="Arial"/>
        </w:rPr>
        <w:t>.</w:t>
      </w:r>
      <w:r w:rsidR="00446AC5">
        <w:rPr>
          <w:rFonts w:ascii="Arial" w:hAnsi="Arial"/>
        </w:rPr>
        <w:t xml:space="preserve"> Pro účely vykazování, oceňování a zveřejňování informací o derivátech v příloze v účetní závěrce a o operacích s nimi byla použita ustanovení vyhlášky č. 501/2002 Sb., kterou se provádějí některá ustanovení zákona č. 563/1991 Sb., o účetnictví, ve znění pozdějších předpisů, pro účetní jednotky, které jsou bankami a jinými finančními institucemi, ve znění účinném k 31.</w:t>
      </w:r>
      <w:r w:rsidR="00924541">
        <w:rPr>
          <w:rFonts w:ascii="Arial" w:hAnsi="Arial"/>
        </w:rPr>
        <w:t xml:space="preserve"> </w:t>
      </w:r>
      <w:r w:rsidR="00446AC5">
        <w:rPr>
          <w:rFonts w:ascii="Arial" w:hAnsi="Arial"/>
        </w:rPr>
        <w:t>12.</w:t>
      </w:r>
      <w:r w:rsidR="00924541">
        <w:rPr>
          <w:rFonts w:ascii="Arial" w:hAnsi="Arial"/>
        </w:rPr>
        <w:t xml:space="preserve"> </w:t>
      </w:r>
      <w:r w:rsidR="00807C56">
        <w:rPr>
          <w:rFonts w:ascii="Arial" w:hAnsi="Arial"/>
        </w:rPr>
        <w:t>201</w:t>
      </w:r>
      <w:r w:rsidR="009467B3">
        <w:rPr>
          <w:rFonts w:ascii="Arial" w:hAnsi="Arial"/>
        </w:rPr>
        <w:t>7</w:t>
      </w:r>
      <w:r w:rsidR="00446AC5">
        <w:rPr>
          <w:rFonts w:ascii="Arial" w:hAnsi="Arial"/>
        </w:rPr>
        <w:t xml:space="preserve">. </w:t>
      </w:r>
    </w:p>
    <w:p w14:paraId="62AE3DF0" w14:textId="77777777" w:rsidR="00BF44D5" w:rsidRPr="00BF44D5" w:rsidRDefault="002E24F7" w:rsidP="00BF44D5">
      <w:pPr>
        <w:rPr>
          <w:rFonts w:ascii="Arial" w:hAnsi="Arial"/>
          <w:i/>
          <w:color w:val="FF0000"/>
          <w:szCs w:val="24"/>
          <w:u w:val="single"/>
        </w:rPr>
      </w:pPr>
      <w:r>
        <w:rPr>
          <w:rFonts w:ascii="Arial" w:hAnsi="Arial"/>
          <w:i/>
          <w:color w:val="FF0000"/>
          <w:szCs w:val="24"/>
          <w:u w:val="single"/>
        </w:rPr>
        <w:lastRenderedPageBreak/>
        <w:t>Následující odstavec</w:t>
      </w:r>
      <w:r w:rsidR="00BF44D5" w:rsidRPr="00BF44D5">
        <w:rPr>
          <w:rFonts w:ascii="Arial" w:hAnsi="Arial"/>
          <w:i/>
          <w:color w:val="FF0000"/>
          <w:szCs w:val="24"/>
          <w:u w:val="single"/>
        </w:rPr>
        <w:t xml:space="preserve"> a kurzívou psanou závorku v předchozím odstavci použijte v případě, kdy účetní závěrka je nekonsolidovanou závěrkou mateřské společnosti:</w:t>
      </w:r>
    </w:p>
    <w:p w14:paraId="518B12FA" w14:textId="77777777" w:rsidR="00BF44D5" w:rsidRPr="002E24F7" w:rsidRDefault="00BF44D5" w:rsidP="00BF44D5">
      <w:pPr>
        <w:rPr>
          <w:rFonts w:ascii="Arial" w:hAnsi="Arial"/>
          <w:i/>
          <w:szCs w:val="24"/>
        </w:rPr>
      </w:pPr>
      <w:r w:rsidRPr="002E24F7">
        <w:rPr>
          <w:rFonts w:ascii="Arial" w:hAnsi="Arial"/>
          <w:i/>
          <w:szCs w:val="24"/>
        </w:rPr>
        <w:t xml:space="preserve">Podle [uveďte příslušný zákon nebo zákonný předpis] společnost [smí nebo je povinna] vydat konsolidovanou účetní závěrku, přičemž tato konsolidovaná účetní závěrka může být připravena v souladu </w:t>
      </w:r>
      <w:r w:rsidR="00807C56">
        <w:rPr>
          <w:rFonts w:ascii="Arial" w:hAnsi="Arial"/>
          <w:i/>
          <w:szCs w:val="24"/>
        </w:rPr>
        <w:br/>
      </w:r>
      <w:r w:rsidRPr="002E24F7">
        <w:rPr>
          <w:rFonts w:ascii="Arial" w:hAnsi="Arial"/>
          <w:i/>
          <w:szCs w:val="24"/>
        </w:rPr>
        <w:t>s [účetními předpisy platnými v České republice], nebo IFRS. Společnost ji sestavila dle [českých účetních předpisů].</w:t>
      </w:r>
    </w:p>
    <w:p w14:paraId="5F63E526" w14:textId="77777777" w:rsidR="00E40789" w:rsidRDefault="00E40789" w:rsidP="00CC6EE0">
      <w:pPr>
        <w:rPr>
          <w:rFonts w:ascii="Arial" w:hAnsi="Arial"/>
          <w:i/>
        </w:rPr>
      </w:pPr>
      <w:r w:rsidRPr="00E17A6D">
        <w:rPr>
          <w:rFonts w:ascii="Arial" w:hAnsi="Arial"/>
          <w:i/>
        </w:rPr>
        <w:t>Vzhledem k tomu, že společnost v souladu se zákonem o účetnictví přešla na hospodářský rok (</w:t>
      </w:r>
      <w:r w:rsidRPr="00E17A6D">
        <w:rPr>
          <w:rFonts w:ascii="Arial" w:hAnsi="Arial"/>
          <w:i/>
          <w:iCs/>
        </w:rPr>
        <w:t>např.</w:t>
      </w:r>
      <w:r w:rsidR="00C25F5B">
        <w:rPr>
          <w:rFonts w:ascii="Arial" w:hAnsi="Arial"/>
          <w:i/>
        </w:rPr>
        <w:t xml:space="preserve"> 1. </w:t>
      </w:r>
      <w:r w:rsidRPr="00E17A6D">
        <w:rPr>
          <w:rFonts w:ascii="Arial" w:hAnsi="Arial"/>
          <w:i/>
        </w:rPr>
        <w:t xml:space="preserve">červen – 31. květen), je tato účetní uzávěrka sestavena za období 17 měsíců od </w:t>
      </w:r>
      <w:r w:rsidRPr="00E17A6D">
        <w:rPr>
          <w:rFonts w:ascii="Arial" w:hAnsi="Arial"/>
          <w:i/>
          <w:iCs/>
        </w:rPr>
        <w:t>např.</w:t>
      </w:r>
      <w:r w:rsidRPr="00E17A6D">
        <w:rPr>
          <w:rFonts w:ascii="Arial" w:hAnsi="Arial"/>
          <w:i/>
        </w:rPr>
        <w:t xml:space="preserve"> 1. ledna </w:t>
      </w:r>
      <w:r w:rsidR="002A1D97">
        <w:rPr>
          <w:rFonts w:ascii="Arial" w:hAnsi="Arial"/>
          <w:i/>
        </w:rPr>
        <w:t>201</w:t>
      </w:r>
      <w:r w:rsidR="007960A6">
        <w:rPr>
          <w:rFonts w:ascii="Arial" w:hAnsi="Arial"/>
          <w:i/>
        </w:rPr>
        <w:t>9</w:t>
      </w:r>
      <w:r w:rsidRPr="00E17A6D">
        <w:rPr>
          <w:rFonts w:ascii="Arial" w:hAnsi="Arial"/>
          <w:i/>
        </w:rPr>
        <w:t xml:space="preserve"> do 31. května </w:t>
      </w:r>
      <w:r w:rsidR="00985FE9">
        <w:rPr>
          <w:rFonts w:ascii="Arial" w:hAnsi="Arial"/>
          <w:i/>
        </w:rPr>
        <w:t>20</w:t>
      </w:r>
      <w:r w:rsidR="007960A6">
        <w:rPr>
          <w:rFonts w:ascii="Arial" w:hAnsi="Arial"/>
          <w:i/>
        </w:rPr>
        <w:t>20</w:t>
      </w:r>
      <w:r w:rsidRPr="00E17A6D">
        <w:rPr>
          <w:rFonts w:ascii="Arial" w:hAnsi="Arial"/>
          <w:i/>
        </w:rPr>
        <w:t>. Z tohoto důvodu nejsou údaje ve výkazu zisku a ztráty běžného období plně srovnatelné s obdobím minulým.</w:t>
      </w:r>
    </w:p>
    <w:p w14:paraId="165AC4F7" w14:textId="77777777" w:rsidR="00A76D29" w:rsidRPr="002E24F7" w:rsidRDefault="00B47A98" w:rsidP="00C27627">
      <w:pPr>
        <w:rPr>
          <w:rFonts w:ascii="Arial" w:hAnsi="Arial"/>
          <w:i/>
          <w:color w:val="FF0000"/>
        </w:rPr>
      </w:pPr>
      <w:r w:rsidRPr="002E24F7">
        <w:rPr>
          <w:rFonts w:ascii="Arial" w:hAnsi="Arial"/>
          <w:i/>
          <w:color w:val="FF0000"/>
        </w:rPr>
        <w:t>Popište</w:t>
      </w:r>
      <w:r w:rsidR="004D2A51" w:rsidRPr="002E24F7">
        <w:rPr>
          <w:rFonts w:ascii="Arial" w:hAnsi="Arial"/>
          <w:i/>
          <w:color w:val="FF0000"/>
        </w:rPr>
        <w:t xml:space="preserve"> </w:t>
      </w:r>
      <w:r w:rsidR="00EC6E6F" w:rsidRPr="002E24F7">
        <w:rPr>
          <w:rFonts w:ascii="Arial" w:hAnsi="Arial"/>
          <w:i/>
          <w:color w:val="FF0000"/>
        </w:rPr>
        <w:t>změny uspořádání a označování položek rozvahy a výkazu zisku a ztráty a jejich obsahového vymezení</w:t>
      </w:r>
      <w:r w:rsidR="00AA25CF">
        <w:rPr>
          <w:rFonts w:ascii="Arial" w:hAnsi="Arial"/>
          <w:i/>
          <w:color w:val="FF0000"/>
        </w:rPr>
        <w:t xml:space="preserve"> (kromě změn popsaných v předchozím odstavci)</w:t>
      </w:r>
      <w:r w:rsidR="00AA25CF" w:rsidRPr="002E24F7">
        <w:rPr>
          <w:rFonts w:ascii="Arial" w:hAnsi="Arial"/>
          <w:i/>
          <w:color w:val="FF0000"/>
        </w:rPr>
        <w:t xml:space="preserve"> </w:t>
      </w:r>
      <w:r w:rsidR="00EC6E6F" w:rsidRPr="002E24F7">
        <w:rPr>
          <w:rFonts w:ascii="Arial" w:hAnsi="Arial"/>
          <w:i/>
          <w:color w:val="FF0000"/>
        </w:rPr>
        <w:t xml:space="preserve">a způsobů oceňování, </w:t>
      </w:r>
      <w:r w:rsidR="007C791A" w:rsidRPr="002E24F7">
        <w:rPr>
          <w:rFonts w:ascii="Arial" w:hAnsi="Arial"/>
          <w:i/>
          <w:color w:val="FF0000"/>
        </w:rPr>
        <w:t>kter</w:t>
      </w:r>
      <w:r w:rsidR="008C0BEC" w:rsidRPr="002E24F7">
        <w:rPr>
          <w:rFonts w:ascii="Arial" w:hAnsi="Arial"/>
          <w:i/>
          <w:color w:val="FF0000"/>
        </w:rPr>
        <w:t>é byly provede</w:t>
      </w:r>
      <w:r w:rsidR="00A24EFA" w:rsidRPr="002E24F7">
        <w:rPr>
          <w:rFonts w:ascii="Arial" w:hAnsi="Arial"/>
          <w:i/>
          <w:color w:val="FF0000"/>
        </w:rPr>
        <w:t>ny</w:t>
      </w:r>
      <w:r w:rsidR="00EC6E6F" w:rsidRPr="002E24F7">
        <w:rPr>
          <w:rFonts w:ascii="Arial" w:hAnsi="Arial"/>
          <w:i/>
          <w:color w:val="FF0000"/>
        </w:rPr>
        <w:t xml:space="preserve"> </w:t>
      </w:r>
      <w:r w:rsidR="00807C56">
        <w:rPr>
          <w:rFonts w:ascii="Arial" w:hAnsi="Arial"/>
          <w:i/>
          <w:color w:val="FF0000"/>
        </w:rPr>
        <w:br/>
      </w:r>
      <w:r w:rsidR="00A24EFA" w:rsidRPr="002E24F7">
        <w:rPr>
          <w:rFonts w:ascii="Arial" w:hAnsi="Arial"/>
          <w:i/>
          <w:color w:val="FF0000"/>
        </w:rPr>
        <w:t xml:space="preserve">a mají dopad na srovnatelnost </w:t>
      </w:r>
      <w:r w:rsidR="00683FF2">
        <w:rPr>
          <w:rFonts w:ascii="Arial" w:hAnsi="Arial"/>
          <w:i/>
          <w:color w:val="FF0000"/>
        </w:rPr>
        <w:t>s předchozím obdobím</w:t>
      </w:r>
      <w:r w:rsidR="00EC6E6F" w:rsidRPr="002E24F7">
        <w:rPr>
          <w:rFonts w:ascii="Arial" w:hAnsi="Arial"/>
          <w:i/>
          <w:color w:val="FF0000"/>
        </w:rPr>
        <w:t xml:space="preserve">, </w:t>
      </w:r>
      <w:r w:rsidR="0045698C" w:rsidRPr="002E24F7">
        <w:rPr>
          <w:rFonts w:ascii="Arial" w:hAnsi="Arial"/>
          <w:i/>
          <w:color w:val="FF0000"/>
        </w:rPr>
        <w:t xml:space="preserve">a </w:t>
      </w:r>
      <w:r w:rsidR="002E24F7">
        <w:rPr>
          <w:rFonts w:ascii="Arial" w:hAnsi="Arial"/>
          <w:i/>
          <w:color w:val="FF0000"/>
        </w:rPr>
        <w:t>zdůvodnění těchto změn (pr</w:t>
      </w:r>
      <w:r w:rsidR="00FA7EB8">
        <w:rPr>
          <w:rFonts w:ascii="Arial" w:hAnsi="Arial"/>
          <w:i/>
          <w:color w:val="FF0000"/>
        </w:rPr>
        <w:t xml:space="preserve">opojte </w:t>
      </w:r>
      <w:r w:rsidR="0045698C" w:rsidRPr="002E24F7">
        <w:rPr>
          <w:rFonts w:ascii="Arial" w:hAnsi="Arial"/>
          <w:i/>
          <w:color w:val="FF0000"/>
        </w:rPr>
        <w:t>s informacemi uvedenými v bodě 3, pokud lze).</w:t>
      </w:r>
    </w:p>
    <w:p w14:paraId="3342E942" w14:textId="478409FC" w:rsidR="00BF44D5" w:rsidRPr="0082002A" w:rsidRDefault="00BF44D5" w:rsidP="00BF44D5">
      <w:pPr>
        <w:rPr>
          <w:rFonts w:ascii="Arial" w:hAnsi="Arial"/>
          <w:i/>
          <w:color w:val="FF0000"/>
        </w:rPr>
      </w:pPr>
      <w:r w:rsidRPr="00E17A6D">
        <w:rPr>
          <w:rFonts w:ascii="Arial" w:hAnsi="Arial"/>
          <w:i/>
        </w:rPr>
        <w:t xml:space="preserve">V roce </w:t>
      </w:r>
      <w:r w:rsidR="007960A6">
        <w:rPr>
          <w:rFonts w:ascii="Arial" w:hAnsi="Arial"/>
          <w:i/>
        </w:rPr>
        <w:t>2020</w:t>
      </w:r>
      <w:r w:rsidRPr="00E17A6D">
        <w:rPr>
          <w:rFonts w:ascii="Arial" w:hAnsi="Arial"/>
          <w:i/>
        </w:rPr>
        <w:t xml:space="preserve"> společnost zjistila a opravila chybu týkající se roku </w:t>
      </w:r>
      <w:r w:rsidR="00807C56">
        <w:rPr>
          <w:rFonts w:ascii="Arial" w:hAnsi="Arial"/>
          <w:i/>
        </w:rPr>
        <w:t>201</w:t>
      </w:r>
      <w:r w:rsidR="007960A6">
        <w:rPr>
          <w:rFonts w:ascii="Arial" w:hAnsi="Arial"/>
          <w:i/>
        </w:rPr>
        <w:t>9</w:t>
      </w:r>
      <w:r w:rsidRPr="00E17A6D">
        <w:rPr>
          <w:rFonts w:ascii="Arial" w:hAnsi="Arial"/>
          <w:i/>
        </w:rPr>
        <w:t>, která spočívala v __________, ve výši __________tis. Kč a vyčíslení související daně</w:t>
      </w:r>
      <w:r w:rsidR="00CE0000">
        <w:rPr>
          <w:rFonts w:ascii="Arial" w:hAnsi="Arial"/>
          <w:i/>
        </w:rPr>
        <w:t xml:space="preserve"> </w:t>
      </w:r>
      <w:r w:rsidRPr="00E17A6D">
        <w:rPr>
          <w:rFonts w:ascii="Arial" w:hAnsi="Arial"/>
          <w:i/>
        </w:rPr>
        <w:t xml:space="preserve">ve výši __________ tis Kč. Z toho důvodu byly odpovídajícím způsobem opraveny srovnávací údaje za rok </w:t>
      </w:r>
      <w:r w:rsidR="002A1D97">
        <w:rPr>
          <w:rFonts w:ascii="Arial" w:hAnsi="Arial"/>
          <w:i/>
        </w:rPr>
        <w:t>201</w:t>
      </w:r>
      <w:r w:rsidR="007960A6">
        <w:rPr>
          <w:rFonts w:ascii="Arial" w:hAnsi="Arial"/>
          <w:i/>
        </w:rPr>
        <w:t>9</w:t>
      </w:r>
      <w:r w:rsidRPr="00E17A6D">
        <w:rPr>
          <w:rFonts w:ascii="Arial" w:hAnsi="Arial"/>
          <w:i/>
        </w:rPr>
        <w:t xml:space="preserve">, které se díky této opravě liší od údajů vykázaných </w:t>
      </w:r>
      <w:r w:rsidR="00807C56">
        <w:rPr>
          <w:rFonts w:ascii="Arial" w:hAnsi="Arial"/>
          <w:i/>
        </w:rPr>
        <w:br/>
      </w:r>
      <w:r w:rsidRPr="00E17A6D">
        <w:rPr>
          <w:rFonts w:ascii="Arial" w:hAnsi="Arial"/>
          <w:i/>
        </w:rPr>
        <w:t xml:space="preserve">v běžném období v účetní závěrce sestavené za účetní období </w:t>
      </w:r>
      <w:r w:rsidR="002A1D97">
        <w:rPr>
          <w:rFonts w:ascii="Arial" w:hAnsi="Arial"/>
          <w:i/>
        </w:rPr>
        <w:t>20</w:t>
      </w:r>
      <w:r w:rsidR="007960A6">
        <w:rPr>
          <w:rFonts w:ascii="Arial" w:hAnsi="Arial"/>
          <w:i/>
        </w:rPr>
        <w:t>19</w:t>
      </w:r>
      <w:r w:rsidRPr="00E17A6D">
        <w:rPr>
          <w:rFonts w:ascii="Arial" w:hAnsi="Arial"/>
          <w:i/>
        </w:rPr>
        <w:t>. V důsledku opravy se zvýšil vlastní kapitál o __________ tis. Kč, což je v běžném období uvedeno v rozvaze v řádku „</w:t>
      </w:r>
      <w:proofErr w:type="gramStart"/>
      <w:r w:rsidR="00254203">
        <w:rPr>
          <w:rFonts w:ascii="Arial" w:hAnsi="Arial"/>
          <w:i/>
        </w:rPr>
        <w:t>A.IV</w:t>
      </w:r>
      <w:proofErr w:type="gramEnd"/>
      <w:r w:rsidR="00254203">
        <w:rPr>
          <w:rFonts w:ascii="Arial" w:hAnsi="Arial"/>
          <w:i/>
        </w:rPr>
        <w:t xml:space="preserve">.2. </w:t>
      </w:r>
      <w:r w:rsidRPr="00E17A6D">
        <w:rPr>
          <w:rFonts w:ascii="Arial" w:hAnsi="Arial"/>
          <w:i/>
        </w:rPr>
        <w:t xml:space="preserve">Jiný výsledek hospodaření minulých let“ (viz bod </w:t>
      </w:r>
      <w:r w:rsidR="00C230FC" w:rsidRPr="00E17A6D">
        <w:rPr>
          <w:rFonts w:ascii="Arial" w:hAnsi="Arial"/>
          <w:i/>
        </w:rPr>
        <w:t>10</w:t>
      </w:r>
      <w:r w:rsidRPr="00E17A6D">
        <w:rPr>
          <w:rFonts w:ascii="Arial" w:hAnsi="Arial"/>
          <w:i/>
        </w:rPr>
        <w:t xml:space="preserve">). </w:t>
      </w:r>
      <w:r w:rsidRPr="002E24F7">
        <w:rPr>
          <w:rFonts w:ascii="Arial" w:hAnsi="Arial"/>
          <w:i/>
          <w:color w:val="FF0000"/>
        </w:rPr>
        <w:t>(Popište, jaké údaje za minulé účetní období nejsou srovnatelné.)</w:t>
      </w:r>
    </w:p>
    <w:p w14:paraId="28FB654A" w14:textId="77777777" w:rsidR="00BF44D5" w:rsidRPr="002E24F7" w:rsidRDefault="00B47A98" w:rsidP="00CC6EE0">
      <w:pPr>
        <w:rPr>
          <w:rFonts w:ascii="Arial" w:hAnsi="Arial"/>
          <w:i/>
          <w:color w:val="FF0000"/>
        </w:rPr>
      </w:pPr>
      <w:r w:rsidRPr="002E24F7">
        <w:rPr>
          <w:rFonts w:ascii="Arial" w:hAnsi="Arial"/>
          <w:i/>
          <w:color w:val="FF0000"/>
        </w:rPr>
        <w:t>Popište</w:t>
      </w:r>
      <w:r w:rsidR="0045698C" w:rsidRPr="002E24F7">
        <w:rPr>
          <w:rFonts w:ascii="Arial" w:hAnsi="Arial"/>
          <w:i/>
          <w:color w:val="FF0000"/>
        </w:rPr>
        <w:t xml:space="preserve"> další </w:t>
      </w:r>
      <w:r w:rsidR="00EC6E6F" w:rsidRPr="002E24F7">
        <w:rPr>
          <w:rFonts w:ascii="Arial" w:hAnsi="Arial"/>
          <w:i/>
          <w:color w:val="FF0000"/>
        </w:rPr>
        <w:t>změny</w:t>
      </w:r>
      <w:r w:rsidR="004B0DCD" w:rsidRPr="002E24F7">
        <w:rPr>
          <w:rFonts w:ascii="Arial" w:hAnsi="Arial"/>
          <w:i/>
          <w:color w:val="FF0000"/>
        </w:rPr>
        <w:t xml:space="preserve">, </w:t>
      </w:r>
      <w:r w:rsidR="0045698C" w:rsidRPr="002E24F7">
        <w:rPr>
          <w:rFonts w:ascii="Arial" w:hAnsi="Arial"/>
          <w:i/>
          <w:color w:val="FF0000"/>
        </w:rPr>
        <w:t>odchylky</w:t>
      </w:r>
      <w:r w:rsidR="004B0DCD" w:rsidRPr="002E24F7">
        <w:rPr>
          <w:rFonts w:ascii="Arial" w:hAnsi="Arial"/>
          <w:i/>
          <w:color w:val="FF0000"/>
        </w:rPr>
        <w:t xml:space="preserve"> a opravy</w:t>
      </w:r>
      <w:r w:rsidR="00EC6E6F" w:rsidRPr="002E24F7">
        <w:rPr>
          <w:rFonts w:ascii="Arial" w:hAnsi="Arial"/>
          <w:i/>
          <w:color w:val="FF0000"/>
        </w:rPr>
        <w:t>, které byly provedeny a mají dopad na srovnatelnost</w:t>
      </w:r>
      <w:r w:rsidR="00683FF2">
        <w:rPr>
          <w:rFonts w:ascii="Arial" w:hAnsi="Arial"/>
          <w:i/>
          <w:color w:val="FF0000"/>
        </w:rPr>
        <w:t xml:space="preserve"> s předchozím obdobím</w:t>
      </w:r>
      <w:r w:rsidR="002E24F7">
        <w:rPr>
          <w:rFonts w:ascii="Arial" w:hAnsi="Arial"/>
          <w:i/>
          <w:color w:val="FF0000"/>
        </w:rPr>
        <w:t xml:space="preserve"> (pro</w:t>
      </w:r>
      <w:r w:rsidR="00C25F5B">
        <w:rPr>
          <w:rFonts w:ascii="Arial" w:hAnsi="Arial"/>
          <w:i/>
          <w:color w:val="FF0000"/>
        </w:rPr>
        <w:t>pojte</w:t>
      </w:r>
      <w:r w:rsidR="0045698C" w:rsidRPr="002E24F7">
        <w:rPr>
          <w:rFonts w:ascii="Arial" w:hAnsi="Arial"/>
          <w:i/>
          <w:color w:val="FF0000"/>
        </w:rPr>
        <w:t xml:space="preserve"> s informacemi uvedenými v bodě 3).</w:t>
      </w:r>
    </w:p>
    <w:p w14:paraId="4F699954" w14:textId="77777777" w:rsidR="00A24EFA" w:rsidRDefault="00A24EFA" w:rsidP="00CC6EE0">
      <w:pPr>
        <w:rPr>
          <w:rFonts w:ascii="Arial" w:hAnsi="Arial"/>
          <w:i/>
        </w:rPr>
      </w:pPr>
      <w:r w:rsidRPr="00E17A6D">
        <w:rPr>
          <w:rFonts w:ascii="Arial" w:hAnsi="Arial"/>
          <w:i/>
        </w:rPr>
        <w:t>V souladu s prováděcí vyhláškou k zákonu o účetnictví byly v rozvaze a výkazu zisku a ztráty sloučeny následující položky</w:t>
      </w:r>
      <w:r w:rsidR="00D55824" w:rsidRPr="00E17A6D">
        <w:rPr>
          <w:rFonts w:ascii="Arial" w:hAnsi="Arial"/>
          <w:i/>
        </w:rPr>
        <w:t>:</w:t>
      </w:r>
      <w:r w:rsidR="00D55824">
        <w:rPr>
          <w:rFonts w:ascii="Arial" w:hAnsi="Arial"/>
        </w:rPr>
        <w:t xml:space="preserve"> </w:t>
      </w:r>
      <w:r w:rsidR="00D55824" w:rsidRPr="002E24F7">
        <w:rPr>
          <w:rFonts w:ascii="Arial" w:hAnsi="Arial"/>
          <w:i/>
          <w:color w:val="FF0000"/>
        </w:rPr>
        <w:t>(uveďte</w:t>
      </w:r>
      <w:r w:rsidR="007809A5" w:rsidRPr="002E24F7">
        <w:rPr>
          <w:rFonts w:ascii="Arial" w:hAnsi="Arial"/>
          <w:i/>
          <w:color w:val="FF0000"/>
        </w:rPr>
        <w:t xml:space="preserve"> jednotlivě všechny položky rozvahy a výkazu zisku a ztráty, které byly ve výkazech sloučeny</w:t>
      </w:r>
      <w:r w:rsidR="00EC6E6F" w:rsidRPr="002E24F7">
        <w:rPr>
          <w:rFonts w:ascii="Arial" w:hAnsi="Arial"/>
          <w:i/>
          <w:color w:val="FF0000"/>
        </w:rPr>
        <w:t>, pokud byly sloučeny</w:t>
      </w:r>
      <w:r w:rsidR="007809A5" w:rsidRPr="002E24F7">
        <w:rPr>
          <w:rFonts w:ascii="Arial" w:hAnsi="Arial"/>
          <w:i/>
          <w:color w:val="FF0000"/>
        </w:rPr>
        <w:t>).</w:t>
      </w:r>
    </w:p>
    <w:p w14:paraId="212C165E" w14:textId="77777777" w:rsidR="00E40789" w:rsidRPr="00D50719" w:rsidRDefault="00F92720" w:rsidP="00D50719">
      <w:pPr>
        <w:pStyle w:val="Nadpis1"/>
        <w:numPr>
          <w:ilvl w:val="0"/>
          <w:numId w:val="1"/>
        </w:numPr>
        <w:rPr>
          <w:rFonts w:ascii="Arial" w:hAnsi="Arial"/>
          <w:sz w:val="24"/>
          <w:szCs w:val="24"/>
          <w:u w:val="none"/>
        </w:rPr>
      </w:pPr>
      <w:bookmarkStart w:id="5" w:name="_Toc337097"/>
      <w:r>
        <w:rPr>
          <w:rFonts w:ascii="Arial" w:hAnsi="Arial"/>
          <w:sz w:val="24"/>
          <w:szCs w:val="24"/>
          <w:u w:val="none"/>
        </w:rPr>
        <w:t>OBECNÉ ÚČETNÍ ZÁSADY, ÚČ</w:t>
      </w:r>
      <w:r w:rsidR="00D50719">
        <w:rPr>
          <w:rFonts w:ascii="Arial" w:hAnsi="Arial"/>
          <w:sz w:val="24"/>
          <w:szCs w:val="24"/>
          <w:u w:val="none"/>
        </w:rPr>
        <w:t>ETNÍ METODY</w:t>
      </w:r>
      <w:r>
        <w:rPr>
          <w:rFonts w:ascii="Arial" w:hAnsi="Arial"/>
          <w:sz w:val="24"/>
          <w:szCs w:val="24"/>
          <w:u w:val="none"/>
        </w:rPr>
        <w:t xml:space="preserve"> A JEJICH ZMĚNY A ODCHYLKY</w:t>
      </w:r>
      <w:bookmarkEnd w:id="5"/>
    </w:p>
    <w:p w14:paraId="3362C860" w14:textId="77777777" w:rsidR="00E40789" w:rsidRPr="00B90B06" w:rsidRDefault="00E40789" w:rsidP="00CC6EE0">
      <w:pPr>
        <w:rPr>
          <w:rFonts w:ascii="Arial" w:hAnsi="Arial"/>
          <w:i/>
        </w:rPr>
      </w:pPr>
      <w:r w:rsidRPr="00B90B06">
        <w:rPr>
          <w:rFonts w:ascii="Arial" w:hAnsi="Arial"/>
        </w:rPr>
        <w:t xml:space="preserve">Způsoby oceňování, které společnost používala při sestavení účetní závěrky za rok </w:t>
      </w:r>
      <w:r w:rsidR="00985FE9">
        <w:rPr>
          <w:rFonts w:ascii="Arial" w:hAnsi="Arial"/>
        </w:rPr>
        <w:t>20</w:t>
      </w:r>
      <w:r w:rsidR="007960A6">
        <w:rPr>
          <w:rFonts w:ascii="Arial" w:hAnsi="Arial"/>
        </w:rPr>
        <w:t>20</w:t>
      </w:r>
      <w:r w:rsidR="000765B3" w:rsidRPr="00B90B06">
        <w:rPr>
          <w:rFonts w:ascii="Arial" w:hAnsi="Arial"/>
        </w:rPr>
        <w:t xml:space="preserve"> a</w:t>
      </w:r>
      <w:r w:rsidRPr="00B90B06">
        <w:rPr>
          <w:rFonts w:ascii="Arial" w:hAnsi="Arial"/>
        </w:rPr>
        <w:t xml:space="preserve"> </w:t>
      </w:r>
      <w:r w:rsidR="00924541">
        <w:rPr>
          <w:rFonts w:ascii="Arial" w:hAnsi="Arial"/>
        </w:rPr>
        <w:t>20</w:t>
      </w:r>
      <w:r w:rsidR="007960A6">
        <w:rPr>
          <w:rFonts w:ascii="Arial" w:hAnsi="Arial"/>
        </w:rPr>
        <w:t>19</w:t>
      </w:r>
      <w:r w:rsidRPr="00B90B06">
        <w:rPr>
          <w:rFonts w:ascii="Arial" w:hAnsi="Arial"/>
        </w:rPr>
        <w:t xml:space="preserve"> jsou následující:</w:t>
      </w:r>
    </w:p>
    <w:p w14:paraId="6FADD580" w14:textId="77777777" w:rsidR="00E40789" w:rsidRPr="00B90B06" w:rsidRDefault="00E40789" w:rsidP="00CC6EE0">
      <w:pPr>
        <w:pStyle w:val="Nadpis2"/>
        <w:numPr>
          <w:ilvl w:val="0"/>
          <w:numId w:val="4"/>
        </w:numPr>
        <w:ind w:left="0" w:firstLine="0"/>
        <w:rPr>
          <w:rFonts w:ascii="Arial" w:hAnsi="Arial"/>
        </w:rPr>
      </w:pPr>
      <w:bookmarkStart w:id="6" w:name="_Toc474124192"/>
      <w:bookmarkStart w:id="7" w:name="_Toc474124304"/>
      <w:bookmarkStart w:id="8" w:name="_Toc337098"/>
      <w:r w:rsidRPr="00B90B06">
        <w:rPr>
          <w:rFonts w:ascii="Arial" w:hAnsi="Arial"/>
        </w:rPr>
        <w:t>Dlouhodobý nehmotný majetek</w:t>
      </w:r>
      <w:bookmarkEnd w:id="6"/>
      <w:bookmarkEnd w:id="7"/>
      <w:bookmarkEnd w:id="8"/>
    </w:p>
    <w:p w14:paraId="7AE48C67" w14:textId="77777777" w:rsidR="00E40789" w:rsidRPr="00B90B06" w:rsidRDefault="00E40789" w:rsidP="00CC6EE0">
      <w:pPr>
        <w:rPr>
          <w:rFonts w:ascii="Arial" w:hAnsi="Arial"/>
          <w:i/>
        </w:rPr>
      </w:pPr>
      <w:r w:rsidRPr="00B90B06">
        <w:rPr>
          <w:rFonts w:ascii="Arial" w:hAnsi="Arial"/>
        </w:rPr>
        <w:t>Dlouhodobý nehmotný majetek se oceňuje v pořizovacích cenách, které obsahují cenu pořízení a náklady s pořízením související.</w:t>
      </w:r>
      <w:r w:rsidR="00526935" w:rsidRPr="00B90B06">
        <w:rPr>
          <w:rFonts w:ascii="Arial" w:hAnsi="Arial"/>
        </w:rPr>
        <w:t xml:space="preserve"> </w:t>
      </w:r>
      <w:r w:rsidR="00526935" w:rsidRPr="00B90B06">
        <w:rPr>
          <w:rFonts w:ascii="Arial" w:hAnsi="Arial"/>
          <w:i/>
        </w:rPr>
        <w:t xml:space="preserve">Úroky a další finanční výdaje související s pořízením se zahrnují do jeho ocenění. </w:t>
      </w:r>
    </w:p>
    <w:p w14:paraId="2CEB43D4" w14:textId="77777777" w:rsidR="00A953F8" w:rsidRPr="00B90B06" w:rsidRDefault="0029275F" w:rsidP="00CC6EE0">
      <w:pPr>
        <w:rPr>
          <w:rFonts w:ascii="Arial" w:hAnsi="Arial"/>
        </w:rPr>
      </w:pPr>
      <w:r w:rsidRPr="00B90B06">
        <w:rPr>
          <w:rFonts w:ascii="Arial" w:hAnsi="Arial"/>
        </w:rPr>
        <w:t>Dlouhodobý nehmotný majetek vyrobený ve společnosti  se oceňuje vlastními náklady, které zahrnují přímé materiálové a mzdové náklady a výrobní režijní náklady</w:t>
      </w:r>
      <w:r w:rsidR="00506CA0">
        <w:rPr>
          <w:rFonts w:ascii="Arial" w:hAnsi="Arial"/>
        </w:rPr>
        <w:t>.</w:t>
      </w:r>
      <w:r w:rsidRPr="00B90B06">
        <w:rPr>
          <w:rFonts w:ascii="Arial" w:hAnsi="Arial"/>
        </w:rPr>
        <w:t xml:space="preserve"> </w:t>
      </w:r>
      <w:r w:rsidRPr="00B90B06">
        <w:rPr>
          <w:rFonts w:ascii="Arial" w:hAnsi="Arial"/>
          <w:i/>
        </w:rPr>
        <w:t>Úroky a další finanční výdaje související s pořízením se zahrnují do jeho ocenění.</w:t>
      </w:r>
      <w:r w:rsidRPr="00B90B06">
        <w:rPr>
          <w:rFonts w:ascii="Arial" w:hAnsi="Arial"/>
        </w:rPr>
        <w:t xml:space="preserve"> </w:t>
      </w:r>
    </w:p>
    <w:p w14:paraId="5895F1F5" w14:textId="4107BD09" w:rsidR="0029275F" w:rsidRPr="00B90B06" w:rsidRDefault="0029275F" w:rsidP="00CC6EE0">
      <w:pPr>
        <w:rPr>
          <w:rFonts w:ascii="Arial" w:hAnsi="Arial"/>
        </w:rPr>
      </w:pPr>
      <w:r w:rsidRPr="00B90B06">
        <w:rPr>
          <w:rFonts w:ascii="Arial" w:hAnsi="Arial"/>
        </w:rPr>
        <w:t>Výnosy z prodeje výrobků</w:t>
      </w:r>
      <w:r w:rsidR="00CE0000">
        <w:rPr>
          <w:rFonts w:ascii="Arial" w:hAnsi="Arial"/>
        </w:rPr>
        <w:t xml:space="preserve"> či výkonů</w:t>
      </w:r>
      <w:r w:rsidRPr="00B90B06">
        <w:rPr>
          <w:rFonts w:ascii="Arial" w:hAnsi="Arial"/>
        </w:rPr>
        <w:t xml:space="preserve"> vyrobených při zkouškách tohoto majetku před jeho uvedením do provozu se účtují do provozních výnosů.</w:t>
      </w:r>
      <w:r w:rsidR="00CE0000">
        <w:rPr>
          <w:rFonts w:ascii="Arial" w:hAnsi="Arial"/>
        </w:rPr>
        <w:t xml:space="preserve"> Náklady na </w:t>
      </w:r>
      <w:r w:rsidR="004348D6">
        <w:rPr>
          <w:rFonts w:ascii="Arial" w:hAnsi="Arial"/>
        </w:rPr>
        <w:t>výrobky či výkony vzniklé při zkouškách (bez odpisů) jsou součástí provozních nákladů.</w:t>
      </w:r>
    </w:p>
    <w:p w14:paraId="0B702AF5" w14:textId="77777777" w:rsidR="00E40789" w:rsidRDefault="00E40789" w:rsidP="00CC6EE0">
      <w:pPr>
        <w:rPr>
          <w:rFonts w:ascii="Arial" w:hAnsi="Arial"/>
          <w:iCs/>
        </w:rPr>
      </w:pPr>
      <w:r w:rsidRPr="00B90B06">
        <w:rPr>
          <w:rFonts w:ascii="Arial" w:hAnsi="Arial"/>
          <w:iCs/>
        </w:rPr>
        <w:t xml:space="preserve">Goodwill vznikl jako rozdíl mezi oceněním </w:t>
      </w:r>
      <w:r w:rsidR="008F70F7" w:rsidRPr="00B90B06">
        <w:rPr>
          <w:rFonts w:ascii="Arial" w:hAnsi="Arial"/>
          <w:iCs/>
        </w:rPr>
        <w:t xml:space="preserve">obchodního závodu </w:t>
      </w:r>
      <w:r w:rsidRPr="00B90B06">
        <w:rPr>
          <w:rFonts w:ascii="Arial" w:hAnsi="Arial"/>
          <w:iCs/>
        </w:rPr>
        <w:t xml:space="preserve">(nebo jeho části) nabytého </w:t>
      </w:r>
      <w:r w:rsidR="008F70F7" w:rsidRPr="00B90B06">
        <w:rPr>
          <w:rFonts w:ascii="Arial" w:hAnsi="Arial"/>
          <w:iCs/>
        </w:rPr>
        <w:t xml:space="preserve">převodem nebo přechodem za úplatu </w:t>
      </w:r>
      <w:r w:rsidRPr="00B90B06">
        <w:rPr>
          <w:rFonts w:ascii="Arial" w:hAnsi="Arial"/>
          <w:iCs/>
        </w:rPr>
        <w:t xml:space="preserve">či vkladem nebo oceněním majetku a závazků v rámci přeměn </w:t>
      </w:r>
      <w:r w:rsidR="008F70F7" w:rsidRPr="00B90B06">
        <w:rPr>
          <w:rFonts w:ascii="Arial" w:hAnsi="Arial"/>
          <w:iCs/>
        </w:rPr>
        <w:t>obchodní korporace</w:t>
      </w:r>
      <w:r w:rsidRPr="00B90B06">
        <w:rPr>
          <w:rFonts w:ascii="Arial" w:hAnsi="Arial"/>
          <w:iCs/>
        </w:rPr>
        <w:t>, s výjimkou změny právní formy, a souhrnem individuálně přeceněných složek majetku snížený</w:t>
      </w:r>
      <w:r w:rsidR="00C618C8" w:rsidRPr="00B90B06">
        <w:rPr>
          <w:rFonts w:ascii="Arial" w:hAnsi="Arial"/>
          <w:iCs/>
        </w:rPr>
        <w:t>ch</w:t>
      </w:r>
      <w:r w:rsidRPr="00B90B06">
        <w:rPr>
          <w:rFonts w:ascii="Arial" w:hAnsi="Arial"/>
          <w:iCs/>
        </w:rPr>
        <w:t xml:space="preserve"> o převzaté </w:t>
      </w:r>
      <w:r w:rsidR="008F70F7" w:rsidRPr="00B90B06">
        <w:rPr>
          <w:rFonts w:ascii="Arial" w:hAnsi="Arial"/>
          <w:iCs/>
        </w:rPr>
        <w:t>dluhy</w:t>
      </w:r>
      <w:r w:rsidRPr="00B90B06">
        <w:rPr>
          <w:rFonts w:ascii="Arial" w:hAnsi="Arial"/>
          <w:iCs/>
        </w:rPr>
        <w:t>.</w:t>
      </w:r>
    </w:p>
    <w:p w14:paraId="692CC282" w14:textId="77777777" w:rsidR="00FC1711" w:rsidRDefault="00E40789" w:rsidP="00CC6EE0">
      <w:pPr>
        <w:rPr>
          <w:rFonts w:ascii="Arial" w:hAnsi="Arial"/>
        </w:rPr>
      </w:pPr>
      <w:r w:rsidRPr="00B90B06">
        <w:rPr>
          <w:rFonts w:ascii="Arial" w:hAnsi="Arial"/>
        </w:rPr>
        <w:lastRenderedPageBreak/>
        <w:t>Dlouh</w:t>
      </w:r>
      <w:r w:rsidR="00E17A6D">
        <w:rPr>
          <w:rFonts w:ascii="Arial" w:hAnsi="Arial"/>
        </w:rPr>
        <w:t>odobý nehmotný majetek nad __________</w:t>
      </w:r>
      <w:r w:rsidRPr="00B90B06">
        <w:rPr>
          <w:rFonts w:ascii="Arial" w:hAnsi="Arial"/>
        </w:rPr>
        <w:t xml:space="preserve"> t</w:t>
      </w:r>
      <w:r w:rsidR="008858F6" w:rsidRPr="00B90B06">
        <w:rPr>
          <w:rFonts w:ascii="Arial" w:hAnsi="Arial"/>
        </w:rPr>
        <w:t>is. Kč</w:t>
      </w:r>
      <w:r w:rsidR="00793636" w:rsidRPr="00B90B06">
        <w:rPr>
          <w:rFonts w:ascii="Arial" w:hAnsi="Arial"/>
        </w:rPr>
        <w:t xml:space="preserve"> v roce </w:t>
      </w:r>
      <w:r w:rsidR="00985FE9">
        <w:rPr>
          <w:rFonts w:ascii="Arial" w:hAnsi="Arial"/>
        </w:rPr>
        <w:t>20</w:t>
      </w:r>
      <w:r w:rsidR="007960A6">
        <w:rPr>
          <w:rFonts w:ascii="Arial" w:hAnsi="Arial"/>
        </w:rPr>
        <w:t>20</w:t>
      </w:r>
      <w:r w:rsidR="00793636" w:rsidRPr="00B90B06">
        <w:rPr>
          <w:rFonts w:ascii="Arial" w:hAnsi="Arial"/>
        </w:rPr>
        <w:t xml:space="preserve"> a </w:t>
      </w:r>
      <w:r w:rsidR="00924541">
        <w:rPr>
          <w:rFonts w:ascii="Arial" w:hAnsi="Arial"/>
        </w:rPr>
        <w:t>201</w:t>
      </w:r>
      <w:r w:rsidR="007960A6">
        <w:rPr>
          <w:rFonts w:ascii="Arial" w:hAnsi="Arial"/>
        </w:rPr>
        <w:t>9</w:t>
      </w:r>
      <w:r w:rsidR="008858F6" w:rsidRPr="00B90B06">
        <w:rPr>
          <w:rFonts w:ascii="Arial" w:hAnsi="Arial"/>
        </w:rPr>
        <w:t xml:space="preserve"> </w:t>
      </w:r>
      <w:r w:rsidR="00BA007E">
        <w:rPr>
          <w:rFonts w:ascii="Arial" w:hAnsi="Arial"/>
        </w:rPr>
        <w:t>je od</w:t>
      </w:r>
      <w:r w:rsidRPr="00B90B06">
        <w:rPr>
          <w:rFonts w:ascii="Arial" w:hAnsi="Arial"/>
        </w:rPr>
        <w:t>pisován do nákladů na základě předpokládané doby životnosti příslušného majetku.</w:t>
      </w:r>
    </w:p>
    <w:p w14:paraId="752ED655" w14:textId="77777777" w:rsidR="009303EF" w:rsidRDefault="009303EF" w:rsidP="009303EF">
      <w:pPr>
        <w:rPr>
          <w:rFonts w:ascii="Arial" w:hAnsi="Arial"/>
        </w:rPr>
      </w:pPr>
      <w:r>
        <w:rPr>
          <w:rFonts w:ascii="Arial" w:hAnsi="Arial"/>
        </w:rPr>
        <w:t>Odpisy goodwillu jsou prováděny v případě kladné hodnoty na vrub nákladů, v případě záporné hodnoty ve prospěch výnosů.</w:t>
      </w:r>
    </w:p>
    <w:p w14:paraId="20E1644E" w14:textId="59479F6F" w:rsidR="009303EF" w:rsidRPr="00720F4D" w:rsidRDefault="009303EF" w:rsidP="00FA7EB8">
      <w:pPr>
        <w:pStyle w:val="Zkladntext"/>
        <w:spacing w:line="240" w:lineRule="atLeast"/>
        <w:jc w:val="both"/>
        <w:rPr>
          <w:rFonts w:ascii="Arial" w:hAnsi="Arial"/>
          <w:iCs/>
        </w:rPr>
      </w:pPr>
      <w:r w:rsidRPr="00720F4D">
        <w:rPr>
          <w:rFonts w:ascii="Arial" w:hAnsi="Arial"/>
          <w:iCs/>
        </w:rPr>
        <w:t xml:space="preserve">Výdaje na vývoj, jehož výsledky jsou určeny k obchodování, jsou aktivovány jako nehmotný majetek </w:t>
      </w:r>
      <w:r w:rsidR="001F6304">
        <w:rPr>
          <w:rFonts w:ascii="Arial" w:hAnsi="Arial"/>
          <w:iCs/>
        </w:rPr>
        <w:br/>
      </w:r>
      <w:r w:rsidRPr="00720F4D">
        <w:rPr>
          <w:rFonts w:ascii="Arial" w:hAnsi="Arial"/>
          <w:iCs/>
        </w:rPr>
        <w:t>a vykázány v</w:t>
      </w:r>
      <w:r w:rsidR="00405ACB" w:rsidRPr="00720F4D" w:rsidDel="005C6CCF">
        <w:rPr>
          <w:rFonts w:ascii="Arial" w:hAnsi="Arial"/>
          <w:iCs/>
        </w:rPr>
        <w:t xml:space="preserve"> </w:t>
      </w:r>
      <w:r w:rsidRPr="00720F4D">
        <w:rPr>
          <w:rFonts w:ascii="Arial" w:hAnsi="Arial"/>
          <w:iCs/>
        </w:rPr>
        <w:t>pořizovací ceně</w:t>
      </w:r>
      <w:r w:rsidR="00B72B89">
        <w:rPr>
          <w:rFonts w:ascii="Arial" w:hAnsi="Arial"/>
          <w:iCs/>
        </w:rPr>
        <w:t xml:space="preserve"> (v</w:t>
      </w:r>
      <w:r w:rsidR="00405ACB">
        <w:rPr>
          <w:rFonts w:ascii="Arial" w:hAnsi="Arial"/>
          <w:iCs/>
        </w:rPr>
        <w:t>e výši vlastních nákladů v případě nehmotných výsledků vývoje vytvořených vlastní činností</w:t>
      </w:r>
      <w:r w:rsidR="00B72B89">
        <w:rPr>
          <w:rFonts w:ascii="Arial" w:hAnsi="Arial"/>
          <w:iCs/>
        </w:rPr>
        <w:t>)</w:t>
      </w:r>
      <w:r w:rsidRPr="00720F4D">
        <w:rPr>
          <w:rFonts w:ascii="Arial" w:hAnsi="Arial"/>
          <w:iCs/>
        </w:rPr>
        <w:t>.</w:t>
      </w:r>
    </w:p>
    <w:p w14:paraId="01D1CDB2" w14:textId="77777777" w:rsidR="00793636" w:rsidRPr="00B90B06" w:rsidRDefault="00D92A45" w:rsidP="00CC6EE0">
      <w:pPr>
        <w:rPr>
          <w:rFonts w:ascii="Arial" w:hAnsi="Arial"/>
        </w:rPr>
      </w:pPr>
      <w:r w:rsidRPr="00B90B06">
        <w:rPr>
          <w:rFonts w:ascii="Arial" w:hAnsi="Arial"/>
        </w:rPr>
        <w:t>Odpisy</w:t>
      </w:r>
    </w:p>
    <w:p w14:paraId="68CCD278" w14:textId="3333635D" w:rsidR="00AF7660" w:rsidRPr="005277FE" w:rsidRDefault="00AF7660" w:rsidP="000015B0">
      <w:pPr>
        <w:autoSpaceDE w:val="0"/>
        <w:autoSpaceDN w:val="0"/>
        <w:adjustRightInd w:val="0"/>
        <w:spacing w:after="120" w:line="240" w:lineRule="atLeast"/>
        <w:rPr>
          <w:rFonts w:ascii="Arial" w:hAnsi="Arial"/>
        </w:rPr>
      </w:pPr>
      <w:r w:rsidRPr="00720F4D">
        <w:rPr>
          <w:rFonts w:ascii="Arial" w:hAnsi="Arial"/>
        </w:rPr>
        <w:t xml:space="preserve">Odpisy jsou vypočteny na základě pořizovací ceny a předpokládané doby životnosti příslušného majetku. </w:t>
      </w:r>
      <w:r w:rsidRPr="00720F4D">
        <w:rPr>
          <w:rFonts w:ascii="Arial" w:hAnsi="Arial"/>
          <w:iCs/>
        </w:rPr>
        <w:t xml:space="preserve">Odpisový plán je v průběhu používání dlouhodobého nehmotného majetku aktualizován na základě očekávané doby životnosti </w:t>
      </w:r>
      <w:r w:rsidRPr="00720F4D">
        <w:rPr>
          <w:rFonts w:ascii="Arial" w:hAnsi="Arial"/>
          <w:i/>
          <w:iCs/>
        </w:rPr>
        <w:t>a předpokládané zbytkové hodnoty majetku</w:t>
      </w:r>
      <w:r w:rsidRPr="00720F4D">
        <w:rPr>
          <w:rFonts w:ascii="Arial" w:hAnsi="Arial"/>
          <w:iCs/>
        </w:rPr>
        <w:t xml:space="preserve">. </w:t>
      </w:r>
      <w:r w:rsidRPr="00720F4D">
        <w:rPr>
          <w:rFonts w:ascii="Arial" w:hAnsi="Arial"/>
        </w:rPr>
        <w:t>Předpokládaná životnost je stanovena takto:</w:t>
      </w:r>
    </w:p>
    <w:tbl>
      <w:tblPr>
        <w:tblW w:w="0" w:type="auto"/>
        <w:tblInd w:w="108" w:type="dxa"/>
        <w:tblBorders>
          <w:top w:val="single" w:sz="12" w:space="0" w:color="808080"/>
          <w:left w:val="nil"/>
          <w:bottom w:val="single" w:sz="12" w:space="0" w:color="808080"/>
          <w:right w:val="nil"/>
          <w:insideH w:val="nil"/>
          <w:insideV w:val="nil"/>
        </w:tblBorders>
        <w:tblLayout w:type="fixed"/>
        <w:tblLook w:val="00A0" w:firstRow="1" w:lastRow="0" w:firstColumn="1" w:lastColumn="0" w:noHBand="0" w:noVBand="0"/>
      </w:tblPr>
      <w:tblGrid>
        <w:gridCol w:w="3261"/>
        <w:gridCol w:w="1559"/>
      </w:tblGrid>
      <w:tr w:rsidR="00793636" w:rsidRPr="00B90B06" w14:paraId="72682F8D" w14:textId="77777777" w:rsidTr="002361FB">
        <w:trPr>
          <w:cantSplit/>
        </w:trPr>
        <w:tc>
          <w:tcPr>
            <w:tcW w:w="3261" w:type="dxa"/>
            <w:tcBorders>
              <w:top w:val="single" w:sz="12" w:space="0" w:color="808080"/>
              <w:bottom w:val="single" w:sz="8" w:space="0" w:color="808080"/>
            </w:tcBorders>
            <w:vAlign w:val="center"/>
          </w:tcPr>
          <w:p w14:paraId="14B33744" w14:textId="77777777" w:rsidR="00793636" w:rsidRPr="00B90B06" w:rsidRDefault="00793636" w:rsidP="00CC6EE0">
            <w:pPr>
              <w:pStyle w:val="TableHeader"/>
              <w:rPr>
                <w:rFonts w:ascii="Arial" w:hAnsi="Arial"/>
              </w:rPr>
            </w:pPr>
            <w:r w:rsidRPr="00B90B06">
              <w:rPr>
                <w:rFonts w:ascii="Arial" w:hAnsi="Arial"/>
              </w:rPr>
              <w:br w:type="page"/>
            </w:r>
          </w:p>
        </w:tc>
        <w:tc>
          <w:tcPr>
            <w:tcW w:w="1559" w:type="dxa"/>
            <w:tcBorders>
              <w:top w:val="single" w:sz="12" w:space="0" w:color="808080"/>
              <w:bottom w:val="single" w:sz="8" w:space="0" w:color="808080"/>
            </w:tcBorders>
            <w:vAlign w:val="center"/>
          </w:tcPr>
          <w:p w14:paraId="3A5BE4E0" w14:textId="77777777" w:rsidR="00793636" w:rsidRPr="00B90B06" w:rsidRDefault="00793636" w:rsidP="00CC6EE0">
            <w:pPr>
              <w:pStyle w:val="TableHeader"/>
              <w:rPr>
                <w:rFonts w:ascii="Arial" w:hAnsi="Arial"/>
              </w:rPr>
            </w:pPr>
            <w:r w:rsidRPr="00B90B06">
              <w:rPr>
                <w:rFonts w:ascii="Arial" w:hAnsi="Arial"/>
              </w:rPr>
              <w:t>Počet let (</w:t>
            </w:r>
            <w:r w:rsidRPr="00B90B06">
              <w:rPr>
                <w:rFonts w:ascii="Arial" w:hAnsi="Arial"/>
                <w:i/>
              </w:rPr>
              <w:t>od-do)</w:t>
            </w:r>
          </w:p>
        </w:tc>
      </w:tr>
      <w:tr w:rsidR="0022036A" w:rsidRPr="00B90B06" w14:paraId="00A3D52C" w14:textId="77777777" w:rsidTr="002361FB">
        <w:trPr>
          <w:cantSplit/>
        </w:trPr>
        <w:tc>
          <w:tcPr>
            <w:tcW w:w="3261" w:type="dxa"/>
            <w:tcBorders>
              <w:top w:val="single" w:sz="8" w:space="0" w:color="808080"/>
            </w:tcBorders>
            <w:vAlign w:val="bottom"/>
          </w:tcPr>
          <w:p w14:paraId="21F52DAF" w14:textId="77777777" w:rsidR="0022036A" w:rsidRPr="00B90B06" w:rsidRDefault="0022036A" w:rsidP="00254203">
            <w:pPr>
              <w:pStyle w:val="TableFirstLine"/>
              <w:rPr>
                <w:rFonts w:ascii="Arial" w:hAnsi="Arial"/>
              </w:rPr>
            </w:pPr>
            <w:r w:rsidRPr="00B90B06">
              <w:rPr>
                <w:rFonts w:ascii="Arial" w:hAnsi="Arial"/>
              </w:rPr>
              <w:t>Nehmotné výsledky vývoje</w:t>
            </w:r>
          </w:p>
        </w:tc>
        <w:tc>
          <w:tcPr>
            <w:tcW w:w="1559" w:type="dxa"/>
            <w:tcBorders>
              <w:top w:val="single" w:sz="8" w:space="0" w:color="808080"/>
            </w:tcBorders>
            <w:vAlign w:val="bottom"/>
          </w:tcPr>
          <w:p w14:paraId="55E656FC" w14:textId="77777777" w:rsidR="0022036A" w:rsidRPr="00B90B06" w:rsidRDefault="0022036A" w:rsidP="00CC6EE0">
            <w:pPr>
              <w:pStyle w:val="TableFirstLine"/>
              <w:jc w:val="center"/>
              <w:rPr>
                <w:rFonts w:ascii="Arial" w:hAnsi="Arial"/>
              </w:rPr>
            </w:pPr>
            <w:r w:rsidRPr="00B90B06">
              <w:rPr>
                <w:rFonts w:ascii="Arial" w:hAnsi="Arial"/>
              </w:rPr>
              <w:t>-</w:t>
            </w:r>
          </w:p>
        </w:tc>
      </w:tr>
      <w:tr w:rsidR="00793636" w:rsidRPr="00B90B06" w14:paraId="41A0E735" w14:textId="77777777" w:rsidTr="002361FB">
        <w:trPr>
          <w:cantSplit/>
        </w:trPr>
        <w:tc>
          <w:tcPr>
            <w:tcW w:w="3261" w:type="dxa"/>
            <w:vAlign w:val="bottom"/>
          </w:tcPr>
          <w:p w14:paraId="2835A15F" w14:textId="77777777" w:rsidR="00793636" w:rsidRPr="00B90B06" w:rsidRDefault="00793636" w:rsidP="00CC6EE0">
            <w:pPr>
              <w:pStyle w:val="TableFirstLine"/>
              <w:rPr>
                <w:rFonts w:ascii="Arial" w:hAnsi="Arial"/>
              </w:rPr>
            </w:pPr>
            <w:r w:rsidRPr="00B90B06">
              <w:rPr>
                <w:rFonts w:ascii="Arial" w:hAnsi="Arial"/>
              </w:rPr>
              <w:t>Software</w:t>
            </w:r>
          </w:p>
        </w:tc>
        <w:tc>
          <w:tcPr>
            <w:tcW w:w="1559" w:type="dxa"/>
            <w:vAlign w:val="bottom"/>
          </w:tcPr>
          <w:p w14:paraId="2C7C8FAF" w14:textId="77777777" w:rsidR="00793636" w:rsidRPr="00B90B06" w:rsidRDefault="00793636" w:rsidP="00CC6EE0">
            <w:pPr>
              <w:pStyle w:val="TableFirstLine"/>
              <w:jc w:val="center"/>
              <w:rPr>
                <w:rFonts w:ascii="Arial" w:hAnsi="Arial"/>
              </w:rPr>
            </w:pPr>
            <w:r w:rsidRPr="00B90B06">
              <w:rPr>
                <w:rFonts w:ascii="Arial" w:hAnsi="Arial"/>
              </w:rPr>
              <w:t>-</w:t>
            </w:r>
          </w:p>
        </w:tc>
      </w:tr>
      <w:tr w:rsidR="00793636" w:rsidRPr="00B90B06" w14:paraId="0F093F49" w14:textId="77777777" w:rsidTr="002361FB">
        <w:trPr>
          <w:cantSplit/>
        </w:trPr>
        <w:tc>
          <w:tcPr>
            <w:tcW w:w="3261" w:type="dxa"/>
            <w:vAlign w:val="bottom"/>
          </w:tcPr>
          <w:p w14:paraId="54D2A80B" w14:textId="77777777" w:rsidR="00793636" w:rsidRPr="00B90B06" w:rsidRDefault="00793636" w:rsidP="00CC6EE0">
            <w:pPr>
              <w:pStyle w:val="TableFirstLine"/>
              <w:rPr>
                <w:rFonts w:ascii="Arial" w:hAnsi="Arial"/>
              </w:rPr>
            </w:pPr>
            <w:r w:rsidRPr="00B90B06">
              <w:rPr>
                <w:rFonts w:ascii="Arial" w:hAnsi="Arial"/>
              </w:rPr>
              <w:t>O</w:t>
            </w:r>
            <w:r w:rsidR="00824681" w:rsidRPr="00B90B06">
              <w:rPr>
                <w:rFonts w:ascii="Arial" w:hAnsi="Arial"/>
              </w:rPr>
              <w:t>statní o</w:t>
            </w:r>
            <w:r w:rsidRPr="00B90B06">
              <w:rPr>
                <w:rFonts w:ascii="Arial" w:hAnsi="Arial"/>
              </w:rPr>
              <w:t>cenitelná práva</w:t>
            </w:r>
          </w:p>
        </w:tc>
        <w:tc>
          <w:tcPr>
            <w:tcW w:w="1559" w:type="dxa"/>
            <w:vAlign w:val="bottom"/>
          </w:tcPr>
          <w:p w14:paraId="3085909A" w14:textId="77777777" w:rsidR="00793636" w:rsidRPr="00B90B06" w:rsidRDefault="00793636" w:rsidP="00CC6EE0">
            <w:pPr>
              <w:pStyle w:val="TableFirstLine"/>
              <w:jc w:val="center"/>
              <w:rPr>
                <w:rFonts w:ascii="Arial" w:hAnsi="Arial"/>
              </w:rPr>
            </w:pPr>
            <w:r w:rsidRPr="00B90B06">
              <w:rPr>
                <w:rFonts w:ascii="Arial" w:hAnsi="Arial"/>
              </w:rPr>
              <w:t>-</w:t>
            </w:r>
          </w:p>
        </w:tc>
      </w:tr>
      <w:tr w:rsidR="00793636" w:rsidRPr="00B90B06" w14:paraId="7441BCA7" w14:textId="77777777" w:rsidTr="002361FB">
        <w:trPr>
          <w:cantSplit/>
        </w:trPr>
        <w:tc>
          <w:tcPr>
            <w:tcW w:w="3261" w:type="dxa"/>
            <w:tcBorders>
              <w:bottom w:val="nil"/>
            </w:tcBorders>
            <w:vAlign w:val="bottom"/>
          </w:tcPr>
          <w:p w14:paraId="70CD971A" w14:textId="77777777" w:rsidR="00793636" w:rsidRPr="00B90B06" w:rsidRDefault="00793636" w:rsidP="00CC6EE0">
            <w:pPr>
              <w:pStyle w:val="TableFirstLine"/>
              <w:rPr>
                <w:rFonts w:ascii="Arial" w:hAnsi="Arial"/>
              </w:rPr>
            </w:pPr>
            <w:r w:rsidRPr="00B90B06">
              <w:rPr>
                <w:rFonts w:ascii="Arial" w:hAnsi="Arial"/>
              </w:rPr>
              <w:t>Goodwill</w:t>
            </w:r>
          </w:p>
        </w:tc>
        <w:tc>
          <w:tcPr>
            <w:tcW w:w="1559" w:type="dxa"/>
            <w:tcBorders>
              <w:bottom w:val="nil"/>
            </w:tcBorders>
            <w:vAlign w:val="bottom"/>
          </w:tcPr>
          <w:p w14:paraId="1A2ABA82" w14:textId="77777777" w:rsidR="00793636" w:rsidRPr="00B90B06" w:rsidRDefault="00793636" w:rsidP="00CC6EE0">
            <w:pPr>
              <w:pStyle w:val="TableFirstLine"/>
              <w:jc w:val="center"/>
              <w:rPr>
                <w:rFonts w:ascii="Arial" w:hAnsi="Arial"/>
              </w:rPr>
            </w:pPr>
            <w:r w:rsidRPr="00B90B06">
              <w:rPr>
                <w:rFonts w:ascii="Arial" w:hAnsi="Arial"/>
              </w:rPr>
              <w:t>-</w:t>
            </w:r>
          </w:p>
        </w:tc>
      </w:tr>
      <w:tr w:rsidR="00793636" w:rsidRPr="00B90B06" w14:paraId="0C45B42B" w14:textId="77777777" w:rsidTr="002361FB">
        <w:trPr>
          <w:cantSplit/>
        </w:trPr>
        <w:tc>
          <w:tcPr>
            <w:tcW w:w="3261" w:type="dxa"/>
            <w:tcBorders>
              <w:top w:val="nil"/>
              <w:left w:val="nil"/>
              <w:bottom w:val="single" w:sz="12" w:space="0" w:color="808080"/>
              <w:right w:val="nil"/>
            </w:tcBorders>
            <w:vAlign w:val="bottom"/>
          </w:tcPr>
          <w:p w14:paraId="18EF520C" w14:textId="77777777" w:rsidR="00793636" w:rsidRPr="00B90B06" w:rsidRDefault="00507F83" w:rsidP="00CC6EE0">
            <w:pPr>
              <w:pStyle w:val="Tablemiddleline"/>
              <w:rPr>
                <w:rFonts w:ascii="Arial" w:hAnsi="Arial"/>
              </w:rPr>
            </w:pPr>
            <w:r w:rsidRPr="00B90B06">
              <w:rPr>
                <w:rFonts w:ascii="Arial" w:hAnsi="Arial"/>
              </w:rPr>
              <w:t xml:space="preserve">Ostatní </w:t>
            </w:r>
            <w:r w:rsidR="00793636" w:rsidRPr="00B90B06">
              <w:rPr>
                <w:rFonts w:ascii="Arial" w:hAnsi="Arial"/>
              </w:rPr>
              <w:t>dlouhodobý nehmotný majetek</w:t>
            </w:r>
          </w:p>
        </w:tc>
        <w:tc>
          <w:tcPr>
            <w:tcW w:w="1559" w:type="dxa"/>
            <w:tcBorders>
              <w:top w:val="nil"/>
              <w:left w:val="nil"/>
              <w:bottom w:val="single" w:sz="12" w:space="0" w:color="808080"/>
              <w:right w:val="nil"/>
            </w:tcBorders>
            <w:vAlign w:val="bottom"/>
          </w:tcPr>
          <w:p w14:paraId="302B681C" w14:textId="77777777" w:rsidR="00793636" w:rsidRPr="00B90B06" w:rsidRDefault="00793636" w:rsidP="00CC6EE0">
            <w:pPr>
              <w:pStyle w:val="Tablemiddleline"/>
              <w:jc w:val="center"/>
              <w:rPr>
                <w:rFonts w:ascii="Arial" w:hAnsi="Arial"/>
              </w:rPr>
            </w:pPr>
            <w:r w:rsidRPr="00B90B06">
              <w:rPr>
                <w:rFonts w:ascii="Arial" w:hAnsi="Arial"/>
              </w:rPr>
              <w:t>-</w:t>
            </w:r>
          </w:p>
        </w:tc>
      </w:tr>
    </w:tbl>
    <w:p w14:paraId="691D9FB9" w14:textId="77777777" w:rsidR="00793636" w:rsidRPr="00B90B06" w:rsidRDefault="00793636" w:rsidP="00CC6EE0">
      <w:pPr>
        <w:spacing w:after="0"/>
        <w:rPr>
          <w:rFonts w:ascii="Arial" w:hAnsi="Arial"/>
        </w:rPr>
      </w:pPr>
    </w:p>
    <w:p w14:paraId="30856EB3" w14:textId="77777777" w:rsidR="007809A5" w:rsidRPr="00247E7D" w:rsidRDefault="007809A5" w:rsidP="00CC6EE0">
      <w:pPr>
        <w:spacing w:after="0"/>
        <w:rPr>
          <w:rFonts w:ascii="Arial" w:hAnsi="Arial"/>
          <w:i/>
          <w:color w:val="FF0000"/>
        </w:rPr>
      </w:pPr>
      <w:r w:rsidRPr="00247E7D">
        <w:rPr>
          <w:rFonts w:ascii="Arial" w:hAnsi="Arial"/>
          <w:i/>
          <w:color w:val="FF0000"/>
        </w:rPr>
        <w:t>Poku</w:t>
      </w:r>
      <w:r w:rsidR="00BA007E">
        <w:rPr>
          <w:rFonts w:ascii="Arial" w:hAnsi="Arial"/>
          <w:i/>
          <w:color w:val="FF0000"/>
        </w:rPr>
        <w:t>d společnost rozhodla o době od</w:t>
      </w:r>
      <w:r w:rsidRPr="00247E7D">
        <w:rPr>
          <w:rFonts w:ascii="Arial" w:hAnsi="Arial"/>
          <w:i/>
          <w:color w:val="FF0000"/>
        </w:rPr>
        <w:t>pisování goodwillu n</w:t>
      </w:r>
      <w:r w:rsidR="00EC358B" w:rsidRPr="00247E7D">
        <w:rPr>
          <w:rFonts w:ascii="Arial" w:hAnsi="Arial"/>
          <w:i/>
          <w:color w:val="FF0000"/>
        </w:rPr>
        <w:t xml:space="preserve">ebo záporného goodwillu </w:t>
      </w:r>
      <w:r w:rsidRPr="00247E7D">
        <w:rPr>
          <w:rFonts w:ascii="Arial" w:hAnsi="Arial"/>
          <w:i/>
          <w:color w:val="FF0000"/>
        </w:rPr>
        <w:t>delší než 60 měsíců (max. 120 měsíců)</w:t>
      </w:r>
      <w:r w:rsidR="00F55E26">
        <w:rPr>
          <w:rFonts w:ascii="Arial" w:hAnsi="Arial"/>
          <w:i/>
          <w:color w:val="FF0000"/>
        </w:rPr>
        <w:t>, uveďte</w:t>
      </w:r>
      <w:r w:rsidRPr="00247E7D">
        <w:rPr>
          <w:rFonts w:ascii="Arial" w:hAnsi="Arial"/>
          <w:i/>
          <w:color w:val="FF0000"/>
        </w:rPr>
        <w:t xml:space="preserve"> následující odstavec s odůvodněním rozhodnutí:</w:t>
      </w:r>
    </w:p>
    <w:p w14:paraId="09F4917D" w14:textId="77777777" w:rsidR="007809A5" w:rsidRDefault="00EC358B" w:rsidP="00CC6EE0">
      <w:pPr>
        <w:rPr>
          <w:rFonts w:ascii="Arial" w:hAnsi="Arial"/>
        </w:rPr>
      </w:pPr>
      <w:r>
        <w:rPr>
          <w:rFonts w:ascii="Arial" w:hAnsi="Arial"/>
        </w:rPr>
        <w:t xml:space="preserve">Společnost rozhodla o </w:t>
      </w:r>
      <w:r w:rsidR="00BA007E">
        <w:rPr>
          <w:rFonts w:ascii="Arial" w:hAnsi="Arial"/>
        </w:rPr>
        <w:t>od</w:t>
      </w:r>
      <w:r w:rsidR="007809A5">
        <w:rPr>
          <w:rFonts w:ascii="Arial" w:hAnsi="Arial"/>
        </w:rPr>
        <w:t xml:space="preserve">pisování </w:t>
      </w:r>
      <w:r w:rsidR="007809A5" w:rsidRPr="00F55E26">
        <w:rPr>
          <w:rFonts w:ascii="Arial" w:hAnsi="Arial"/>
          <w:i/>
        </w:rPr>
        <w:t>goodwillu/záporného goodwillu</w:t>
      </w:r>
      <w:r w:rsidR="007809A5">
        <w:rPr>
          <w:rFonts w:ascii="Arial" w:hAnsi="Arial"/>
        </w:rPr>
        <w:t xml:space="preserve"> po dobu </w:t>
      </w:r>
      <w:r w:rsidR="00F55E26">
        <w:rPr>
          <w:rFonts w:ascii="Arial" w:hAnsi="Arial"/>
        </w:rPr>
        <w:t>__________ měsíců. Důvodem byl __________</w:t>
      </w:r>
      <w:r w:rsidR="007809A5">
        <w:rPr>
          <w:rFonts w:ascii="Arial" w:hAnsi="Arial"/>
        </w:rPr>
        <w:t xml:space="preserve"> </w:t>
      </w:r>
      <w:r w:rsidR="007809A5" w:rsidRPr="00247E7D">
        <w:rPr>
          <w:rFonts w:ascii="Arial" w:hAnsi="Arial"/>
          <w:i/>
          <w:color w:val="FF0000"/>
        </w:rPr>
        <w:t>(popište)</w:t>
      </w:r>
      <w:r w:rsidR="007809A5">
        <w:rPr>
          <w:rFonts w:ascii="Arial" w:hAnsi="Arial"/>
          <w:i/>
        </w:rPr>
        <w:t>.</w:t>
      </w:r>
    </w:p>
    <w:p w14:paraId="067E0E54" w14:textId="77777777" w:rsidR="007C480E" w:rsidRDefault="007C480E" w:rsidP="007C480E">
      <w:pPr>
        <w:rPr>
          <w:rFonts w:ascii="Arial" w:hAnsi="Arial"/>
          <w:color w:val="FF0000"/>
        </w:rPr>
      </w:pPr>
      <w:r w:rsidRPr="00720F4D">
        <w:rPr>
          <w:rFonts w:ascii="Arial" w:hAnsi="Arial"/>
        </w:rPr>
        <w:t xml:space="preserve">Pokud dochází k poklesu účetní hodnoty u </w:t>
      </w:r>
      <w:r w:rsidRPr="00720F4D">
        <w:rPr>
          <w:rFonts w:ascii="Arial" w:hAnsi="Arial"/>
          <w:iCs/>
        </w:rPr>
        <w:t>dlouhodobého nehmotného majetku</w:t>
      </w:r>
      <w:r>
        <w:rPr>
          <w:rFonts w:ascii="Arial" w:hAnsi="Arial"/>
          <w:iCs/>
        </w:rPr>
        <w:t>,</w:t>
      </w:r>
      <w:r w:rsidRPr="00720F4D">
        <w:rPr>
          <w:rFonts w:ascii="Arial" w:hAnsi="Arial"/>
          <w:iCs/>
        </w:rPr>
        <w:t xml:space="preserve"> </w:t>
      </w:r>
      <w:r w:rsidRPr="00720F4D">
        <w:rPr>
          <w:rFonts w:ascii="Arial" w:hAnsi="Arial"/>
        </w:rPr>
        <w:t xml:space="preserve">tvoří společnost opravnou položku z důvodu </w:t>
      </w:r>
      <w:r w:rsidRPr="00720F4D">
        <w:rPr>
          <w:rFonts w:ascii="Arial" w:hAnsi="Arial"/>
          <w:i/>
        </w:rPr>
        <w:t>dočasného nepoužívaní, poškození</w:t>
      </w:r>
      <w:r>
        <w:rPr>
          <w:rFonts w:ascii="Arial" w:hAnsi="Arial"/>
          <w:i/>
        </w:rPr>
        <w:t xml:space="preserve"> atd.</w:t>
      </w:r>
      <w:r w:rsidRPr="007C480E">
        <w:rPr>
          <w:rFonts w:ascii="Arial" w:hAnsi="Arial"/>
          <w:i/>
        </w:rPr>
        <w:t xml:space="preserve"> </w:t>
      </w:r>
      <w:r w:rsidRPr="00247E7D">
        <w:rPr>
          <w:rFonts w:ascii="Arial" w:hAnsi="Arial"/>
          <w:color w:val="FF0000"/>
        </w:rPr>
        <w:t>(</w:t>
      </w:r>
      <w:r w:rsidR="00247E7D">
        <w:rPr>
          <w:rFonts w:ascii="Arial" w:hAnsi="Arial"/>
          <w:i/>
          <w:iCs/>
          <w:color w:val="FF0000"/>
        </w:rPr>
        <w:t>R</w:t>
      </w:r>
      <w:r w:rsidRPr="00247E7D">
        <w:rPr>
          <w:rFonts w:ascii="Arial" w:hAnsi="Arial"/>
          <w:i/>
          <w:iCs/>
          <w:color w:val="FF0000"/>
        </w:rPr>
        <w:t>ozepište</w:t>
      </w:r>
      <w:r w:rsidR="00247E7D" w:rsidRPr="00247E7D">
        <w:rPr>
          <w:rFonts w:ascii="Arial" w:hAnsi="Arial"/>
          <w:i/>
          <w:iCs/>
          <w:color w:val="FF0000"/>
        </w:rPr>
        <w:t xml:space="preserve"> dle skutečnosti</w:t>
      </w:r>
      <w:r w:rsidR="00247E7D">
        <w:rPr>
          <w:rFonts w:ascii="Arial" w:hAnsi="Arial"/>
          <w:i/>
          <w:iCs/>
          <w:color w:val="FF0000"/>
        </w:rPr>
        <w:t>.</w:t>
      </w:r>
      <w:r w:rsidRPr="00247E7D">
        <w:rPr>
          <w:rFonts w:ascii="Arial" w:hAnsi="Arial"/>
          <w:color w:val="FF0000"/>
        </w:rPr>
        <w:t>)</w:t>
      </w:r>
    </w:p>
    <w:p w14:paraId="2CF85C8C" w14:textId="77777777" w:rsidR="00824681" w:rsidRPr="00B90B06" w:rsidRDefault="00824681" w:rsidP="00CC6EE0">
      <w:pPr>
        <w:rPr>
          <w:rFonts w:ascii="Arial" w:hAnsi="Arial"/>
        </w:rPr>
      </w:pPr>
      <w:r w:rsidRPr="00B90B06">
        <w:rPr>
          <w:rFonts w:ascii="Arial" w:hAnsi="Arial"/>
        </w:rPr>
        <w:t>Náklady na technické zhodnocení dlouhodobého nehmotného majetku zvyšují jeho pořizovací cenu. Opravy a údržba se účtují do nákladů.</w:t>
      </w:r>
    </w:p>
    <w:p w14:paraId="4F032AE5" w14:textId="77777777" w:rsidR="00E40789" w:rsidRPr="00B90B06" w:rsidRDefault="00E40789" w:rsidP="00CC6EE0">
      <w:pPr>
        <w:pStyle w:val="Nadpis2"/>
        <w:ind w:left="0" w:firstLine="0"/>
        <w:rPr>
          <w:rFonts w:ascii="Arial" w:hAnsi="Arial"/>
        </w:rPr>
      </w:pPr>
      <w:bookmarkStart w:id="9" w:name="_Toc474124193"/>
      <w:bookmarkStart w:id="10" w:name="_Toc474124305"/>
      <w:bookmarkStart w:id="11" w:name="_Toc337099"/>
      <w:r w:rsidRPr="00B90B06">
        <w:rPr>
          <w:rFonts w:ascii="Arial" w:hAnsi="Arial"/>
        </w:rPr>
        <w:t>Dlouhodobý hmotný majetek</w:t>
      </w:r>
      <w:bookmarkEnd w:id="9"/>
      <w:bookmarkEnd w:id="10"/>
      <w:bookmarkEnd w:id="11"/>
    </w:p>
    <w:p w14:paraId="47916A55" w14:textId="77777777" w:rsidR="00526935" w:rsidRPr="00B90B06" w:rsidRDefault="00E40789" w:rsidP="00CC6EE0">
      <w:pPr>
        <w:rPr>
          <w:rFonts w:ascii="Arial" w:hAnsi="Arial"/>
          <w:i/>
        </w:rPr>
      </w:pPr>
      <w:r w:rsidRPr="00B90B06">
        <w:rPr>
          <w:rFonts w:ascii="Arial" w:hAnsi="Arial"/>
        </w:rPr>
        <w:t xml:space="preserve">Dlouhodobý hmotný majetek se oceňuje v pořizovacích cenách, které zahrnují cenu pořízení, náklady na dopravu, clo a další náklady s pořízením související. </w:t>
      </w:r>
      <w:r w:rsidR="00526935" w:rsidRPr="00B90B06">
        <w:rPr>
          <w:rFonts w:ascii="Arial" w:hAnsi="Arial"/>
          <w:i/>
        </w:rPr>
        <w:t xml:space="preserve">Úroky a další finanční výdaje související s pořízením se zahrnují do jeho ocenění. </w:t>
      </w:r>
    </w:p>
    <w:p w14:paraId="30A9223C" w14:textId="77777777" w:rsidR="00526935" w:rsidRPr="00B90B06" w:rsidRDefault="00E40789" w:rsidP="00CC6EE0">
      <w:pPr>
        <w:rPr>
          <w:rFonts w:ascii="Arial" w:hAnsi="Arial"/>
        </w:rPr>
      </w:pPr>
      <w:r w:rsidRPr="00B90B06">
        <w:rPr>
          <w:rFonts w:ascii="Arial" w:hAnsi="Arial"/>
        </w:rPr>
        <w:t>Dlouhodobý hmotný majetek vyrobený ve společnosti  se oceňuje vlastními náklady, které zahrnují přímé materiálové a mzdové náklady a výrobní režijní náklady</w:t>
      </w:r>
      <w:r w:rsidR="005673A5">
        <w:rPr>
          <w:rFonts w:ascii="Arial" w:hAnsi="Arial"/>
        </w:rPr>
        <w:t xml:space="preserve"> </w:t>
      </w:r>
      <w:r w:rsidR="005673A5">
        <w:rPr>
          <w:rFonts w:ascii="Arial" w:hAnsi="Arial"/>
          <w:i/>
        </w:rPr>
        <w:t>(případně část správních ná</w:t>
      </w:r>
      <w:r w:rsidR="005673A5" w:rsidRPr="005673A5">
        <w:rPr>
          <w:rFonts w:ascii="Arial" w:hAnsi="Arial"/>
          <w:i/>
        </w:rPr>
        <w:t>kladů)</w:t>
      </w:r>
      <w:r w:rsidR="00CA6039" w:rsidRPr="005673A5">
        <w:rPr>
          <w:rFonts w:ascii="Arial" w:hAnsi="Arial"/>
          <w:i/>
        </w:rPr>
        <w:t>.</w:t>
      </w:r>
      <w:r w:rsidR="00CA6039" w:rsidRPr="00B90B06">
        <w:rPr>
          <w:rFonts w:ascii="Arial" w:hAnsi="Arial"/>
        </w:rPr>
        <w:t xml:space="preserve"> </w:t>
      </w:r>
      <w:r w:rsidRPr="00B90B06">
        <w:rPr>
          <w:rFonts w:ascii="Arial" w:hAnsi="Arial"/>
          <w:i/>
        </w:rPr>
        <w:t>Úroky a další finanční výdaje související s pořízením se zahrnují do jeho ocenění.</w:t>
      </w:r>
    </w:p>
    <w:p w14:paraId="63932C17" w14:textId="77777777" w:rsidR="00D92A45" w:rsidRPr="00B90B06" w:rsidRDefault="00E40789" w:rsidP="00CC6EE0">
      <w:pPr>
        <w:rPr>
          <w:rFonts w:ascii="Arial" w:hAnsi="Arial"/>
        </w:rPr>
      </w:pPr>
      <w:r w:rsidRPr="00B90B06">
        <w:rPr>
          <w:rFonts w:ascii="Arial" w:hAnsi="Arial"/>
        </w:rPr>
        <w:t>Výnosy z prodeje výrobků vyrobených při zkouškách tohoto majetku před jeho uvedením do provozu se účtují do provozních výnosů.</w:t>
      </w:r>
    </w:p>
    <w:p w14:paraId="200F5576" w14:textId="77777777" w:rsidR="00E40789" w:rsidRPr="00B90B06" w:rsidRDefault="00336B38" w:rsidP="00CC6EE0">
      <w:pPr>
        <w:rPr>
          <w:rFonts w:ascii="Arial" w:hAnsi="Arial"/>
        </w:rPr>
      </w:pPr>
      <w:r w:rsidRPr="00B90B06">
        <w:rPr>
          <w:rFonts w:ascii="Arial" w:hAnsi="Arial"/>
        </w:rPr>
        <w:t xml:space="preserve">Dlouhodobý hmotný majetek nad </w:t>
      </w:r>
      <w:r w:rsidR="00E17A6D">
        <w:rPr>
          <w:rFonts w:ascii="Arial" w:hAnsi="Arial"/>
          <w:i/>
          <w:iCs/>
        </w:rPr>
        <w:t>__________</w:t>
      </w:r>
      <w:r w:rsidRPr="00B90B06">
        <w:rPr>
          <w:rFonts w:ascii="Arial" w:hAnsi="Arial"/>
        </w:rPr>
        <w:t xml:space="preserve"> tis. Kč v roce </w:t>
      </w:r>
      <w:r w:rsidR="00985FE9">
        <w:rPr>
          <w:rFonts w:ascii="Arial" w:hAnsi="Arial"/>
        </w:rPr>
        <w:t>20</w:t>
      </w:r>
      <w:r w:rsidR="007960A6">
        <w:rPr>
          <w:rFonts w:ascii="Arial" w:hAnsi="Arial"/>
        </w:rPr>
        <w:t>20</w:t>
      </w:r>
      <w:r w:rsidRPr="00B90B06">
        <w:rPr>
          <w:rFonts w:ascii="Arial" w:hAnsi="Arial"/>
        </w:rPr>
        <w:t xml:space="preserve"> a </w:t>
      </w:r>
      <w:r w:rsidR="002A1D97">
        <w:rPr>
          <w:rFonts w:ascii="Arial" w:hAnsi="Arial"/>
        </w:rPr>
        <w:t>201</w:t>
      </w:r>
      <w:r w:rsidR="007960A6">
        <w:rPr>
          <w:rFonts w:ascii="Arial" w:hAnsi="Arial"/>
        </w:rPr>
        <w:t>9</w:t>
      </w:r>
      <w:r w:rsidR="00BA007E">
        <w:rPr>
          <w:rFonts w:ascii="Arial" w:hAnsi="Arial"/>
        </w:rPr>
        <w:t xml:space="preserve"> se od</w:t>
      </w:r>
      <w:r w:rsidRPr="00B90B06">
        <w:rPr>
          <w:rFonts w:ascii="Arial" w:hAnsi="Arial"/>
        </w:rPr>
        <w:t>pisuj</w:t>
      </w:r>
      <w:r w:rsidR="00007143" w:rsidRPr="00B90B06">
        <w:rPr>
          <w:rFonts w:ascii="Arial" w:hAnsi="Arial"/>
        </w:rPr>
        <w:t>e</w:t>
      </w:r>
      <w:r w:rsidR="00AD72CF">
        <w:rPr>
          <w:rFonts w:ascii="Arial" w:hAnsi="Arial"/>
        </w:rPr>
        <w:t xml:space="preserve"> do nákladů</w:t>
      </w:r>
      <w:r w:rsidRPr="00B90B06">
        <w:rPr>
          <w:rFonts w:ascii="Arial" w:hAnsi="Arial"/>
        </w:rPr>
        <w:t xml:space="preserve"> po dobu ekonomické životnosti.</w:t>
      </w:r>
    </w:p>
    <w:p w14:paraId="074E40F3" w14:textId="77777777" w:rsidR="00E40789" w:rsidRPr="00B90B06" w:rsidRDefault="00E40789" w:rsidP="00CC6EE0">
      <w:pPr>
        <w:rPr>
          <w:rFonts w:ascii="Arial" w:hAnsi="Arial"/>
        </w:rPr>
      </w:pPr>
      <w:r w:rsidRPr="00B90B06">
        <w:rPr>
          <w:rFonts w:ascii="Arial" w:hAnsi="Arial"/>
        </w:rPr>
        <w:lastRenderedPageBreak/>
        <w:t xml:space="preserve">Dlouhodobý hmotný majetek získaný bezplatně se oceňuje reprodukční pořizovací cenou a účtuje se ve prospěch účtu </w:t>
      </w:r>
      <w:r w:rsidRPr="00E17A6D">
        <w:rPr>
          <w:rFonts w:ascii="Arial" w:hAnsi="Arial"/>
          <w:i/>
        </w:rPr>
        <w:t>ostatních kapitálových fondů</w:t>
      </w:r>
      <w:r w:rsidR="00B51B2B" w:rsidRPr="00B90B06">
        <w:rPr>
          <w:rFonts w:ascii="Arial" w:hAnsi="Arial"/>
        </w:rPr>
        <w:t xml:space="preserve"> (</w:t>
      </w:r>
      <w:r w:rsidR="00E02AA7" w:rsidRPr="00B90B06">
        <w:rPr>
          <w:rFonts w:ascii="Arial" w:hAnsi="Arial"/>
          <w:i/>
        </w:rPr>
        <w:t>u neodpisovaného majetku) / oprávek (u odpisovaného majetku)</w:t>
      </w:r>
      <w:r w:rsidRPr="00B90B06">
        <w:rPr>
          <w:rFonts w:ascii="Arial" w:hAnsi="Arial"/>
        </w:rPr>
        <w:t xml:space="preserve">. Reprodukční pořizovací cena tohoto majetku byla stanovena na základě </w:t>
      </w:r>
      <w:r w:rsidR="0022036A">
        <w:rPr>
          <w:rFonts w:ascii="Arial" w:hAnsi="Arial"/>
        </w:rPr>
        <w:t>__________</w:t>
      </w:r>
      <w:r w:rsidR="00E17A6D">
        <w:rPr>
          <w:rFonts w:ascii="Arial" w:hAnsi="Arial"/>
        </w:rPr>
        <w:t xml:space="preserve"> </w:t>
      </w:r>
      <w:r w:rsidR="00E17A6D" w:rsidRPr="00E17A6D">
        <w:rPr>
          <w:rFonts w:ascii="Arial" w:hAnsi="Arial"/>
          <w:i/>
          <w:color w:val="FF0000"/>
        </w:rPr>
        <w:t>(popište)</w:t>
      </w:r>
      <w:r w:rsidR="0022036A" w:rsidRPr="00B90B06">
        <w:rPr>
          <w:rFonts w:ascii="Arial" w:hAnsi="Arial"/>
        </w:rPr>
        <w:t>.</w:t>
      </w:r>
    </w:p>
    <w:p w14:paraId="601E5CC7" w14:textId="77777777" w:rsidR="00E40789" w:rsidRPr="00E17A6D" w:rsidRDefault="00E40789" w:rsidP="00CC6EE0">
      <w:pPr>
        <w:rPr>
          <w:rFonts w:ascii="Arial" w:hAnsi="Arial"/>
          <w:i/>
        </w:rPr>
      </w:pPr>
      <w:r w:rsidRPr="00E17A6D">
        <w:rPr>
          <w:rFonts w:ascii="Arial" w:hAnsi="Arial"/>
          <w:i/>
        </w:rPr>
        <w:t>Ocenění dlouhodobého hmotného majetku se snižuje o dotace ze státního rozpočtu.</w:t>
      </w:r>
    </w:p>
    <w:p w14:paraId="07DA2878" w14:textId="77777777" w:rsidR="00E40789" w:rsidRPr="00B90B06" w:rsidRDefault="00E40789" w:rsidP="00CC6EE0">
      <w:pPr>
        <w:rPr>
          <w:rFonts w:ascii="Arial" w:hAnsi="Arial"/>
        </w:rPr>
      </w:pPr>
      <w:r w:rsidRPr="00B90B06">
        <w:rPr>
          <w:rFonts w:ascii="Arial" w:hAnsi="Arial"/>
        </w:rPr>
        <w:t xml:space="preserve">Náklady na technické zhodnocení dlouhodobého hmotného majetku zvyšují jeho pořizovací cenu. Opravy </w:t>
      </w:r>
      <w:r w:rsidR="007960A6">
        <w:rPr>
          <w:rFonts w:ascii="Arial" w:hAnsi="Arial"/>
        </w:rPr>
        <w:br/>
      </w:r>
      <w:r w:rsidRPr="00B90B06">
        <w:rPr>
          <w:rFonts w:ascii="Arial" w:hAnsi="Arial"/>
        </w:rPr>
        <w:t>a údržba se účtují do nákladů.</w:t>
      </w:r>
    </w:p>
    <w:p w14:paraId="574F45D4" w14:textId="2BBC532C" w:rsidR="00E40789" w:rsidRPr="00B90B06" w:rsidRDefault="00E40789" w:rsidP="00CC6EE0">
      <w:pPr>
        <w:pStyle w:val="Normalitalic"/>
        <w:rPr>
          <w:rFonts w:ascii="Arial" w:hAnsi="Arial"/>
        </w:rPr>
      </w:pPr>
      <w:r w:rsidRPr="00B90B06">
        <w:rPr>
          <w:rFonts w:ascii="Arial" w:hAnsi="Arial"/>
        </w:rPr>
        <w:t xml:space="preserve">Oceňovací rozdíl k nabytému majetku představuje rozdíl mezi oceněním </w:t>
      </w:r>
      <w:r w:rsidR="008F70F7" w:rsidRPr="00B90B06">
        <w:rPr>
          <w:rFonts w:ascii="Arial" w:hAnsi="Arial"/>
        </w:rPr>
        <w:t xml:space="preserve">obchodního závodu </w:t>
      </w:r>
      <w:r w:rsidRPr="00B90B06">
        <w:rPr>
          <w:rFonts w:ascii="Arial" w:hAnsi="Arial"/>
        </w:rPr>
        <w:t>(nebo jeho části) nabytého zejména</w:t>
      </w:r>
      <w:r w:rsidR="008F70F7" w:rsidRPr="00B90B06">
        <w:rPr>
          <w:rFonts w:ascii="Arial" w:hAnsi="Arial"/>
        </w:rPr>
        <w:t xml:space="preserve"> převodem nebo přechodem za úplatu</w:t>
      </w:r>
      <w:r w:rsidRPr="00B90B06">
        <w:rPr>
          <w:rFonts w:ascii="Arial" w:hAnsi="Arial"/>
        </w:rPr>
        <w:t xml:space="preserve"> či vkladem nebo oceněním majetku </w:t>
      </w:r>
      <w:r w:rsidR="001F6304">
        <w:rPr>
          <w:rFonts w:ascii="Arial" w:hAnsi="Arial"/>
        </w:rPr>
        <w:br/>
      </w:r>
      <w:r w:rsidRPr="00B90B06">
        <w:rPr>
          <w:rFonts w:ascii="Arial" w:hAnsi="Arial"/>
        </w:rPr>
        <w:t xml:space="preserve">a závazků v rámci přeměn </w:t>
      </w:r>
      <w:r w:rsidR="008F70F7" w:rsidRPr="00B90B06">
        <w:rPr>
          <w:rFonts w:ascii="Arial" w:hAnsi="Arial"/>
        </w:rPr>
        <w:t>obchodní korporace</w:t>
      </w:r>
      <w:r w:rsidRPr="00B90B06">
        <w:rPr>
          <w:rFonts w:ascii="Arial" w:hAnsi="Arial"/>
        </w:rPr>
        <w:t>, s výjimkou změny právní formy, a souhrnem ocenění jednotlivých složek majetku v účetnictví prodávající, vkládající</w:t>
      </w:r>
      <w:r w:rsidR="000D48DD" w:rsidRPr="00B90B06">
        <w:rPr>
          <w:rFonts w:ascii="Arial" w:hAnsi="Arial"/>
        </w:rPr>
        <w:t>,</w:t>
      </w:r>
      <w:r w:rsidRPr="00B90B06">
        <w:rPr>
          <w:rFonts w:ascii="Arial" w:hAnsi="Arial"/>
        </w:rPr>
        <w:t xml:space="preserve"> zanikající </w:t>
      </w:r>
      <w:r w:rsidR="000D48DD" w:rsidRPr="00B90B06">
        <w:rPr>
          <w:rFonts w:ascii="Arial" w:hAnsi="Arial"/>
        </w:rPr>
        <w:t xml:space="preserve">nebo rozdělované odštěpením </w:t>
      </w:r>
      <w:r w:rsidRPr="00B90B06">
        <w:rPr>
          <w:rFonts w:ascii="Arial" w:hAnsi="Arial"/>
        </w:rPr>
        <w:t xml:space="preserve">sníženým o převzaté </w:t>
      </w:r>
      <w:r w:rsidR="008F70F7" w:rsidRPr="00B90B06">
        <w:rPr>
          <w:rFonts w:ascii="Arial" w:hAnsi="Arial"/>
        </w:rPr>
        <w:t>dluhy</w:t>
      </w:r>
      <w:r w:rsidRPr="00B90B06">
        <w:rPr>
          <w:rFonts w:ascii="Arial" w:hAnsi="Arial"/>
        </w:rPr>
        <w:t>.</w:t>
      </w:r>
    </w:p>
    <w:p w14:paraId="1736C5BD" w14:textId="77777777" w:rsidR="00E40789" w:rsidRPr="00B90B06" w:rsidRDefault="00E40789" w:rsidP="00CC6EE0">
      <w:pPr>
        <w:pStyle w:val="Normalitalic"/>
        <w:rPr>
          <w:rFonts w:ascii="Arial" w:hAnsi="Arial"/>
        </w:rPr>
      </w:pPr>
      <w:r w:rsidRPr="00B90B06">
        <w:rPr>
          <w:rFonts w:ascii="Arial" w:hAnsi="Arial"/>
        </w:rPr>
        <w:t xml:space="preserve">Platí pro opravné položky vzniklé před 1. 1. </w:t>
      </w:r>
      <w:r w:rsidR="00EC7A91" w:rsidRPr="00B90B06">
        <w:rPr>
          <w:rFonts w:ascii="Arial" w:hAnsi="Arial"/>
        </w:rPr>
        <w:t>2004</w:t>
      </w:r>
      <w:r w:rsidRPr="00B90B06">
        <w:rPr>
          <w:rFonts w:ascii="Arial" w:hAnsi="Arial"/>
        </w:rPr>
        <w:t xml:space="preserve">: Opravná položka k nabytému majetku vznikla v roce 200X jako rozdíl mezi zůstatkovou účetní cenou části podniku pořízeného v rámci privatizace, koupí, vkladem </w:t>
      </w:r>
      <w:r w:rsidR="007960A6">
        <w:rPr>
          <w:rFonts w:ascii="Arial" w:hAnsi="Arial"/>
        </w:rPr>
        <w:br/>
      </w:r>
      <w:r w:rsidRPr="00B90B06">
        <w:rPr>
          <w:rFonts w:ascii="Arial" w:hAnsi="Arial"/>
        </w:rPr>
        <w:t xml:space="preserve">a cenou uznanou valnou hromadou. Přeceněním takto získaného majetku byla část opravné položky </w:t>
      </w:r>
      <w:r w:rsidR="007960A6">
        <w:rPr>
          <w:rFonts w:ascii="Arial" w:hAnsi="Arial"/>
        </w:rPr>
        <w:br/>
      </w:r>
      <w:r w:rsidRPr="00B90B06">
        <w:rPr>
          <w:rFonts w:ascii="Arial" w:hAnsi="Arial"/>
        </w:rPr>
        <w:t xml:space="preserve">k nabytému majetku zúčtována jako zvýšení zůstatkové ceny příslušných složek majetku. </w:t>
      </w:r>
      <w:r w:rsidR="00247E7D">
        <w:rPr>
          <w:rFonts w:ascii="Arial" w:hAnsi="Arial"/>
          <w:color w:val="FF0000"/>
        </w:rPr>
        <w:t>(Případně rozveďte</w:t>
      </w:r>
      <w:r w:rsidRPr="00247E7D">
        <w:rPr>
          <w:rFonts w:ascii="Arial" w:hAnsi="Arial"/>
          <w:color w:val="FF0000"/>
        </w:rPr>
        <w:t xml:space="preserve">.) </w:t>
      </w:r>
      <w:r w:rsidRPr="00B90B06">
        <w:rPr>
          <w:rFonts w:ascii="Arial" w:hAnsi="Arial"/>
        </w:rPr>
        <w:t>V rozvaze je tato opravná položka vykázána na řádku oceňovací rozdíl k nabytému majetku.</w:t>
      </w:r>
    </w:p>
    <w:p w14:paraId="2B4C9078" w14:textId="77777777" w:rsidR="00E40789" w:rsidRPr="00B90B06" w:rsidRDefault="00526935" w:rsidP="00CC6EE0">
      <w:pPr>
        <w:rPr>
          <w:rFonts w:ascii="Arial" w:hAnsi="Arial"/>
        </w:rPr>
      </w:pPr>
      <w:r w:rsidRPr="00B90B06">
        <w:rPr>
          <w:rFonts w:ascii="Arial" w:hAnsi="Arial"/>
        </w:rPr>
        <w:t>Odpisy</w:t>
      </w:r>
    </w:p>
    <w:p w14:paraId="334F16E6" w14:textId="5577A7BF" w:rsidR="00AF7660" w:rsidRPr="00720F4D" w:rsidRDefault="00AF7660" w:rsidP="000015B0">
      <w:pPr>
        <w:spacing w:after="120" w:line="240" w:lineRule="atLeast"/>
        <w:rPr>
          <w:rFonts w:ascii="Arial" w:hAnsi="Arial"/>
        </w:rPr>
      </w:pPr>
      <w:r w:rsidRPr="005277FE">
        <w:rPr>
          <w:rFonts w:ascii="Arial" w:hAnsi="Arial"/>
        </w:rPr>
        <w:t xml:space="preserve">Odpisy jsou vypočteny na základě pořizovací ceny a předpokládané doby životnosti příslušného majetku. </w:t>
      </w:r>
      <w:r w:rsidRPr="00720F4D">
        <w:rPr>
          <w:rFonts w:ascii="Arial" w:hAnsi="Arial"/>
          <w:iCs/>
        </w:rPr>
        <w:t xml:space="preserve">Odpisový plán je v průběhu používání dlouhodobého hmotného majetku aktualizován na základě očekávané doby životnosti </w:t>
      </w:r>
      <w:r w:rsidRPr="00720F4D">
        <w:rPr>
          <w:rFonts w:ascii="Arial" w:hAnsi="Arial"/>
          <w:i/>
          <w:iCs/>
        </w:rPr>
        <w:t>a předpokládané zbytkové hodnoty majetku.</w:t>
      </w:r>
      <w:r w:rsidRPr="00720F4D">
        <w:rPr>
          <w:rFonts w:ascii="Cambria" w:hAnsi="Cambria" w:cs="Arial"/>
          <w:bCs/>
          <w:lang w:eastAsia="cs-CZ"/>
        </w:rPr>
        <w:t xml:space="preserve"> </w:t>
      </w:r>
      <w:r w:rsidRPr="002C03DC">
        <w:rPr>
          <w:rFonts w:ascii="Arial" w:hAnsi="Arial"/>
          <w:i/>
          <w:iCs/>
        </w:rPr>
        <w:t>Společnost používá metodu komponentního odpisování.</w:t>
      </w:r>
      <w:r w:rsidRPr="00720F4D">
        <w:rPr>
          <w:rFonts w:ascii="Arial" w:hAnsi="Arial"/>
        </w:rPr>
        <w:t xml:space="preserve"> Předpokládaná životnost je stanovena takto:</w:t>
      </w:r>
    </w:p>
    <w:tbl>
      <w:tblPr>
        <w:tblW w:w="0" w:type="auto"/>
        <w:tblInd w:w="108" w:type="dxa"/>
        <w:tblBorders>
          <w:top w:val="single" w:sz="12" w:space="0" w:color="808080"/>
          <w:left w:val="nil"/>
          <w:bottom w:val="single" w:sz="12" w:space="0" w:color="808080"/>
          <w:right w:val="nil"/>
          <w:insideH w:val="nil"/>
          <w:insideV w:val="nil"/>
        </w:tblBorders>
        <w:tblLayout w:type="fixed"/>
        <w:tblLook w:val="00A0" w:firstRow="1" w:lastRow="0" w:firstColumn="1" w:lastColumn="0" w:noHBand="0" w:noVBand="0"/>
      </w:tblPr>
      <w:tblGrid>
        <w:gridCol w:w="3261"/>
        <w:gridCol w:w="1559"/>
      </w:tblGrid>
      <w:tr w:rsidR="00E40789" w:rsidRPr="00B90B06" w14:paraId="3A9FE782" w14:textId="77777777">
        <w:trPr>
          <w:cantSplit/>
        </w:trPr>
        <w:tc>
          <w:tcPr>
            <w:tcW w:w="3261" w:type="dxa"/>
            <w:tcBorders>
              <w:top w:val="single" w:sz="12" w:space="0" w:color="808080"/>
              <w:bottom w:val="single" w:sz="8" w:space="0" w:color="808080"/>
            </w:tcBorders>
            <w:vAlign w:val="center"/>
          </w:tcPr>
          <w:p w14:paraId="7C2E3E15" w14:textId="77777777" w:rsidR="00E40789" w:rsidRPr="00B90B06" w:rsidRDefault="00E40789" w:rsidP="00CC6EE0">
            <w:pPr>
              <w:pStyle w:val="TableHeader"/>
              <w:rPr>
                <w:rFonts w:ascii="Arial" w:hAnsi="Arial"/>
              </w:rPr>
            </w:pPr>
            <w:r w:rsidRPr="00B90B06">
              <w:rPr>
                <w:rFonts w:ascii="Arial" w:hAnsi="Arial"/>
              </w:rPr>
              <w:br w:type="page"/>
            </w:r>
          </w:p>
        </w:tc>
        <w:tc>
          <w:tcPr>
            <w:tcW w:w="1559" w:type="dxa"/>
            <w:tcBorders>
              <w:top w:val="single" w:sz="12" w:space="0" w:color="808080"/>
              <w:bottom w:val="single" w:sz="8" w:space="0" w:color="808080"/>
            </w:tcBorders>
            <w:vAlign w:val="center"/>
          </w:tcPr>
          <w:p w14:paraId="1510A53E" w14:textId="77777777" w:rsidR="00E40789" w:rsidRPr="00B90B06" w:rsidRDefault="00E40789" w:rsidP="00CC6EE0">
            <w:pPr>
              <w:pStyle w:val="TableHeader"/>
              <w:rPr>
                <w:rFonts w:ascii="Arial" w:hAnsi="Arial"/>
              </w:rPr>
            </w:pPr>
            <w:r w:rsidRPr="00B90B06">
              <w:rPr>
                <w:rFonts w:ascii="Arial" w:hAnsi="Arial"/>
              </w:rPr>
              <w:t>Počet let (</w:t>
            </w:r>
            <w:r w:rsidRPr="00B90B06">
              <w:rPr>
                <w:rFonts w:ascii="Arial" w:hAnsi="Arial"/>
                <w:i/>
              </w:rPr>
              <w:t>od-do)</w:t>
            </w:r>
          </w:p>
        </w:tc>
      </w:tr>
      <w:tr w:rsidR="00E40789" w:rsidRPr="00B90B06" w14:paraId="21359253" w14:textId="77777777" w:rsidTr="006D4B7E">
        <w:trPr>
          <w:cantSplit/>
        </w:trPr>
        <w:tc>
          <w:tcPr>
            <w:tcW w:w="3261" w:type="dxa"/>
            <w:tcBorders>
              <w:top w:val="single" w:sz="8" w:space="0" w:color="808080"/>
            </w:tcBorders>
          </w:tcPr>
          <w:p w14:paraId="2381319B" w14:textId="77777777" w:rsidR="00E40789" w:rsidRPr="00B90B06" w:rsidRDefault="00E40789" w:rsidP="00CC6EE0">
            <w:pPr>
              <w:pStyle w:val="TableFirstLine"/>
              <w:rPr>
                <w:rFonts w:ascii="Arial" w:hAnsi="Arial"/>
              </w:rPr>
            </w:pPr>
            <w:r w:rsidRPr="00B90B06">
              <w:rPr>
                <w:rFonts w:ascii="Arial" w:hAnsi="Arial"/>
              </w:rPr>
              <w:t>Stavby</w:t>
            </w:r>
          </w:p>
        </w:tc>
        <w:tc>
          <w:tcPr>
            <w:tcW w:w="1559" w:type="dxa"/>
            <w:tcBorders>
              <w:top w:val="single" w:sz="8" w:space="0" w:color="808080"/>
            </w:tcBorders>
          </w:tcPr>
          <w:p w14:paraId="2E58D6CF" w14:textId="77777777" w:rsidR="00E40789" w:rsidRPr="00B90B06" w:rsidRDefault="00E40789" w:rsidP="00CC6EE0">
            <w:pPr>
              <w:pStyle w:val="TableFirstLine"/>
              <w:jc w:val="center"/>
              <w:rPr>
                <w:rFonts w:ascii="Arial" w:hAnsi="Arial"/>
              </w:rPr>
            </w:pPr>
            <w:r w:rsidRPr="00B90B06">
              <w:rPr>
                <w:rFonts w:ascii="Arial" w:hAnsi="Arial"/>
              </w:rPr>
              <w:t>-</w:t>
            </w:r>
          </w:p>
        </w:tc>
      </w:tr>
      <w:tr w:rsidR="0022036A" w:rsidRPr="00B90B06" w14:paraId="6E864FCC" w14:textId="77777777" w:rsidTr="006D4B7E">
        <w:trPr>
          <w:cantSplit/>
        </w:trPr>
        <w:tc>
          <w:tcPr>
            <w:tcW w:w="3261" w:type="dxa"/>
          </w:tcPr>
          <w:p w14:paraId="1F3B4CCD" w14:textId="77777777" w:rsidR="0022036A" w:rsidRPr="0062191C" w:rsidRDefault="00784DF4" w:rsidP="00CC6EE0">
            <w:pPr>
              <w:pStyle w:val="TableFirstLine"/>
              <w:rPr>
                <w:rFonts w:ascii="Arial" w:hAnsi="Arial"/>
                <w:i/>
              </w:rPr>
            </w:pPr>
            <w:r w:rsidRPr="0062191C">
              <w:rPr>
                <w:rFonts w:ascii="Arial" w:hAnsi="Arial"/>
              </w:rPr>
              <w:t xml:space="preserve">Hmotné movité věci </w:t>
            </w:r>
            <w:r w:rsidR="0022036A" w:rsidRPr="0062191C">
              <w:rPr>
                <w:rFonts w:ascii="Arial" w:hAnsi="Arial"/>
              </w:rPr>
              <w:t xml:space="preserve">a jejich soubory </w:t>
            </w:r>
            <w:r w:rsidR="005C24DE" w:rsidRPr="00E17A6D">
              <w:rPr>
                <w:rFonts w:ascii="Arial" w:hAnsi="Arial"/>
                <w:i/>
                <w:color w:val="FF0000"/>
              </w:rPr>
              <w:t>(</w:t>
            </w:r>
            <w:r w:rsidR="0022036A" w:rsidRPr="00E17A6D">
              <w:rPr>
                <w:rFonts w:ascii="Arial" w:hAnsi="Arial"/>
                <w:i/>
                <w:color w:val="FF0000"/>
              </w:rPr>
              <w:t>popište</w:t>
            </w:r>
            <w:r w:rsidR="005C24DE" w:rsidRPr="00E17A6D">
              <w:rPr>
                <w:rFonts w:ascii="Arial" w:hAnsi="Arial"/>
                <w:i/>
                <w:color w:val="FF0000"/>
              </w:rPr>
              <w:t>)</w:t>
            </w:r>
          </w:p>
        </w:tc>
        <w:tc>
          <w:tcPr>
            <w:tcW w:w="1559" w:type="dxa"/>
          </w:tcPr>
          <w:p w14:paraId="40FE155C" w14:textId="77777777" w:rsidR="0022036A" w:rsidRPr="00B90B06" w:rsidRDefault="0022036A" w:rsidP="00CC6EE0">
            <w:pPr>
              <w:pStyle w:val="TableFirstLine"/>
              <w:jc w:val="center"/>
              <w:rPr>
                <w:rFonts w:ascii="Arial" w:hAnsi="Arial"/>
              </w:rPr>
            </w:pPr>
            <w:r>
              <w:rPr>
                <w:rFonts w:ascii="Arial" w:hAnsi="Arial"/>
              </w:rPr>
              <w:t>-</w:t>
            </w:r>
          </w:p>
        </w:tc>
      </w:tr>
      <w:tr w:rsidR="0022036A" w:rsidRPr="00B90B06" w14:paraId="47422822" w14:textId="77777777" w:rsidTr="006D4B7E">
        <w:trPr>
          <w:cantSplit/>
        </w:trPr>
        <w:tc>
          <w:tcPr>
            <w:tcW w:w="3261" w:type="dxa"/>
          </w:tcPr>
          <w:p w14:paraId="31B03C19" w14:textId="77777777" w:rsidR="0022036A" w:rsidRPr="00B90B06" w:rsidRDefault="0022036A" w:rsidP="00CC6EE0">
            <w:pPr>
              <w:pStyle w:val="TableFirstLine"/>
              <w:rPr>
                <w:rFonts w:ascii="Arial" w:hAnsi="Arial"/>
              </w:rPr>
            </w:pPr>
            <w:r w:rsidRPr="00B90B06">
              <w:rPr>
                <w:rFonts w:ascii="Arial" w:hAnsi="Arial"/>
              </w:rPr>
              <w:t>Oceňovací rozdíl k nabytému majetku</w:t>
            </w:r>
          </w:p>
        </w:tc>
        <w:tc>
          <w:tcPr>
            <w:tcW w:w="1559" w:type="dxa"/>
          </w:tcPr>
          <w:p w14:paraId="50FE4FA4" w14:textId="77777777" w:rsidR="0022036A" w:rsidRPr="00B90B06" w:rsidRDefault="0022036A" w:rsidP="00CC6EE0">
            <w:pPr>
              <w:pStyle w:val="TableFirstLine"/>
              <w:jc w:val="center"/>
              <w:rPr>
                <w:rFonts w:ascii="Arial" w:hAnsi="Arial"/>
              </w:rPr>
            </w:pPr>
            <w:r>
              <w:rPr>
                <w:rFonts w:ascii="Arial" w:hAnsi="Arial"/>
              </w:rPr>
              <w:t>-</w:t>
            </w:r>
          </w:p>
        </w:tc>
      </w:tr>
      <w:tr w:rsidR="00E40789" w:rsidRPr="00B90B06" w14:paraId="73B0BA92" w14:textId="77777777" w:rsidTr="006D4B7E">
        <w:trPr>
          <w:cantSplit/>
        </w:trPr>
        <w:tc>
          <w:tcPr>
            <w:tcW w:w="3261" w:type="dxa"/>
          </w:tcPr>
          <w:p w14:paraId="500A8D39" w14:textId="77777777" w:rsidR="00E40789" w:rsidRPr="00B90B06" w:rsidRDefault="0022036A" w:rsidP="00CC6EE0">
            <w:pPr>
              <w:pStyle w:val="TableFirstLine"/>
              <w:rPr>
                <w:rFonts w:ascii="Arial" w:hAnsi="Arial"/>
              </w:rPr>
            </w:pPr>
            <w:r w:rsidRPr="00B90B06">
              <w:rPr>
                <w:rFonts w:ascii="Arial" w:hAnsi="Arial"/>
              </w:rPr>
              <w:t>Pěstitelské celky trvalých porostů</w:t>
            </w:r>
          </w:p>
        </w:tc>
        <w:tc>
          <w:tcPr>
            <w:tcW w:w="1559" w:type="dxa"/>
          </w:tcPr>
          <w:p w14:paraId="3FD89AA0" w14:textId="77777777" w:rsidR="00E40789" w:rsidRPr="00B90B06" w:rsidRDefault="00E40789" w:rsidP="00CC6EE0">
            <w:pPr>
              <w:pStyle w:val="TableFirstLine"/>
              <w:jc w:val="center"/>
              <w:rPr>
                <w:rFonts w:ascii="Arial" w:hAnsi="Arial"/>
              </w:rPr>
            </w:pPr>
            <w:r w:rsidRPr="00B90B06">
              <w:rPr>
                <w:rFonts w:ascii="Arial" w:hAnsi="Arial"/>
              </w:rPr>
              <w:t>-</w:t>
            </w:r>
          </w:p>
        </w:tc>
      </w:tr>
      <w:tr w:rsidR="00E40789" w:rsidRPr="00B90B06" w14:paraId="7C953258" w14:textId="77777777" w:rsidTr="006D4B7E">
        <w:trPr>
          <w:cantSplit/>
        </w:trPr>
        <w:tc>
          <w:tcPr>
            <w:tcW w:w="3261" w:type="dxa"/>
            <w:tcBorders>
              <w:bottom w:val="nil"/>
            </w:tcBorders>
          </w:tcPr>
          <w:p w14:paraId="5DF27A0F" w14:textId="77777777" w:rsidR="00E40789" w:rsidRPr="00B90B06" w:rsidRDefault="0022036A" w:rsidP="00CC6EE0">
            <w:pPr>
              <w:pStyle w:val="TableFirstLine"/>
              <w:rPr>
                <w:rFonts w:ascii="Arial" w:hAnsi="Arial"/>
              </w:rPr>
            </w:pPr>
            <w:r w:rsidRPr="00B90B06">
              <w:rPr>
                <w:rFonts w:ascii="Arial" w:hAnsi="Arial"/>
              </w:rPr>
              <w:t>Dospělá zvířata a jejich skupiny</w:t>
            </w:r>
            <w:r w:rsidRPr="00B90B06" w:rsidDel="0022036A">
              <w:rPr>
                <w:rFonts w:ascii="Arial" w:hAnsi="Arial"/>
              </w:rPr>
              <w:t xml:space="preserve"> </w:t>
            </w:r>
          </w:p>
        </w:tc>
        <w:tc>
          <w:tcPr>
            <w:tcW w:w="1559" w:type="dxa"/>
            <w:tcBorders>
              <w:bottom w:val="nil"/>
            </w:tcBorders>
          </w:tcPr>
          <w:p w14:paraId="3A417794" w14:textId="77777777" w:rsidR="00E40789" w:rsidRPr="00B90B06" w:rsidRDefault="00E40789" w:rsidP="00CC6EE0">
            <w:pPr>
              <w:pStyle w:val="TableFirstLine"/>
              <w:jc w:val="center"/>
              <w:rPr>
                <w:rFonts w:ascii="Arial" w:hAnsi="Arial"/>
              </w:rPr>
            </w:pPr>
            <w:r w:rsidRPr="00B90B06">
              <w:rPr>
                <w:rFonts w:ascii="Arial" w:hAnsi="Arial"/>
              </w:rPr>
              <w:t>-</w:t>
            </w:r>
          </w:p>
        </w:tc>
      </w:tr>
      <w:tr w:rsidR="00E40789" w:rsidRPr="00B90B06" w14:paraId="3F348480" w14:textId="77777777" w:rsidTr="006D4B7E">
        <w:trPr>
          <w:cantSplit/>
        </w:trPr>
        <w:tc>
          <w:tcPr>
            <w:tcW w:w="3261" w:type="dxa"/>
            <w:tcBorders>
              <w:top w:val="nil"/>
              <w:left w:val="nil"/>
              <w:bottom w:val="single" w:sz="12" w:space="0" w:color="808080"/>
              <w:right w:val="nil"/>
            </w:tcBorders>
          </w:tcPr>
          <w:p w14:paraId="02B9420C" w14:textId="77777777" w:rsidR="00E40789" w:rsidRPr="00B90B06" w:rsidRDefault="0022036A" w:rsidP="00CC6EE0">
            <w:pPr>
              <w:pStyle w:val="Tablemiddleline"/>
              <w:rPr>
                <w:rFonts w:ascii="Arial" w:hAnsi="Arial"/>
              </w:rPr>
            </w:pPr>
            <w:r w:rsidRPr="00B90B06">
              <w:rPr>
                <w:rFonts w:ascii="Arial" w:hAnsi="Arial"/>
              </w:rPr>
              <w:t>Jiný dlouhodobý hmotný majetek</w:t>
            </w:r>
          </w:p>
        </w:tc>
        <w:tc>
          <w:tcPr>
            <w:tcW w:w="1559" w:type="dxa"/>
            <w:tcBorders>
              <w:top w:val="nil"/>
              <w:left w:val="nil"/>
              <w:bottom w:val="single" w:sz="12" w:space="0" w:color="808080"/>
              <w:right w:val="nil"/>
            </w:tcBorders>
          </w:tcPr>
          <w:p w14:paraId="18278560" w14:textId="77777777" w:rsidR="00E40789" w:rsidRPr="00B90B06" w:rsidRDefault="00E40789" w:rsidP="00CC6EE0">
            <w:pPr>
              <w:pStyle w:val="Tablemiddleline"/>
              <w:jc w:val="center"/>
              <w:rPr>
                <w:rFonts w:ascii="Arial" w:hAnsi="Arial"/>
              </w:rPr>
            </w:pPr>
            <w:r w:rsidRPr="00B90B06">
              <w:rPr>
                <w:rFonts w:ascii="Arial" w:hAnsi="Arial"/>
              </w:rPr>
              <w:t>-</w:t>
            </w:r>
          </w:p>
        </w:tc>
      </w:tr>
    </w:tbl>
    <w:p w14:paraId="5CCBFE10" w14:textId="77777777" w:rsidR="0022036A" w:rsidRPr="00247E7D" w:rsidRDefault="0022036A" w:rsidP="00CC6EE0">
      <w:pPr>
        <w:spacing w:after="0"/>
        <w:rPr>
          <w:rFonts w:ascii="Arial" w:hAnsi="Arial"/>
          <w:color w:val="FF0000"/>
        </w:rPr>
      </w:pPr>
    </w:p>
    <w:p w14:paraId="18DE844E" w14:textId="77777777" w:rsidR="00EC358B" w:rsidRPr="00247E7D" w:rsidRDefault="00EC358B" w:rsidP="00CC6EE0">
      <w:pPr>
        <w:spacing w:after="0"/>
        <w:rPr>
          <w:rFonts w:ascii="Arial" w:hAnsi="Arial"/>
          <w:i/>
          <w:color w:val="FF0000"/>
        </w:rPr>
      </w:pPr>
      <w:r w:rsidRPr="00247E7D">
        <w:rPr>
          <w:rFonts w:ascii="Arial" w:hAnsi="Arial"/>
          <w:i/>
          <w:color w:val="FF0000"/>
        </w:rPr>
        <w:t>Poku</w:t>
      </w:r>
      <w:r w:rsidR="00BA007E">
        <w:rPr>
          <w:rFonts w:ascii="Arial" w:hAnsi="Arial"/>
          <w:i/>
          <w:color w:val="FF0000"/>
        </w:rPr>
        <w:t>d společnost rozhodla o době od</w:t>
      </w:r>
      <w:r w:rsidRPr="00247E7D">
        <w:rPr>
          <w:rFonts w:ascii="Arial" w:hAnsi="Arial"/>
          <w:i/>
          <w:color w:val="FF0000"/>
        </w:rPr>
        <w:t>pisování aktivního nebo pasivního oceňovacího rozdílu kratší než 180 měsíců</w:t>
      </w:r>
      <w:r w:rsidR="00E17A6D">
        <w:rPr>
          <w:rFonts w:ascii="Arial" w:hAnsi="Arial"/>
          <w:i/>
          <w:color w:val="FF0000"/>
        </w:rPr>
        <w:t>, uveďte</w:t>
      </w:r>
      <w:r w:rsidRPr="00247E7D">
        <w:rPr>
          <w:rFonts w:ascii="Arial" w:hAnsi="Arial"/>
          <w:i/>
          <w:color w:val="FF0000"/>
        </w:rPr>
        <w:t xml:space="preserve"> následující odstavec s odůvodněním rozhodnutí:</w:t>
      </w:r>
    </w:p>
    <w:p w14:paraId="2B866BAB" w14:textId="77777777" w:rsidR="00EC358B" w:rsidRDefault="00BA007E" w:rsidP="00CC6EE0">
      <w:pPr>
        <w:rPr>
          <w:rFonts w:ascii="Arial" w:hAnsi="Arial"/>
        </w:rPr>
      </w:pPr>
      <w:r>
        <w:rPr>
          <w:rFonts w:ascii="Arial" w:hAnsi="Arial"/>
        </w:rPr>
        <w:t>Společnost rozhodla o od</w:t>
      </w:r>
      <w:r w:rsidR="00EC358B">
        <w:rPr>
          <w:rFonts w:ascii="Arial" w:hAnsi="Arial"/>
        </w:rPr>
        <w:t xml:space="preserve">pisování </w:t>
      </w:r>
      <w:r w:rsidR="00EC358B" w:rsidRPr="00EC358B">
        <w:rPr>
          <w:rFonts w:ascii="Arial" w:hAnsi="Arial"/>
        </w:rPr>
        <w:t>aktivního nebo pasivního oceňovacího rozdílu</w:t>
      </w:r>
      <w:r w:rsidR="00E17A6D">
        <w:rPr>
          <w:rFonts w:ascii="Arial" w:hAnsi="Arial"/>
        </w:rPr>
        <w:t xml:space="preserve"> po dobu __________ měsíců. Důvodem byl __________</w:t>
      </w:r>
      <w:r w:rsidR="00EC358B">
        <w:rPr>
          <w:rFonts w:ascii="Arial" w:hAnsi="Arial"/>
        </w:rPr>
        <w:t xml:space="preserve"> </w:t>
      </w:r>
      <w:r w:rsidR="00EC358B" w:rsidRPr="00247E7D">
        <w:rPr>
          <w:rFonts w:ascii="Arial" w:hAnsi="Arial"/>
          <w:i/>
          <w:color w:val="FF0000"/>
        </w:rPr>
        <w:t>(popište)</w:t>
      </w:r>
      <w:r w:rsidR="00EC358B">
        <w:rPr>
          <w:rFonts w:ascii="Arial" w:hAnsi="Arial"/>
          <w:i/>
        </w:rPr>
        <w:t>.</w:t>
      </w:r>
    </w:p>
    <w:p w14:paraId="5EDD55F6" w14:textId="664257CF" w:rsidR="00661956" w:rsidRDefault="00AF7660" w:rsidP="00AF7660">
      <w:pPr>
        <w:rPr>
          <w:rFonts w:ascii="Arial" w:hAnsi="Arial"/>
          <w:i/>
          <w:color w:val="FF0000"/>
        </w:rPr>
      </w:pPr>
      <w:r w:rsidRPr="00AF7660">
        <w:rPr>
          <w:rFonts w:ascii="Arial" w:hAnsi="Arial"/>
        </w:rPr>
        <w:t xml:space="preserve">Pokud dochází k poklesu účetní hodnoty u </w:t>
      </w:r>
      <w:r w:rsidRPr="00AF7660">
        <w:rPr>
          <w:rFonts w:ascii="Arial" w:hAnsi="Arial"/>
          <w:iCs/>
        </w:rPr>
        <w:t xml:space="preserve">dlouhodobého hmotného majetku, </w:t>
      </w:r>
      <w:r w:rsidRPr="00AF7660">
        <w:rPr>
          <w:rFonts w:ascii="Arial" w:hAnsi="Arial"/>
        </w:rPr>
        <w:t xml:space="preserve">tvoří společnost opravnou položku z důvodu </w:t>
      </w:r>
      <w:r w:rsidRPr="00AF7660">
        <w:rPr>
          <w:rFonts w:ascii="Arial" w:hAnsi="Arial"/>
          <w:i/>
        </w:rPr>
        <w:t xml:space="preserve">dočasného nepoužívaní, poškození atd. </w:t>
      </w:r>
      <w:r w:rsidRPr="00247E7D">
        <w:rPr>
          <w:rFonts w:ascii="Arial" w:hAnsi="Arial"/>
          <w:i/>
          <w:color w:val="FF0000"/>
        </w:rPr>
        <w:t>(</w:t>
      </w:r>
      <w:r w:rsidRPr="00247E7D">
        <w:rPr>
          <w:rFonts w:ascii="Arial" w:hAnsi="Arial"/>
          <w:i/>
          <w:iCs/>
          <w:color w:val="FF0000"/>
        </w:rPr>
        <w:t>Rozepište</w:t>
      </w:r>
      <w:r w:rsidR="009128F5">
        <w:rPr>
          <w:rFonts w:ascii="Arial" w:hAnsi="Arial"/>
          <w:i/>
          <w:iCs/>
          <w:color w:val="FF0000"/>
        </w:rPr>
        <w:t xml:space="preserve"> dle skutečnosti</w:t>
      </w:r>
      <w:r w:rsidRPr="00247E7D">
        <w:rPr>
          <w:rFonts w:ascii="Arial" w:hAnsi="Arial"/>
          <w:i/>
          <w:iCs/>
          <w:color w:val="FF0000"/>
        </w:rPr>
        <w:t>.</w:t>
      </w:r>
      <w:r w:rsidRPr="00247E7D">
        <w:rPr>
          <w:rFonts w:ascii="Arial" w:hAnsi="Arial"/>
          <w:i/>
          <w:color w:val="FF0000"/>
        </w:rPr>
        <w:t>)</w:t>
      </w:r>
    </w:p>
    <w:p w14:paraId="6C37AC36" w14:textId="77777777" w:rsidR="00E40789" w:rsidRPr="00B90B06" w:rsidRDefault="00E40789" w:rsidP="00CC6EE0">
      <w:pPr>
        <w:pStyle w:val="Nadpis2"/>
        <w:ind w:left="0" w:firstLine="0"/>
        <w:rPr>
          <w:rFonts w:ascii="Arial" w:hAnsi="Arial"/>
        </w:rPr>
      </w:pPr>
      <w:bookmarkStart w:id="12" w:name="_Toc337100"/>
      <w:r w:rsidRPr="00B90B06">
        <w:rPr>
          <w:rFonts w:ascii="Arial" w:hAnsi="Arial"/>
        </w:rPr>
        <w:t>Finanční majetek</w:t>
      </w:r>
      <w:bookmarkEnd w:id="12"/>
    </w:p>
    <w:p w14:paraId="2ED67866" w14:textId="4A127DB5" w:rsidR="00E40789" w:rsidRPr="00B90B06" w:rsidRDefault="00E40789" w:rsidP="00CC6EE0">
      <w:pPr>
        <w:rPr>
          <w:rFonts w:ascii="Arial" w:hAnsi="Arial"/>
        </w:rPr>
      </w:pPr>
      <w:r w:rsidRPr="00B90B06">
        <w:rPr>
          <w:rFonts w:ascii="Arial" w:hAnsi="Arial"/>
        </w:rPr>
        <w:t xml:space="preserve">Krátkodobý finanční majetek tvoří cenné papíry k obchodování, </w:t>
      </w:r>
      <w:r w:rsidR="00B51B2B" w:rsidRPr="00B90B06">
        <w:rPr>
          <w:rFonts w:ascii="Arial" w:hAnsi="Arial"/>
        </w:rPr>
        <w:t xml:space="preserve">dluhové </w:t>
      </w:r>
      <w:r w:rsidRPr="00B90B06">
        <w:rPr>
          <w:rFonts w:ascii="Arial" w:hAnsi="Arial"/>
        </w:rPr>
        <w:t xml:space="preserve">cenné papíry se splatností do 1 roku držené do splatnosti, </w:t>
      </w:r>
      <w:r w:rsidR="00BF0D6D">
        <w:rPr>
          <w:rFonts w:ascii="Arial" w:hAnsi="Arial"/>
        </w:rPr>
        <w:t xml:space="preserve">vlastní podíly a vlastní akcie, </w:t>
      </w:r>
      <w:r w:rsidR="00E37D75" w:rsidRPr="00B90B06">
        <w:rPr>
          <w:rFonts w:ascii="Arial" w:hAnsi="Arial"/>
        </w:rPr>
        <w:t>nakoupené opční listy a ostatní krátkodobé cenné papíry a podíly, u nichž zpravidla</w:t>
      </w:r>
      <w:r w:rsidR="00661C13">
        <w:rPr>
          <w:rFonts w:ascii="Arial" w:hAnsi="Arial"/>
        </w:rPr>
        <w:t xml:space="preserve"> </w:t>
      </w:r>
      <w:r w:rsidR="00E37D75" w:rsidRPr="00B90B06">
        <w:rPr>
          <w:rFonts w:ascii="Arial" w:hAnsi="Arial"/>
        </w:rPr>
        <w:t xml:space="preserve">v okamžiku pořízení není znám záměr účetní </w:t>
      </w:r>
      <w:r w:rsidR="002A67AC">
        <w:rPr>
          <w:rFonts w:ascii="Arial" w:hAnsi="Arial"/>
        </w:rPr>
        <w:t>jednotky.</w:t>
      </w:r>
    </w:p>
    <w:p w14:paraId="74D5A05E" w14:textId="77777777" w:rsidR="00E40789" w:rsidRPr="00B90B06" w:rsidRDefault="00E40789" w:rsidP="00CC6EE0">
      <w:pPr>
        <w:rPr>
          <w:rFonts w:ascii="Arial" w:hAnsi="Arial"/>
        </w:rPr>
      </w:pPr>
      <w:r w:rsidRPr="00424F9B">
        <w:rPr>
          <w:rFonts w:ascii="Arial" w:hAnsi="Arial"/>
        </w:rPr>
        <w:t xml:space="preserve">Dlouhodobý finanční majetek tvoří zejména </w:t>
      </w:r>
      <w:r w:rsidR="00EF50BD" w:rsidRPr="00424F9B">
        <w:rPr>
          <w:rFonts w:ascii="Arial" w:hAnsi="Arial"/>
        </w:rPr>
        <w:t xml:space="preserve">zápůjčky a úvěry s dobou splatnosti delší než jeden rok, </w:t>
      </w:r>
      <w:r w:rsidRPr="00424F9B">
        <w:rPr>
          <w:rFonts w:ascii="Arial" w:hAnsi="Arial"/>
        </w:rPr>
        <w:t xml:space="preserve">majetkové účasti, realizovatelné cenné papíry a podíly a </w:t>
      </w:r>
      <w:r w:rsidR="00A748F2" w:rsidRPr="00424F9B">
        <w:rPr>
          <w:rFonts w:ascii="Arial" w:hAnsi="Arial"/>
        </w:rPr>
        <w:t xml:space="preserve">dluhové </w:t>
      </w:r>
      <w:r w:rsidRPr="00424F9B">
        <w:rPr>
          <w:rFonts w:ascii="Arial" w:hAnsi="Arial"/>
        </w:rPr>
        <w:t>cenné papíry držené do splatnosti.</w:t>
      </w:r>
    </w:p>
    <w:p w14:paraId="427622A5" w14:textId="77777777" w:rsidR="00E40789" w:rsidRPr="00B90B06" w:rsidRDefault="00E40789" w:rsidP="00CC6EE0">
      <w:pPr>
        <w:rPr>
          <w:rFonts w:ascii="Arial" w:hAnsi="Arial"/>
        </w:rPr>
      </w:pPr>
      <w:r w:rsidRPr="00B90B06">
        <w:rPr>
          <w:rFonts w:ascii="Arial" w:hAnsi="Arial"/>
        </w:rPr>
        <w:lastRenderedPageBreak/>
        <w:t xml:space="preserve">Cenné papíry k obchodování jsou cenné papíry držené za účelem provádění transakcí na </w:t>
      </w:r>
      <w:r w:rsidR="00A748F2" w:rsidRPr="00B90B06">
        <w:rPr>
          <w:rFonts w:ascii="Arial" w:hAnsi="Arial"/>
        </w:rPr>
        <w:t xml:space="preserve">finančním </w:t>
      </w:r>
      <w:r w:rsidRPr="00B90B06">
        <w:rPr>
          <w:rFonts w:ascii="Arial" w:hAnsi="Arial"/>
        </w:rPr>
        <w:t>trhu s cílem dosahovat zisk z cenových rozdílů v krátkodobém, maximálně ročním horizontu.</w:t>
      </w:r>
    </w:p>
    <w:p w14:paraId="491BEE61" w14:textId="77777777" w:rsidR="00E40789" w:rsidRPr="00B90B06" w:rsidRDefault="00E40789" w:rsidP="00CC6EE0">
      <w:pPr>
        <w:rPr>
          <w:rFonts w:ascii="Arial" w:hAnsi="Arial"/>
        </w:rPr>
      </w:pPr>
      <w:r w:rsidRPr="00B90B06">
        <w:rPr>
          <w:rFonts w:ascii="Arial" w:hAnsi="Arial"/>
        </w:rPr>
        <w:t xml:space="preserve">Cenné papíry držené do splatnosti jsou cenné papíry, které mají stanovenou splatnost a společnost má úmysl a schopnost držet je do splatnosti. </w:t>
      </w:r>
    </w:p>
    <w:p w14:paraId="4F94E24B" w14:textId="77777777" w:rsidR="00E40789" w:rsidRPr="00B90B06" w:rsidRDefault="00E40789" w:rsidP="00CC6EE0">
      <w:pPr>
        <w:rPr>
          <w:rFonts w:ascii="Arial" w:hAnsi="Arial"/>
        </w:rPr>
      </w:pPr>
      <w:r w:rsidRPr="00B90B06">
        <w:rPr>
          <w:rFonts w:ascii="Arial" w:hAnsi="Arial"/>
        </w:rPr>
        <w:t>Cenné papíry a podíly realizovatelné jsou cenné papíry a podíly, které nejsou cenným papírem k obchodování, cenným papírem drženým do splatnosti ani majetkovou účastí.</w:t>
      </w:r>
    </w:p>
    <w:p w14:paraId="1DBA3608" w14:textId="77777777" w:rsidR="00E40789" w:rsidRPr="00B90B06" w:rsidRDefault="00E40789" w:rsidP="00CC6EE0">
      <w:pPr>
        <w:rPr>
          <w:rFonts w:ascii="Arial" w:hAnsi="Arial"/>
        </w:rPr>
      </w:pPr>
      <w:r w:rsidRPr="00B90B06">
        <w:rPr>
          <w:rFonts w:ascii="Arial" w:hAnsi="Arial"/>
        </w:rPr>
        <w:t xml:space="preserve">Podíly a cenné papíry se oceňují pořizovacími cenami, které zahrnují cenu pořízení a přímé náklady s pořízením související, např. poplatky a provize makléřům a burzám. U </w:t>
      </w:r>
      <w:r w:rsidR="00A748F2" w:rsidRPr="00B90B06">
        <w:rPr>
          <w:rFonts w:ascii="Arial" w:hAnsi="Arial"/>
        </w:rPr>
        <w:t xml:space="preserve">dluhových </w:t>
      </w:r>
      <w:r w:rsidRPr="00B90B06">
        <w:rPr>
          <w:rFonts w:ascii="Arial" w:hAnsi="Arial"/>
        </w:rPr>
        <w:t>cenných papírů se účtuje o úrokovém výnosu ve věcné a časové souvislosti a takto rozlišený úrokový výnos je součástí ocenění příslušného cenného papíru.</w:t>
      </w:r>
    </w:p>
    <w:p w14:paraId="0BB7A222" w14:textId="77777777" w:rsidR="00E40789" w:rsidRPr="00B90B06" w:rsidRDefault="00E40789" w:rsidP="00CC6EE0">
      <w:pPr>
        <w:rPr>
          <w:rFonts w:ascii="Arial" w:hAnsi="Arial"/>
        </w:rPr>
      </w:pPr>
      <w:r w:rsidRPr="00B90B06">
        <w:rPr>
          <w:rFonts w:ascii="Arial" w:hAnsi="Arial"/>
        </w:rPr>
        <w:t>K 31. 12. se jednotlivé složky finančního majetku přeceňují níže uvedeným způsobem:</w:t>
      </w:r>
    </w:p>
    <w:p w14:paraId="1ED3A1EF" w14:textId="77777777" w:rsidR="00E40789" w:rsidRPr="00B90B06" w:rsidRDefault="00E40789" w:rsidP="00FA7EB8">
      <w:pPr>
        <w:pStyle w:val="heading2b"/>
        <w:ind w:left="709" w:hanging="709"/>
        <w:rPr>
          <w:rFonts w:ascii="Arial" w:hAnsi="Arial"/>
        </w:rPr>
      </w:pPr>
      <w:r w:rsidRPr="00B90B06">
        <w:rPr>
          <w:rFonts w:ascii="Arial" w:hAnsi="Arial"/>
        </w:rPr>
        <w:t xml:space="preserve">Cenné papíry k obchodování reálnou hodnotou, změna reálné hodnoty se účtuje do nákladů nebo </w:t>
      </w:r>
      <w:r w:rsidR="00C25F5B">
        <w:rPr>
          <w:rFonts w:ascii="Arial" w:hAnsi="Arial"/>
        </w:rPr>
        <w:t xml:space="preserve">do </w:t>
      </w:r>
      <w:r w:rsidRPr="00B90B06">
        <w:rPr>
          <w:rFonts w:ascii="Arial" w:hAnsi="Arial"/>
        </w:rPr>
        <w:t>výnosů.</w:t>
      </w:r>
    </w:p>
    <w:p w14:paraId="37F80E6A" w14:textId="77777777" w:rsidR="00E40789" w:rsidRPr="00424F9B" w:rsidRDefault="00E40789" w:rsidP="00FA7EB8">
      <w:pPr>
        <w:pStyle w:val="heading2b"/>
        <w:ind w:left="709" w:hanging="709"/>
        <w:rPr>
          <w:rFonts w:ascii="Arial" w:hAnsi="Arial"/>
        </w:rPr>
      </w:pPr>
      <w:r w:rsidRPr="00424F9B">
        <w:rPr>
          <w:rFonts w:ascii="Arial" w:hAnsi="Arial"/>
        </w:rPr>
        <w:t xml:space="preserve">Realizovatelné cenné papíry </w:t>
      </w:r>
      <w:r w:rsidR="00A748F2" w:rsidRPr="00424F9B">
        <w:rPr>
          <w:rFonts w:ascii="Arial" w:hAnsi="Arial"/>
        </w:rPr>
        <w:t xml:space="preserve">(kromě dluhopisů s pevně stanoveným úrokem) </w:t>
      </w:r>
      <w:r w:rsidRPr="00424F9B">
        <w:rPr>
          <w:rFonts w:ascii="Arial" w:hAnsi="Arial"/>
        </w:rPr>
        <w:t xml:space="preserve">a podíly </w:t>
      </w:r>
      <w:r w:rsidR="00A748F2" w:rsidRPr="00424F9B">
        <w:rPr>
          <w:rFonts w:ascii="Arial" w:hAnsi="Arial"/>
        </w:rPr>
        <w:t>představují</w:t>
      </w:r>
      <w:r w:rsidR="002A67AC" w:rsidRPr="00424F9B">
        <w:rPr>
          <w:rFonts w:ascii="Arial" w:hAnsi="Arial"/>
        </w:rPr>
        <w:t xml:space="preserve">cí </w:t>
      </w:r>
      <w:r w:rsidR="00A748F2" w:rsidRPr="00424F9B">
        <w:rPr>
          <w:rFonts w:ascii="Arial" w:hAnsi="Arial"/>
        </w:rPr>
        <w:t xml:space="preserve">minoritní účast </w:t>
      </w:r>
      <w:r w:rsidRPr="00424F9B">
        <w:rPr>
          <w:rFonts w:ascii="Arial" w:hAnsi="Arial"/>
        </w:rPr>
        <w:t>reálnou hodnotou, změna reálné hodnoty se účtuje do vlastního kapitálu jako oceňovací rozdíly z přecenění majetku a závazků.</w:t>
      </w:r>
    </w:p>
    <w:p w14:paraId="424DC203" w14:textId="77777777" w:rsidR="00E40789" w:rsidRPr="00424F9B" w:rsidRDefault="007E698A" w:rsidP="00FA7EB8">
      <w:pPr>
        <w:pStyle w:val="heading2b"/>
        <w:ind w:left="709" w:hanging="709"/>
        <w:rPr>
          <w:rFonts w:ascii="Arial" w:hAnsi="Arial"/>
        </w:rPr>
      </w:pPr>
      <w:r>
        <w:rPr>
          <w:rFonts w:ascii="Arial" w:hAnsi="Arial"/>
        </w:rPr>
        <w:t xml:space="preserve">Majetkové účasti představující účast v ovládané osobě nebo v osobě pod </w:t>
      </w:r>
      <w:r w:rsidR="00E40789" w:rsidRPr="00424F9B">
        <w:rPr>
          <w:rFonts w:ascii="Arial" w:hAnsi="Arial"/>
        </w:rPr>
        <w:t xml:space="preserve">podstatným vlivem se oceňují </w:t>
      </w:r>
      <w:r w:rsidR="00E40789" w:rsidRPr="00424F9B">
        <w:rPr>
          <w:rFonts w:ascii="Arial" w:hAnsi="Arial"/>
          <w:i/>
          <w:iCs/>
        </w:rPr>
        <w:t>pořizovací cenou /</w:t>
      </w:r>
      <w:r w:rsidR="002A67AC" w:rsidRPr="00424F9B">
        <w:rPr>
          <w:rFonts w:ascii="Arial" w:hAnsi="Arial"/>
          <w:i/>
          <w:iCs/>
        </w:rPr>
        <w:t xml:space="preserve"> </w:t>
      </w:r>
      <w:r w:rsidR="00E40789" w:rsidRPr="00424F9B">
        <w:rPr>
          <w:rFonts w:ascii="Arial" w:hAnsi="Arial"/>
          <w:i/>
          <w:iCs/>
        </w:rPr>
        <w:t>ekvivalencí</w:t>
      </w:r>
      <w:r w:rsidR="00E40789" w:rsidRPr="00424F9B">
        <w:rPr>
          <w:rFonts w:ascii="Arial" w:hAnsi="Arial"/>
        </w:rPr>
        <w:t>, přecenění se účtuje do vlastního kapitálu jako oceňovací rozdíly z přecenění majetku a závazků.</w:t>
      </w:r>
    </w:p>
    <w:p w14:paraId="3C18CE33" w14:textId="72CF7D66" w:rsidR="00E40789" w:rsidRPr="00424F9B" w:rsidRDefault="00E40789" w:rsidP="00FA7EB8">
      <w:pPr>
        <w:pStyle w:val="heading2b"/>
        <w:spacing w:after="240"/>
        <w:ind w:left="709" w:hanging="709"/>
        <w:rPr>
          <w:rFonts w:ascii="Arial" w:hAnsi="Arial"/>
        </w:rPr>
      </w:pPr>
      <w:r w:rsidRPr="00424F9B">
        <w:rPr>
          <w:rFonts w:ascii="Arial" w:hAnsi="Arial"/>
        </w:rPr>
        <w:t xml:space="preserve">Cenné papíry držené do splatnosti se přeceňují o rozdíl mezi pořizovací cenou bez kuponu </w:t>
      </w:r>
      <w:r w:rsidR="001F6304">
        <w:rPr>
          <w:rFonts w:ascii="Arial" w:hAnsi="Arial"/>
        </w:rPr>
        <w:br/>
      </w:r>
      <w:r w:rsidRPr="00424F9B">
        <w:rPr>
          <w:rFonts w:ascii="Arial" w:hAnsi="Arial"/>
        </w:rPr>
        <w:t>a jmenovitou hodnotou. Tento rozdíl se rozlišuje dle věcné a časové souvislosti do nákladů nebo výnosů.</w:t>
      </w:r>
    </w:p>
    <w:p w14:paraId="1EAB3D97" w14:textId="77777777" w:rsidR="00E40789" w:rsidRPr="00B90B06" w:rsidRDefault="00E40789" w:rsidP="00CC6EE0">
      <w:pPr>
        <w:rPr>
          <w:rFonts w:ascii="Arial" w:hAnsi="Arial"/>
        </w:rPr>
      </w:pPr>
      <w:r w:rsidRPr="00424F9B">
        <w:rPr>
          <w:rFonts w:ascii="Arial" w:hAnsi="Arial"/>
        </w:rPr>
        <w:t>Reálná hodnota představuje tržní hodnotu, která je vyhlášena na tuzemské</w:t>
      </w:r>
      <w:r w:rsidRPr="00B90B06">
        <w:rPr>
          <w:rFonts w:ascii="Arial" w:hAnsi="Arial"/>
        </w:rPr>
        <w:t xml:space="preserve"> či zahraniční burze, případně ocenění kvalifikovaným odhadem nebo posudkem znalce, není-li tržní hodnota k dispozici.</w:t>
      </w:r>
    </w:p>
    <w:p w14:paraId="2A669323" w14:textId="77777777" w:rsidR="00E40789" w:rsidRPr="00B90B06" w:rsidRDefault="00E40789" w:rsidP="00CC6EE0">
      <w:pPr>
        <w:rPr>
          <w:rFonts w:ascii="Arial" w:hAnsi="Arial"/>
        </w:rPr>
      </w:pPr>
      <w:r w:rsidRPr="00B90B06">
        <w:rPr>
          <w:rFonts w:ascii="Arial" w:hAnsi="Arial"/>
        </w:rPr>
        <w:t>Ekvivalencí se rozumí pořizovací cena účasti upravená na hodnotu odpovídající míře účasti společnosti na vlastním kapitálu.</w:t>
      </w:r>
    </w:p>
    <w:p w14:paraId="5128EBFC" w14:textId="0479312B" w:rsidR="00AB3B92" w:rsidRPr="00AB3B92" w:rsidRDefault="00E40789" w:rsidP="00AB3B92">
      <w:r w:rsidRPr="00B90B06">
        <w:rPr>
          <w:rFonts w:ascii="Arial" w:hAnsi="Arial"/>
        </w:rPr>
        <w:t>Pok</w:t>
      </w:r>
      <w:r w:rsidR="00AB3B92">
        <w:rPr>
          <w:rFonts w:ascii="Arial" w:hAnsi="Arial"/>
        </w:rPr>
        <w:t>u</w:t>
      </w:r>
      <w:r w:rsidRPr="00B90B06">
        <w:rPr>
          <w:rFonts w:ascii="Arial" w:hAnsi="Arial"/>
        </w:rPr>
        <w:t>d dochází k poklesu účetní hodnoty u dlouhodobého finančního majetku, který se ke konci rozvahového dne nepřeceňuje, rozdíl se považuje za dočasné snížení hodnoty a je zaúčtovaný jako opravná položka.</w:t>
      </w:r>
      <w:r w:rsidR="00AB3B92">
        <w:rPr>
          <w:rFonts w:ascii="Arial" w:hAnsi="Arial"/>
        </w:rPr>
        <w:t xml:space="preserve"> </w:t>
      </w:r>
    </w:p>
    <w:p w14:paraId="504A13CB" w14:textId="77777777" w:rsidR="00E37D75" w:rsidRPr="00B90B06" w:rsidRDefault="00E37D75" w:rsidP="00CC6EE0">
      <w:pPr>
        <w:pStyle w:val="Nadpis2"/>
        <w:ind w:left="0" w:firstLine="0"/>
        <w:rPr>
          <w:rFonts w:ascii="Arial" w:hAnsi="Arial"/>
        </w:rPr>
      </w:pPr>
      <w:bookmarkStart w:id="13" w:name="_Toc337101"/>
      <w:r w:rsidRPr="00B90B06">
        <w:rPr>
          <w:rFonts w:ascii="Arial" w:hAnsi="Arial"/>
        </w:rPr>
        <w:t>Peněžní prostředky</w:t>
      </w:r>
      <w:bookmarkEnd w:id="13"/>
    </w:p>
    <w:p w14:paraId="44E64144" w14:textId="77777777" w:rsidR="00C97965" w:rsidRDefault="00C97965" w:rsidP="00CC6EE0">
      <w:pPr>
        <w:rPr>
          <w:rFonts w:ascii="Arial" w:hAnsi="Arial"/>
        </w:rPr>
      </w:pPr>
      <w:r w:rsidRPr="00B90B06">
        <w:rPr>
          <w:rFonts w:ascii="Arial" w:hAnsi="Arial"/>
        </w:rPr>
        <w:t>Peněžní prostředky tvoří ceniny, peníze v hotovosti a na bankovních účtech.</w:t>
      </w:r>
    </w:p>
    <w:p w14:paraId="5062A478" w14:textId="77777777" w:rsidR="00E37D75" w:rsidRPr="00B90B06" w:rsidRDefault="00E37D75" w:rsidP="00CC6EE0">
      <w:pPr>
        <w:rPr>
          <w:rFonts w:ascii="Arial" w:hAnsi="Arial"/>
        </w:rPr>
      </w:pPr>
      <w:r w:rsidRPr="00B90B06">
        <w:rPr>
          <w:rFonts w:ascii="Arial" w:hAnsi="Arial"/>
        </w:rPr>
        <w:t>V rámci skupiny</w:t>
      </w:r>
      <w:r w:rsidR="007137FF">
        <w:rPr>
          <w:rFonts w:ascii="Arial" w:hAnsi="Arial"/>
        </w:rPr>
        <w:t xml:space="preserve"> __________</w:t>
      </w:r>
      <w:r w:rsidRPr="00B90B06">
        <w:rPr>
          <w:rFonts w:ascii="Arial" w:hAnsi="Arial"/>
        </w:rPr>
        <w:t xml:space="preserve"> </w:t>
      </w:r>
      <w:r w:rsidR="007137FF" w:rsidRPr="00247E7D">
        <w:rPr>
          <w:rFonts w:ascii="Arial" w:hAnsi="Arial"/>
          <w:i/>
          <w:color w:val="FF0000"/>
        </w:rPr>
        <w:t>(</w:t>
      </w:r>
      <w:r w:rsidR="00247E7D" w:rsidRPr="00247E7D">
        <w:rPr>
          <w:rFonts w:ascii="Arial" w:hAnsi="Arial"/>
          <w:i/>
          <w:color w:val="FF0000"/>
        </w:rPr>
        <w:t>doplňte</w:t>
      </w:r>
      <w:r w:rsidRPr="00247E7D">
        <w:rPr>
          <w:rFonts w:ascii="Arial" w:hAnsi="Arial"/>
          <w:i/>
          <w:color w:val="FF0000"/>
        </w:rPr>
        <w:t xml:space="preserve"> název skupiny</w:t>
      </w:r>
      <w:r w:rsidR="007137FF" w:rsidRPr="00247E7D">
        <w:rPr>
          <w:rFonts w:ascii="Arial" w:hAnsi="Arial"/>
          <w:i/>
          <w:color w:val="FF0000"/>
        </w:rPr>
        <w:t>)</w:t>
      </w:r>
      <w:r w:rsidRPr="00247E7D">
        <w:rPr>
          <w:rFonts w:ascii="Arial" w:hAnsi="Arial"/>
          <w:color w:val="FF0000"/>
        </w:rPr>
        <w:t xml:space="preserve"> </w:t>
      </w:r>
      <w:r w:rsidRPr="00B90B06">
        <w:rPr>
          <w:rFonts w:ascii="Arial" w:hAnsi="Arial"/>
        </w:rPr>
        <w:t>byl zaveden systém využívání volných peněžních prostředků jednotlivých společností skupiny v rámci tzv. „Cash pool“. Prostředky vložené do tohoto systému nebo využívané z tohoto systému k datu účetní závěrky jsou v rozvaze vykázány v položkách „Krátkodobé pohledávky – ovládaná nebo ovládající osoba“, případně „Krátkodobé závazky – ovládaná nebo ovládající osoba“ a změna stavu těchto prostředků je vykázána v přehledu o peněžních tocích v položce „Poskytnuté zápůjčky a úvěry“.</w:t>
      </w:r>
    </w:p>
    <w:p w14:paraId="734C7678" w14:textId="77777777" w:rsidR="00E40789" w:rsidRPr="00B90B06" w:rsidRDefault="00E40789" w:rsidP="00CC6EE0">
      <w:pPr>
        <w:pStyle w:val="Nadpis2"/>
        <w:ind w:left="0" w:firstLine="0"/>
        <w:rPr>
          <w:rFonts w:ascii="Arial" w:hAnsi="Arial"/>
        </w:rPr>
      </w:pPr>
      <w:bookmarkStart w:id="14" w:name="_Toc474124195"/>
      <w:bookmarkStart w:id="15" w:name="_Toc474124307"/>
      <w:bookmarkStart w:id="16" w:name="_Toc337102"/>
      <w:r w:rsidRPr="00B90B06">
        <w:rPr>
          <w:rFonts w:ascii="Arial" w:hAnsi="Arial"/>
        </w:rPr>
        <w:t>Zásoby</w:t>
      </w:r>
      <w:bookmarkEnd w:id="14"/>
      <w:bookmarkEnd w:id="15"/>
      <w:bookmarkEnd w:id="16"/>
    </w:p>
    <w:p w14:paraId="5769C27E" w14:textId="77777777" w:rsidR="00E40789" w:rsidRPr="00B90B06" w:rsidRDefault="00E40789" w:rsidP="00CC6EE0">
      <w:pPr>
        <w:rPr>
          <w:rFonts w:ascii="Arial" w:hAnsi="Arial"/>
        </w:rPr>
      </w:pPr>
      <w:r w:rsidRPr="00B90B06">
        <w:rPr>
          <w:rFonts w:ascii="Arial" w:hAnsi="Arial"/>
        </w:rPr>
        <w:t xml:space="preserve">Nakupované zásoby jsou oceněny pořizovacími cenami s použitím metody </w:t>
      </w:r>
      <w:r w:rsidRPr="00B90B06">
        <w:rPr>
          <w:rFonts w:ascii="Arial" w:hAnsi="Arial"/>
          <w:i/>
          <w:iCs/>
        </w:rPr>
        <w:t>"</w:t>
      </w:r>
      <w:proofErr w:type="spellStart"/>
      <w:r w:rsidRPr="00B90B06">
        <w:rPr>
          <w:rFonts w:ascii="Arial" w:hAnsi="Arial"/>
          <w:i/>
          <w:iCs/>
        </w:rPr>
        <w:t>first</w:t>
      </w:r>
      <w:proofErr w:type="spellEnd"/>
      <w:r w:rsidRPr="00B90B06">
        <w:rPr>
          <w:rFonts w:ascii="Arial" w:hAnsi="Arial"/>
          <w:i/>
          <w:iCs/>
        </w:rPr>
        <w:noBreakHyphen/>
        <w:t xml:space="preserve">in, </w:t>
      </w:r>
      <w:proofErr w:type="spellStart"/>
      <w:r w:rsidRPr="00B90B06">
        <w:rPr>
          <w:rFonts w:ascii="Arial" w:hAnsi="Arial"/>
          <w:i/>
          <w:iCs/>
        </w:rPr>
        <w:t>first</w:t>
      </w:r>
      <w:r w:rsidRPr="00B90B06">
        <w:rPr>
          <w:rFonts w:ascii="Arial" w:hAnsi="Arial"/>
          <w:i/>
          <w:iCs/>
        </w:rPr>
        <w:noBreakHyphen/>
        <w:t>out</w:t>
      </w:r>
      <w:proofErr w:type="spellEnd"/>
      <w:r w:rsidRPr="00B90B06">
        <w:rPr>
          <w:rFonts w:ascii="Arial" w:hAnsi="Arial"/>
          <w:i/>
          <w:iCs/>
        </w:rPr>
        <w:t xml:space="preserve">" (FIFO - první cena pro ocenění přírůstku zásob se použije jako první cena pro ocenění úbytku zásob), s použitím pevných </w:t>
      </w:r>
      <w:r w:rsidRPr="00B90B06">
        <w:rPr>
          <w:rFonts w:ascii="Arial" w:hAnsi="Arial"/>
          <w:i/>
          <w:iCs/>
        </w:rPr>
        <w:lastRenderedPageBreak/>
        <w:t>cen a oceňovacích rozdílů /</w:t>
      </w:r>
      <w:r w:rsidR="009472C0">
        <w:rPr>
          <w:rFonts w:ascii="Arial" w:hAnsi="Arial"/>
          <w:i/>
          <w:iCs/>
        </w:rPr>
        <w:t xml:space="preserve"> </w:t>
      </w:r>
      <w:r w:rsidRPr="00B90B06">
        <w:rPr>
          <w:rFonts w:ascii="Arial" w:hAnsi="Arial"/>
          <w:i/>
          <w:iCs/>
        </w:rPr>
        <w:t>váženým aritmetickým průměrem</w:t>
      </w:r>
      <w:r w:rsidRPr="00B90B06">
        <w:rPr>
          <w:rFonts w:ascii="Arial" w:hAnsi="Arial"/>
        </w:rPr>
        <w:t>. Pořizovací cena zásob zahrnuje náklady na jejich pořízení včetně nákladů s pořízením souvisejících (náklady na přepravu, clo, provize atd.).</w:t>
      </w:r>
    </w:p>
    <w:p w14:paraId="0F574101" w14:textId="37E77D6C" w:rsidR="00E40789" w:rsidRPr="00A13A57" w:rsidRDefault="00E40789" w:rsidP="00CC6EE0">
      <w:pPr>
        <w:rPr>
          <w:rFonts w:ascii="Arial" w:hAnsi="Arial"/>
          <w:i/>
          <w:color w:val="FF0000"/>
        </w:rPr>
      </w:pPr>
      <w:r w:rsidRPr="00B90B06">
        <w:rPr>
          <w:rFonts w:ascii="Arial" w:hAnsi="Arial"/>
        </w:rPr>
        <w:t>Výrobky</w:t>
      </w:r>
      <w:r w:rsidR="00A37AD5">
        <w:rPr>
          <w:rFonts w:ascii="Arial" w:hAnsi="Arial"/>
        </w:rPr>
        <w:t>, polotovary vlastní výroby</w:t>
      </w:r>
      <w:r w:rsidRPr="00B90B06">
        <w:rPr>
          <w:rFonts w:ascii="Arial" w:hAnsi="Arial"/>
        </w:rPr>
        <w:t xml:space="preserve"> a nedokončená výroba </w:t>
      </w:r>
      <w:r w:rsidRPr="00B90B06">
        <w:rPr>
          <w:rFonts w:ascii="Arial" w:hAnsi="Arial"/>
          <w:i/>
        </w:rPr>
        <w:t>(služby)</w:t>
      </w:r>
      <w:r w:rsidRPr="00B90B06">
        <w:rPr>
          <w:rFonts w:ascii="Arial" w:hAnsi="Arial"/>
        </w:rPr>
        <w:t xml:space="preserve"> se oceňují </w:t>
      </w:r>
      <w:r w:rsidRPr="00B90B06">
        <w:rPr>
          <w:rFonts w:ascii="Arial" w:hAnsi="Arial"/>
          <w:i/>
        </w:rPr>
        <w:t>skutečnými</w:t>
      </w:r>
      <w:r w:rsidRPr="00B90B06">
        <w:rPr>
          <w:rFonts w:ascii="Arial" w:hAnsi="Arial"/>
        </w:rPr>
        <w:t xml:space="preserve"> vlastními náklady. Vlastní náklady zahrnují přímé </w:t>
      </w:r>
      <w:r w:rsidR="00A13A57">
        <w:rPr>
          <w:rFonts w:ascii="Arial" w:hAnsi="Arial"/>
        </w:rPr>
        <w:t>náklady vynaložené na výrobu, popř. i přiřaditelné nepřímé náklady, které se vztahují k výrobě. Nepřímé</w:t>
      </w:r>
      <w:r w:rsidRPr="00B90B06">
        <w:rPr>
          <w:rFonts w:ascii="Arial" w:hAnsi="Arial"/>
        </w:rPr>
        <w:t xml:space="preserve"> náklady zahrnuj</w:t>
      </w:r>
      <w:r w:rsidR="009472C0">
        <w:rPr>
          <w:rFonts w:ascii="Arial" w:hAnsi="Arial"/>
        </w:rPr>
        <w:t>í __________</w:t>
      </w:r>
      <w:r w:rsidRPr="00B90B06">
        <w:rPr>
          <w:rFonts w:ascii="Arial" w:hAnsi="Arial"/>
        </w:rPr>
        <w:t xml:space="preserve"> a jsou rozvrhovány na základě </w:t>
      </w:r>
      <w:r w:rsidR="009472C0">
        <w:rPr>
          <w:rFonts w:ascii="Arial" w:hAnsi="Arial"/>
        </w:rPr>
        <w:t>__________</w:t>
      </w:r>
      <w:r w:rsidR="009472C0" w:rsidRPr="00B90B06">
        <w:rPr>
          <w:rFonts w:ascii="Arial" w:hAnsi="Arial"/>
        </w:rPr>
        <w:t>.</w:t>
      </w:r>
      <w:r w:rsidR="00A13A57">
        <w:rPr>
          <w:rFonts w:ascii="Arial" w:hAnsi="Arial"/>
        </w:rPr>
        <w:t xml:space="preserve"> </w:t>
      </w:r>
      <w:r w:rsidR="00A13A57" w:rsidRPr="00A13A57">
        <w:rPr>
          <w:rFonts w:ascii="Arial" w:hAnsi="Arial"/>
          <w:i/>
          <w:color w:val="FF0000"/>
        </w:rPr>
        <w:t>(Rozepište podrobněji dle skutečnosti.)</w:t>
      </w:r>
    </w:p>
    <w:p w14:paraId="2165860D" w14:textId="354108A4" w:rsidR="007137FF" w:rsidRDefault="007137FF" w:rsidP="007137FF">
      <w:pPr>
        <w:spacing w:line="240" w:lineRule="atLeast"/>
        <w:rPr>
          <w:rFonts w:ascii="Arial" w:hAnsi="Arial"/>
        </w:rPr>
      </w:pPr>
      <w:r w:rsidRPr="00720F4D">
        <w:rPr>
          <w:rFonts w:ascii="Arial" w:hAnsi="Arial"/>
        </w:rPr>
        <w:t>Opravná položka k pomalu obrátkovým a zastaralým zásobám či jinak dočasně znehodnoceným zásobám je tvořena na základě analýzy obrátkovosti zásob a na základě individuálního posouzení zásob.</w:t>
      </w:r>
      <w:r w:rsidRPr="00097FDE">
        <w:rPr>
          <w:rFonts w:ascii="Arial" w:hAnsi="Arial"/>
        </w:rPr>
        <w:t xml:space="preserve"> </w:t>
      </w:r>
    </w:p>
    <w:p w14:paraId="4ED46D86" w14:textId="77777777" w:rsidR="00E40789" w:rsidRPr="00B90B06" w:rsidRDefault="00E40789" w:rsidP="00CC6EE0">
      <w:pPr>
        <w:pStyle w:val="Nadpis2"/>
        <w:ind w:left="0" w:firstLine="0"/>
        <w:rPr>
          <w:rFonts w:ascii="Arial" w:hAnsi="Arial"/>
        </w:rPr>
      </w:pPr>
      <w:bookmarkStart w:id="17" w:name="_Toc474124196"/>
      <w:bookmarkStart w:id="18" w:name="_Toc474124308"/>
      <w:bookmarkStart w:id="19" w:name="_Toc337103"/>
      <w:r w:rsidRPr="00B90B06">
        <w:rPr>
          <w:rFonts w:ascii="Arial" w:hAnsi="Arial"/>
        </w:rPr>
        <w:t>Pohledávky</w:t>
      </w:r>
      <w:bookmarkEnd w:id="17"/>
      <w:bookmarkEnd w:id="18"/>
      <w:bookmarkEnd w:id="19"/>
    </w:p>
    <w:p w14:paraId="467A8E7D" w14:textId="77777777" w:rsidR="007137FF" w:rsidRDefault="007137FF" w:rsidP="007137FF">
      <w:pPr>
        <w:rPr>
          <w:rFonts w:ascii="Arial" w:hAnsi="Arial"/>
        </w:rPr>
      </w:pPr>
      <w:r w:rsidRPr="005277FE">
        <w:rPr>
          <w:rFonts w:ascii="Arial" w:hAnsi="Arial"/>
        </w:rPr>
        <w:t xml:space="preserve">Pohledávky se oceňují </w:t>
      </w:r>
      <w:r>
        <w:rPr>
          <w:rFonts w:ascii="Arial" w:hAnsi="Arial"/>
        </w:rPr>
        <w:t xml:space="preserve">při svém vzniku </w:t>
      </w:r>
      <w:r w:rsidRPr="005277FE">
        <w:rPr>
          <w:rFonts w:ascii="Arial" w:hAnsi="Arial"/>
        </w:rPr>
        <w:t xml:space="preserve">jmenovitou hodnotou. </w:t>
      </w:r>
      <w:r w:rsidRPr="002C03DC">
        <w:rPr>
          <w:rFonts w:ascii="Arial" w:hAnsi="Arial"/>
          <w:i/>
        </w:rPr>
        <w:t>Nakoupené pohledávky se oceňují pořizovací cenou.</w:t>
      </w:r>
      <w:r>
        <w:rPr>
          <w:rFonts w:ascii="Arial" w:hAnsi="Arial"/>
        </w:rPr>
        <w:t xml:space="preserve"> </w:t>
      </w:r>
      <w:r w:rsidRPr="005277FE">
        <w:rPr>
          <w:rFonts w:ascii="Arial" w:hAnsi="Arial"/>
        </w:rPr>
        <w:t xml:space="preserve">Ocenění pochybných pohledávek se snižuje pomocí </w:t>
      </w:r>
      <w:r w:rsidRPr="00720F4D">
        <w:rPr>
          <w:rFonts w:ascii="Arial" w:hAnsi="Arial"/>
        </w:rPr>
        <w:t>opravných položek na vrub nákladů na jejich realizační hodnotu a to na základě individuálního posouzení jednotlivých dlužníků a věkové struktury pohledávek.</w:t>
      </w:r>
      <w:r w:rsidRPr="005277FE">
        <w:rPr>
          <w:rFonts w:ascii="Arial" w:hAnsi="Arial"/>
        </w:rPr>
        <w:t xml:space="preserve"> </w:t>
      </w:r>
    </w:p>
    <w:p w14:paraId="66B91EF5" w14:textId="77777777" w:rsidR="006B2B1F" w:rsidRDefault="006B2B1F" w:rsidP="006B2B1F">
      <w:pPr>
        <w:rPr>
          <w:rFonts w:ascii="Arial" w:hAnsi="Arial"/>
        </w:rPr>
      </w:pPr>
      <w:r>
        <w:rPr>
          <w:rFonts w:ascii="Arial" w:hAnsi="Arial"/>
        </w:rPr>
        <w:t xml:space="preserve">Dohadné účty aktivní se oceňují na základě odborných odhadů a propočtů. </w:t>
      </w:r>
    </w:p>
    <w:p w14:paraId="66E59D21" w14:textId="77777777" w:rsidR="006B2B1F" w:rsidRPr="005277FE" w:rsidRDefault="006B2B1F" w:rsidP="006B2B1F">
      <w:pPr>
        <w:rPr>
          <w:rFonts w:ascii="Arial" w:hAnsi="Arial"/>
        </w:rPr>
      </w:pPr>
      <w:r w:rsidRPr="005277FE">
        <w:rPr>
          <w:rFonts w:ascii="Arial" w:hAnsi="Arial"/>
        </w:rPr>
        <w:t xml:space="preserve">V položce jiné </w:t>
      </w:r>
      <w:r>
        <w:rPr>
          <w:rFonts w:ascii="Arial" w:hAnsi="Arial"/>
        </w:rPr>
        <w:t>pohledávky</w:t>
      </w:r>
      <w:r w:rsidRPr="005277FE">
        <w:rPr>
          <w:rFonts w:ascii="Arial" w:hAnsi="Arial"/>
        </w:rPr>
        <w:t xml:space="preserve"> se vykazují také hodnoty zjištěné v důsledku ocenění finančních derivátů reálnou hodnotou.</w:t>
      </w:r>
    </w:p>
    <w:p w14:paraId="11C9EC0F" w14:textId="77777777" w:rsidR="006B2B1F" w:rsidRDefault="006B2B1F" w:rsidP="006B2B1F">
      <w:pPr>
        <w:rPr>
          <w:rFonts w:ascii="Arial" w:hAnsi="Arial"/>
        </w:rPr>
      </w:pPr>
      <w:r>
        <w:rPr>
          <w:rFonts w:ascii="Arial" w:hAnsi="Arial"/>
        </w:rPr>
        <w:t xml:space="preserve">Pohledávky i dohadné účty aktivní se rozdělují na krátkodobé (doba splatnosti do 12 měsíců včetně) </w:t>
      </w:r>
      <w:r w:rsidR="007960A6">
        <w:rPr>
          <w:rFonts w:ascii="Arial" w:hAnsi="Arial"/>
        </w:rPr>
        <w:br/>
      </w:r>
      <w:r>
        <w:rPr>
          <w:rFonts w:ascii="Arial" w:hAnsi="Arial"/>
        </w:rPr>
        <w:t>a dlouhodobé (splatnost nad 12 měsíců), s tím, že krátkodobé jsou splatné</w:t>
      </w:r>
      <w:r w:rsidRPr="00632824">
        <w:rPr>
          <w:rFonts w:ascii="Arial" w:hAnsi="Arial"/>
        </w:rPr>
        <w:t xml:space="preserve"> do jednoho roku od rozvahového dne</w:t>
      </w:r>
      <w:r>
        <w:rPr>
          <w:rFonts w:ascii="Arial" w:hAnsi="Arial"/>
        </w:rPr>
        <w:t>.</w:t>
      </w:r>
    </w:p>
    <w:p w14:paraId="0A71B29A" w14:textId="77777777" w:rsidR="00E40789" w:rsidRPr="00B90B06" w:rsidRDefault="00E40789" w:rsidP="00CC6EE0">
      <w:pPr>
        <w:pStyle w:val="Nadpis2"/>
        <w:ind w:left="0" w:firstLine="0"/>
        <w:rPr>
          <w:rFonts w:ascii="Arial" w:hAnsi="Arial"/>
        </w:rPr>
      </w:pPr>
      <w:bookmarkStart w:id="20" w:name="_Toc337104"/>
      <w:r w:rsidRPr="00B90B06">
        <w:rPr>
          <w:rFonts w:ascii="Arial" w:hAnsi="Arial"/>
        </w:rPr>
        <w:t>Deriváty</w:t>
      </w:r>
      <w:bookmarkEnd w:id="20"/>
    </w:p>
    <w:p w14:paraId="46DD656F" w14:textId="77777777" w:rsidR="00731E32" w:rsidRDefault="00E40789" w:rsidP="00CC6EE0">
      <w:pPr>
        <w:rPr>
          <w:rFonts w:ascii="Arial" w:hAnsi="Arial"/>
        </w:rPr>
      </w:pPr>
      <w:r w:rsidRPr="00B90B06">
        <w:rPr>
          <w:rFonts w:ascii="Arial" w:hAnsi="Arial"/>
        </w:rPr>
        <w:t xml:space="preserve">Deriváty se prvotně oceňují pořizovacími cenami. </w:t>
      </w:r>
    </w:p>
    <w:p w14:paraId="36892299" w14:textId="77777777" w:rsidR="00E40789" w:rsidRPr="00B90B06" w:rsidRDefault="00E40789" w:rsidP="00CC6EE0">
      <w:pPr>
        <w:rPr>
          <w:rFonts w:ascii="Arial" w:hAnsi="Arial"/>
        </w:rPr>
      </w:pPr>
      <w:r w:rsidRPr="00C632B3">
        <w:rPr>
          <w:rFonts w:ascii="Arial" w:hAnsi="Arial"/>
        </w:rPr>
        <w:t>V přiložené rozvaze jsou deriváty vykázány jako součást jiných krátkodobých/dlouhodobých pohledávek, resp. závazků.</w:t>
      </w:r>
    </w:p>
    <w:p w14:paraId="4601282A" w14:textId="77777777" w:rsidR="00602331" w:rsidRPr="00702414" w:rsidRDefault="00E40789" w:rsidP="00602331">
      <w:pPr>
        <w:spacing w:after="0"/>
        <w:rPr>
          <w:rFonts w:ascii="Arial" w:hAnsi="Arial"/>
        </w:rPr>
      </w:pPr>
      <w:r w:rsidRPr="00602331">
        <w:rPr>
          <w:rFonts w:ascii="Arial" w:hAnsi="Arial"/>
        </w:rPr>
        <w:t>Deriváty se člení na deriváty k obchodování a deriváty zajišťovací.</w:t>
      </w:r>
      <w:r w:rsidR="00602331" w:rsidRPr="00602331">
        <w:rPr>
          <w:rFonts w:ascii="Arial" w:hAnsi="Arial"/>
        </w:rPr>
        <w:t xml:space="preserve"> Za zajišťovací derivát se považuje derivát, který současně spl</w:t>
      </w:r>
      <w:r w:rsidR="00602331" w:rsidRPr="00702414">
        <w:rPr>
          <w:rFonts w:ascii="Arial" w:hAnsi="Arial"/>
        </w:rPr>
        <w:t>ňuje následující podmínky:</w:t>
      </w:r>
    </w:p>
    <w:p w14:paraId="356EB245" w14:textId="77777777" w:rsidR="00602331" w:rsidRPr="00602331" w:rsidRDefault="00602331" w:rsidP="00602331">
      <w:pPr>
        <w:pStyle w:val="Odstavecseseznamem"/>
        <w:widowControl w:val="0"/>
        <w:numPr>
          <w:ilvl w:val="0"/>
          <w:numId w:val="19"/>
        </w:numPr>
        <w:autoSpaceDE w:val="0"/>
        <w:autoSpaceDN w:val="0"/>
        <w:adjustRightInd w:val="0"/>
        <w:spacing w:after="0"/>
        <w:rPr>
          <w:rFonts w:ascii="Arial" w:hAnsi="Arial" w:cs="Arial"/>
        </w:rPr>
      </w:pPr>
      <w:r w:rsidRPr="006D38C2">
        <w:rPr>
          <w:rFonts w:ascii="Arial" w:hAnsi="Arial"/>
        </w:rPr>
        <w:t xml:space="preserve">odpovídá strategii </w:t>
      </w:r>
      <w:r w:rsidR="00354235">
        <w:rPr>
          <w:rFonts w:ascii="Arial" w:hAnsi="Arial"/>
        </w:rPr>
        <w:t>společnosti</w:t>
      </w:r>
      <w:r w:rsidRPr="006D38C2">
        <w:rPr>
          <w:rFonts w:ascii="Arial" w:hAnsi="Arial"/>
        </w:rPr>
        <w:t xml:space="preserve"> v řízení rizik,</w:t>
      </w:r>
    </w:p>
    <w:p w14:paraId="72B9C0D4" w14:textId="77777777" w:rsidR="00602331" w:rsidRPr="00602331" w:rsidRDefault="00602331" w:rsidP="00602331">
      <w:pPr>
        <w:pStyle w:val="Odstavecseseznamem"/>
        <w:widowControl w:val="0"/>
        <w:numPr>
          <w:ilvl w:val="0"/>
          <w:numId w:val="19"/>
        </w:numPr>
        <w:autoSpaceDE w:val="0"/>
        <w:autoSpaceDN w:val="0"/>
        <w:adjustRightInd w:val="0"/>
        <w:spacing w:after="0"/>
        <w:rPr>
          <w:rFonts w:ascii="Arial" w:hAnsi="Arial" w:cs="Arial"/>
        </w:rPr>
      </w:pPr>
      <w:r w:rsidRPr="00602331">
        <w:rPr>
          <w:rFonts w:ascii="Arial" w:hAnsi="Arial" w:cs="Arial"/>
        </w:rPr>
        <w:t xml:space="preserve">na počátku zajištění je zajišťovací vztah formálně zdokumentován účetním záznamem; dokumentace obsahuje identifikaci zajišťovaných položek a zajišťovacích nástrojů, přesné vymezení rizika, které je předmětem zajištění, přístup k zjišťování a doložení efektivnosti zajištění, </w:t>
      </w:r>
    </w:p>
    <w:p w14:paraId="5B2774F5" w14:textId="1D0A97A9" w:rsidR="00602331" w:rsidRPr="00602331" w:rsidRDefault="00602331" w:rsidP="00602331">
      <w:pPr>
        <w:pStyle w:val="Odstavecseseznamem"/>
        <w:widowControl w:val="0"/>
        <w:numPr>
          <w:ilvl w:val="0"/>
          <w:numId w:val="19"/>
        </w:numPr>
        <w:autoSpaceDE w:val="0"/>
        <w:autoSpaceDN w:val="0"/>
        <w:adjustRightInd w:val="0"/>
        <w:spacing w:after="0"/>
        <w:rPr>
          <w:rFonts w:ascii="Arial" w:hAnsi="Arial" w:cs="Arial"/>
        </w:rPr>
      </w:pPr>
      <w:r w:rsidRPr="00602331">
        <w:rPr>
          <w:rFonts w:ascii="Arial" w:hAnsi="Arial" w:cs="Arial"/>
        </w:rPr>
        <w:t xml:space="preserve">zajištění je efektivní; zajištění je efektivní, jestliže na počátku a v průběhu zajišťovacího vztahu budou změny reálných hodnot nebo peněžních toků zajišťovacích nástrojů odpovídající zajišťovanému riziku, popřípadě celkové změny reálných hodnot nebo peněžních toků zajišťovacích nástrojů v rozmezí osmdesát procent až jedno sto dvacet pět procent změn reálných hodnot nebo peněžních toků zajišťovaných položek odpovídajících zajišťovanému riziku. </w:t>
      </w:r>
      <w:r w:rsidR="00354235">
        <w:rPr>
          <w:rFonts w:ascii="Arial" w:hAnsi="Arial" w:cs="Arial"/>
        </w:rPr>
        <w:t>Společnost</w:t>
      </w:r>
      <w:r w:rsidRPr="00602331">
        <w:rPr>
          <w:rFonts w:ascii="Arial" w:hAnsi="Arial" w:cs="Arial"/>
        </w:rPr>
        <w:t xml:space="preserve"> zjišťuje, zda zajištění je efektivní na počátku zajištění a dále alespoň k okamžiku sestavení řádné, mimořádné </w:t>
      </w:r>
      <w:r w:rsidR="001F6304">
        <w:rPr>
          <w:rFonts w:ascii="Arial" w:hAnsi="Arial" w:cs="Arial"/>
        </w:rPr>
        <w:br/>
      </w:r>
      <w:r w:rsidRPr="00602331">
        <w:rPr>
          <w:rFonts w:ascii="Arial" w:hAnsi="Arial" w:cs="Arial"/>
        </w:rPr>
        <w:t>a mezitímní účetní závěrky a k okamžiku sestavení výkazů.</w:t>
      </w:r>
    </w:p>
    <w:p w14:paraId="13BEC33B" w14:textId="77777777" w:rsidR="00602331" w:rsidRPr="00602331" w:rsidRDefault="00602331" w:rsidP="00602331">
      <w:pPr>
        <w:widowControl w:val="0"/>
        <w:autoSpaceDE w:val="0"/>
        <w:autoSpaceDN w:val="0"/>
        <w:adjustRightInd w:val="0"/>
        <w:spacing w:after="0"/>
        <w:rPr>
          <w:rFonts w:ascii="Arial" w:hAnsi="Arial" w:cs="Arial"/>
        </w:rPr>
      </w:pPr>
    </w:p>
    <w:p w14:paraId="18547B50" w14:textId="77777777" w:rsidR="00E40789" w:rsidRDefault="00602331" w:rsidP="00BA007E">
      <w:pPr>
        <w:widowControl w:val="0"/>
        <w:autoSpaceDE w:val="0"/>
        <w:autoSpaceDN w:val="0"/>
        <w:adjustRightInd w:val="0"/>
        <w:spacing w:after="0"/>
        <w:rPr>
          <w:rFonts w:ascii="Arial" w:hAnsi="Arial" w:cs="Arial"/>
        </w:rPr>
      </w:pPr>
      <w:r w:rsidRPr="00602331">
        <w:rPr>
          <w:rFonts w:ascii="Arial" w:hAnsi="Arial" w:cs="Arial"/>
        </w:rPr>
        <w:t xml:space="preserve">Derivát nesplňující některou z výše </w:t>
      </w:r>
      <w:r w:rsidRPr="00702414">
        <w:rPr>
          <w:rFonts w:ascii="Arial" w:hAnsi="Arial" w:cs="Arial"/>
        </w:rPr>
        <w:t>uvedených podmínek se považuje za derivát k obchodování. O</w:t>
      </w:r>
      <w:r w:rsidRPr="00602331">
        <w:rPr>
          <w:rFonts w:ascii="Arial" w:hAnsi="Arial" w:cs="Arial"/>
        </w:rPr>
        <w:t>ceňovací rozdíly derivátu k obchodování se vykazují ve výkazu zisku a ztráty alespoň k okamžiku sestavení účetní závěrky.</w:t>
      </w:r>
    </w:p>
    <w:p w14:paraId="7C0B6D79" w14:textId="77777777" w:rsidR="00BA007E" w:rsidRPr="00BA007E" w:rsidRDefault="00BA007E" w:rsidP="00BA007E">
      <w:pPr>
        <w:widowControl w:val="0"/>
        <w:autoSpaceDE w:val="0"/>
        <w:autoSpaceDN w:val="0"/>
        <w:adjustRightInd w:val="0"/>
        <w:spacing w:after="0"/>
        <w:rPr>
          <w:rFonts w:ascii="Arial" w:hAnsi="Arial" w:cs="Arial"/>
        </w:rPr>
      </w:pPr>
    </w:p>
    <w:p w14:paraId="5D73AAC0" w14:textId="666E6582" w:rsidR="00602331" w:rsidRPr="00602331" w:rsidRDefault="00E40789" w:rsidP="00CC6EE0">
      <w:pPr>
        <w:rPr>
          <w:rFonts w:ascii="Arial" w:hAnsi="Arial"/>
        </w:rPr>
      </w:pPr>
      <w:r w:rsidRPr="00B90B06">
        <w:rPr>
          <w:rFonts w:ascii="Arial" w:hAnsi="Arial"/>
        </w:rPr>
        <w:t xml:space="preserve">K rozvahovému dni se deriváty přeceňují na reálnou hodnotu. </w:t>
      </w:r>
      <w:r w:rsidR="00602331" w:rsidRPr="00602331">
        <w:rPr>
          <w:rFonts w:ascii="Arial" w:hAnsi="Arial" w:cs="Arial"/>
        </w:rPr>
        <w:t xml:space="preserve">Reálná hodnota derivátu se stanoví jako tržní hodnota (dále jen "tržní cena") vyhlášená ke dni stanovení reálné hodnoty. Pokud je derivát přijat </w:t>
      </w:r>
      <w:r w:rsidR="001F6304">
        <w:rPr>
          <w:rFonts w:ascii="Arial" w:hAnsi="Arial" w:cs="Arial"/>
        </w:rPr>
        <w:br/>
      </w:r>
      <w:r w:rsidR="00602331" w:rsidRPr="00602331">
        <w:rPr>
          <w:rFonts w:ascii="Arial" w:hAnsi="Arial" w:cs="Arial"/>
        </w:rPr>
        <w:lastRenderedPageBreak/>
        <w:t xml:space="preserve">k obchodování na regulovaném trhu, rozumí se tržní cenou cena na tomto trhu, za kterou se na něm </w:t>
      </w:r>
      <w:r w:rsidR="001F6304">
        <w:rPr>
          <w:rFonts w:ascii="Arial" w:hAnsi="Arial" w:cs="Arial"/>
        </w:rPr>
        <w:br/>
      </w:r>
      <w:r w:rsidR="00602331" w:rsidRPr="00602331">
        <w:rPr>
          <w:rFonts w:ascii="Arial" w:hAnsi="Arial" w:cs="Arial"/>
        </w:rPr>
        <w:t>v okamžiku ocenění obchoduje. V případě, že regulovaný trh k okamžiku ocenění nepracuje, použije se cena platná poslední pracovní den, který předchází okamžiku ocenění. Není-li k dispozici tržní cena, použije účetní jednotka pro ocenění derivátu kvalifikovaný odhad. Stanovení tržní ceny derivátu nebo jeho komponentů kvalifikovaným odhadem může účetní jednotka odvodit z podobného derivátu nebo jeho komponentů, pro které je tržní cena známa.</w:t>
      </w:r>
    </w:p>
    <w:p w14:paraId="396A61E4" w14:textId="77777777" w:rsidR="00702414" w:rsidRPr="00702414" w:rsidRDefault="00702414" w:rsidP="00702414">
      <w:pPr>
        <w:widowControl w:val="0"/>
        <w:autoSpaceDE w:val="0"/>
        <w:autoSpaceDN w:val="0"/>
        <w:adjustRightInd w:val="0"/>
        <w:spacing w:after="0"/>
        <w:rPr>
          <w:rFonts w:ascii="Arial" w:hAnsi="Arial" w:cs="Arial"/>
        </w:rPr>
      </w:pPr>
      <w:r w:rsidRPr="00702414">
        <w:rPr>
          <w:rFonts w:ascii="Arial" w:hAnsi="Arial" w:cs="Arial"/>
        </w:rPr>
        <w:t xml:space="preserve">U zajišťovacích derivátů, pro něž je použita metoda zajištění peněžních toků, jsou oceňovací rozdíly vztahující se k zajišťovanému riziku vykázány v příslušné položce pasiv. Zisky nebo ztráty z ocenění zajišťovacích derivátů jsou vykázány ve výkazu zisku a ztráty ve stejných obdobích, kdy jsou ve výkazu zisku nebo ztráty vykázány náklady nebo výnosy spojené se zajišťovanými nástroji. Pokud v důsledku zajištěné očekávané transakce dojde následně k vykázání nefinančního aktiva, nefinančního závazku nebo pevného závazku, u kterého je zajištěna reálná hodnota, mohou být související zisky nebo ztráty vykázány společně s nefinančním aktivem nebo závazkem. </w:t>
      </w:r>
    </w:p>
    <w:p w14:paraId="413A2F03" w14:textId="77777777" w:rsidR="00702414" w:rsidRPr="00702414" w:rsidRDefault="00702414" w:rsidP="00702414">
      <w:pPr>
        <w:widowControl w:val="0"/>
        <w:autoSpaceDE w:val="0"/>
        <w:autoSpaceDN w:val="0"/>
        <w:adjustRightInd w:val="0"/>
        <w:spacing w:after="0"/>
        <w:rPr>
          <w:rFonts w:ascii="Arial" w:hAnsi="Arial" w:cs="Arial"/>
        </w:rPr>
      </w:pPr>
      <w:r w:rsidRPr="00702414">
        <w:rPr>
          <w:rFonts w:ascii="Arial" w:hAnsi="Arial" w:cs="Arial"/>
        </w:rPr>
        <w:t xml:space="preserve"> </w:t>
      </w:r>
    </w:p>
    <w:p w14:paraId="702A4EFE" w14:textId="77777777" w:rsidR="00602331" w:rsidRDefault="00702414" w:rsidP="00BA007E">
      <w:pPr>
        <w:widowControl w:val="0"/>
        <w:autoSpaceDE w:val="0"/>
        <w:autoSpaceDN w:val="0"/>
        <w:adjustRightInd w:val="0"/>
        <w:spacing w:after="0"/>
        <w:rPr>
          <w:rFonts w:ascii="Arial" w:hAnsi="Arial" w:cs="Arial"/>
        </w:rPr>
      </w:pPr>
      <w:r w:rsidRPr="00702414">
        <w:rPr>
          <w:rFonts w:ascii="Arial" w:hAnsi="Arial" w:cs="Arial"/>
        </w:rPr>
        <w:t xml:space="preserve">U zajišťovacích derivátů, pro něž je použita metoda zajištění čisté investice spojené s </w:t>
      </w:r>
      <w:proofErr w:type="spellStart"/>
      <w:r w:rsidRPr="00702414">
        <w:rPr>
          <w:rFonts w:ascii="Arial" w:hAnsi="Arial" w:cs="Arial"/>
        </w:rPr>
        <w:t>cizoměnovými</w:t>
      </w:r>
      <w:proofErr w:type="spellEnd"/>
      <w:r w:rsidRPr="00702414">
        <w:rPr>
          <w:rFonts w:ascii="Arial" w:hAnsi="Arial" w:cs="Arial"/>
        </w:rPr>
        <w:t xml:space="preserve"> účastmi s rozhodujícím nebo podstatným vlivem, jsou oceňovací rozdíly, které se vztahují k měnovému riziku, vykázány v příslušné položce pasiv. Ve výkazu zisku a ztráty jsou vykázány ve stejném období, kdy jsou vykázány ve výkazu zisku a ztráty náklady nebo výnosy spojené s úbytkem zajišťovaných čistých investic do </w:t>
      </w:r>
      <w:proofErr w:type="spellStart"/>
      <w:r w:rsidRPr="00702414">
        <w:rPr>
          <w:rFonts w:ascii="Arial" w:hAnsi="Arial" w:cs="Arial"/>
        </w:rPr>
        <w:t>cizoměnových</w:t>
      </w:r>
      <w:proofErr w:type="spellEnd"/>
      <w:r w:rsidRPr="00702414">
        <w:rPr>
          <w:rFonts w:ascii="Arial" w:hAnsi="Arial" w:cs="Arial"/>
        </w:rPr>
        <w:t xml:space="preserve"> účastí. </w:t>
      </w:r>
    </w:p>
    <w:p w14:paraId="22255C5D" w14:textId="77777777" w:rsidR="00BA007E" w:rsidRPr="00BA007E" w:rsidRDefault="00BA007E" w:rsidP="00BA007E">
      <w:pPr>
        <w:widowControl w:val="0"/>
        <w:autoSpaceDE w:val="0"/>
        <w:autoSpaceDN w:val="0"/>
        <w:adjustRightInd w:val="0"/>
        <w:spacing w:after="0"/>
        <w:rPr>
          <w:rFonts w:ascii="Arial" w:hAnsi="Arial" w:cs="Arial"/>
        </w:rPr>
      </w:pPr>
    </w:p>
    <w:p w14:paraId="0E551974" w14:textId="77777777" w:rsidR="006D38C2" w:rsidRPr="006D38C2" w:rsidRDefault="006D38C2" w:rsidP="00354235">
      <w:pPr>
        <w:spacing w:after="0"/>
        <w:contextualSpacing/>
        <w:rPr>
          <w:rFonts w:ascii="Arial" w:hAnsi="Arial" w:cs="Arial"/>
          <w:color w:val="000000"/>
        </w:rPr>
      </w:pPr>
      <w:r w:rsidRPr="006D38C2">
        <w:rPr>
          <w:rFonts w:ascii="Arial" w:hAnsi="Arial" w:cs="Arial"/>
          <w:color w:val="000000"/>
        </w:rPr>
        <w:t xml:space="preserve">V některých případech může být derivát součástí složeného finančního nástroje, který zahrnuje jak hostitelský </w:t>
      </w:r>
      <w:r w:rsidR="00AE7960">
        <w:rPr>
          <w:rFonts w:ascii="Arial" w:hAnsi="Arial" w:cs="Arial"/>
          <w:color w:val="000000"/>
        </w:rPr>
        <w:t xml:space="preserve">finanční </w:t>
      </w:r>
      <w:r w:rsidRPr="006D38C2">
        <w:rPr>
          <w:rFonts w:ascii="Arial" w:hAnsi="Arial" w:cs="Arial"/>
          <w:color w:val="000000"/>
        </w:rPr>
        <w:t xml:space="preserve">nástroj, tak i derivát (tzv. vložený derivát), který ovlivňuje peněžní toky nebo z jiného hlediska modifikuje vlastnosti hostitelského </w:t>
      </w:r>
      <w:r w:rsidR="00AE7960">
        <w:rPr>
          <w:rFonts w:ascii="Arial" w:hAnsi="Arial" w:cs="Arial"/>
          <w:color w:val="000000"/>
        </w:rPr>
        <w:t xml:space="preserve">finančního </w:t>
      </w:r>
      <w:r w:rsidRPr="006D38C2">
        <w:rPr>
          <w:rFonts w:ascii="Arial" w:hAnsi="Arial" w:cs="Arial"/>
          <w:color w:val="000000"/>
        </w:rPr>
        <w:t xml:space="preserve">nástroje. Vložený derivát se odděluje od hostitelského </w:t>
      </w:r>
      <w:r w:rsidR="00AE7960">
        <w:rPr>
          <w:rFonts w:ascii="Arial" w:hAnsi="Arial" w:cs="Arial"/>
          <w:color w:val="000000"/>
        </w:rPr>
        <w:t xml:space="preserve">finančního </w:t>
      </w:r>
      <w:r w:rsidRPr="006D38C2">
        <w:rPr>
          <w:rFonts w:ascii="Arial" w:hAnsi="Arial" w:cs="Arial"/>
          <w:color w:val="000000"/>
        </w:rPr>
        <w:t>nástroje a účtuje se o něm samostatně</w:t>
      </w:r>
      <w:r w:rsidR="0042363D">
        <w:rPr>
          <w:rFonts w:ascii="Arial" w:hAnsi="Arial" w:cs="Arial"/>
          <w:color w:val="000000"/>
        </w:rPr>
        <w:t xml:space="preserve"> v příslušné položce podrozvahy</w:t>
      </w:r>
      <w:r w:rsidRPr="006D38C2">
        <w:rPr>
          <w:rFonts w:ascii="Arial" w:hAnsi="Arial" w:cs="Arial"/>
          <w:color w:val="000000"/>
        </w:rPr>
        <w:t>, jestliže jsou splněny současně tyto podmínky:</w:t>
      </w:r>
    </w:p>
    <w:p w14:paraId="71BE3D6C" w14:textId="77777777" w:rsidR="006D38C2" w:rsidRPr="006D38C2" w:rsidRDefault="006D38C2" w:rsidP="00354235">
      <w:pPr>
        <w:pStyle w:val="CVtextheader2italics"/>
        <w:numPr>
          <w:ilvl w:val="0"/>
          <w:numId w:val="17"/>
        </w:numPr>
        <w:spacing w:before="0" w:line="240" w:lineRule="auto"/>
        <w:contextualSpacing/>
        <w:rPr>
          <w:rFonts w:ascii="Arial" w:hAnsi="Arial" w:cs="Arial"/>
          <w:i w:val="0"/>
          <w:sz w:val="20"/>
        </w:rPr>
      </w:pPr>
      <w:r w:rsidRPr="006D38C2">
        <w:rPr>
          <w:rFonts w:ascii="Arial" w:hAnsi="Arial" w:cs="Arial"/>
          <w:i w:val="0"/>
          <w:sz w:val="20"/>
        </w:rPr>
        <w:t>ekonomické vlastnosti a rizika vloženého derivátu nejsou v těsném vztahu s ekonomickými vlastnostmi a riziky hostitelského nástroje,</w:t>
      </w:r>
    </w:p>
    <w:p w14:paraId="2A47409C" w14:textId="77777777" w:rsidR="006D38C2" w:rsidRPr="006D38C2" w:rsidRDefault="006D38C2" w:rsidP="00354235">
      <w:pPr>
        <w:pStyle w:val="CVtextheader2italics"/>
        <w:numPr>
          <w:ilvl w:val="0"/>
          <w:numId w:val="17"/>
        </w:numPr>
        <w:spacing w:before="0" w:line="240" w:lineRule="auto"/>
        <w:contextualSpacing/>
        <w:rPr>
          <w:rFonts w:ascii="Arial" w:hAnsi="Arial" w:cs="Arial"/>
          <w:i w:val="0"/>
          <w:sz w:val="20"/>
        </w:rPr>
      </w:pPr>
      <w:r w:rsidRPr="006D38C2">
        <w:rPr>
          <w:rFonts w:ascii="Arial" w:hAnsi="Arial" w:cs="Arial"/>
          <w:i w:val="0"/>
          <w:sz w:val="20"/>
        </w:rPr>
        <w:t>finanční nástroj se stejnými podmínkami jako vložený derivát by jako samostatný nástroj splňoval definici derivátu,</w:t>
      </w:r>
    </w:p>
    <w:p w14:paraId="0A867B90" w14:textId="77777777" w:rsidR="006D38C2" w:rsidRPr="006D38C2" w:rsidRDefault="006D38C2" w:rsidP="00354235">
      <w:pPr>
        <w:pStyle w:val="CVtextheader2italics"/>
        <w:numPr>
          <w:ilvl w:val="0"/>
          <w:numId w:val="17"/>
        </w:numPr>
        <w:spacing w:before="0" w:line="240" w:lineRule="auto"/>
        <w:contextualSpacing/>
        <w:rPr>
          <w:rFonts w:ascii="Arial" w:hAnsi="Arial" w:cs="Arial"/>
          <w:i w:val="0"/>
          <w:sz w:val="20"/>
        </w:rPr>
      </w:pPr>
      <w:r w:rsidRPr="006D38C2">
        <w:rPr>
          <w:rFonts w:ascii="Arial" w:hAnsi="Arial" w:cs="Arial"/>
          <w:i w:val="0"/>
          <w:sz w:val="20"/>
        </w:rPr>
        <w:t>hostitelský nástroj není přeceňován na reálnou hodnotu nebo je přeceňován na reálnou hodnotu, ale změny z přec</w:t>
      </w:r>
      <w:r w:rsidR="00BA007E">
        <w:rPr>
          <w:rFonts w:ascii="Arial" w:hAnsi="Arial" w:cs="Arial"/>
          <w:i w:val="0"/>
          <w:sz w:val="20"/>
        </w:rPr>
        <w:t>enění jsou ponechány v rozvaze.</w:t>
      </w:r>
    </w:p>
    <w:p w14:paraId="643F0373" w14:textId="77777777" w:rsidR="00702414" w:rsidRPr="00354235" w:rsidRDefault="00702414" w:rsidP="00354235">
      <w:pPr>
        <w:spacing w:after="0"/>
        <w:rPr>
          <w:rFonts w:ascii="Arial" w:hAnsi="Arial"/>
        </w:rPr>
      </w:pPr>
    </w:p>
    <w:p w14:paraId="60743F32" w14:textId="77777777" w:rsidR="00354235" w:rsidRPr="00354235" w:rsidRDefault="006D38C2" w:rsidP="00354235">
      <w:pPr>
        <w:spacing w:after="0"/>
        <w:rPr>
          <w:rFonts w:ascii="Arial" w:hAnsi="Arial" w:cs="Arial"/>
          <w:color w:val="000000"/>
        </w:rPr>
      </w:pPr>
      <w:r w:rsidRPr="00354235">
        <w:rPr>
          <w:rFonts w:ascii="Arial" w:hAnsi="Arial" w:cs="Arial"/>
          <w:color w:val="000000"/>
        </w:rPr>
        <w:t xml:space="preserve">Ekonomické vlastnosti a rizika vloženého derivátu nejsou v těsném vztahu s ekonomickými vlastnostmi </w:t>
      </w:r>
      <w:r w:rsidR="007960A6">
        <w:rPr>
          <w:rFonts w:ascii="Arial" w:hAnsi="Arial" w:cs="Arial"/>
          <w:color w:val="000000"/>
        </w:rPr>
        <w:br/>
      </w:r>
      <w:r w:rsidRPr="00354235">
        <w:rPr>
          <w:rFonts w:ascii="Arial" w:hAnsi="Arial" w:cs="Arial"/>
          <w:color w:val="000000"/>
        </w:rPr>
        <w:t>a riziky hostitelského nástroje a vložený derivát se od hostitelského nástroje odděluje např. v případě:</w:t>
      </w:r>
    </w:p>
    <w:p w14:paraId="66A95AFF" w14:textId="77777777" w:rsidR="00354235" w:rsidRPr="00354235" w:rsidRDefault="006D38C2" w:rsidP="00354235">
      <w:pPr>
        <w:pStyle w:val="CVtextheader2italics"/>
        <w:numPr>
          <w:ilvl w:val="0"/>
          <w:numId w:val="21"/>
        </w:numPr>
        <w:spacing w:before="0" w:line="240" w:lineRule="auto"/>
        <w:contextualSpacing/>
        <w:rPr>
          <w:rFonts w:ascii="Arial" w:hAnsi="Arial" w:cs="Arial"/>
          <w:i w:val="0"/>
          <w:color w:val="000000"/>
          <w:sz w:val="20"/>
        </w:rPr>
      </w:pPr>
      <w:r w:rsidRPr="00354235">
        <w:rPr>
          <w:rFonts w:ascii="Arial" w:hAnsi="Arial" w:cs="Arial"/>
          <w:i w:val="0"/>
          <w:color w:val="000000"/>
          <w:sz w:val="20"/>
        </w:rPr>
        <w:t xml:space="preserve">prodejní opce vložené do kapitálového nástroje, </w:t>
      </w:r>
    </w:p>
    <w:p w14:paraId="0A14CFD1" w14:textId="77777777" w:rsidR="00354235" w:rsidRPr="00354235" w:rsidRDefault="00354235" w:rsidP="00354235">
      <w:pPr>
        <w:pStyle w:val="CVtextheader2italics"/>
        <w:numPr>
          <w:ilvl w:val="0"/>
          <w:numId w:val="21"/>
        </w:numPr>
        <w:spacing w:before="0" w:line="240" w:lineRule="auto"/>
        <w:contextualSpacing/>
        <w:rPr>
          <w:rFonts w:ascii="Arial" w:hAnsi="Arial" w:cs="Arial"/>
          <w:i w:val="0"/>
          <w:color w:val="000000"/>
          <w:sz w:val="20"/>
        </w:rPr>
      </w:pPr>
      <w:r w:rsidRPr="00354235">
        <w:rPr>
          <w:rFonts w:ascii="Arial" w:hAnsi="Arial" w:cs="Arial"/>
          <w:i w:val="0"/>
          <w:color w:val="000000"/>
          <w:sz w:val="20"/>
        </w:rPr>
        <w:t>k</w:t>
      </w:r>
      <w:r w:rsidR="006D38C2" w:rsidRPr="00354235">
        <w:rPr>
          <w:rFonts w:ascii="Arial" w:hAnsi="Arial" w:cs="Arial"/>
          <w:i w:val="0"/>
          <w:color w:val="000000"/>
          <w:sz w:val="20"/>
        </w:rPr>
        <w:t>upní opce vložené do kapitálového nástroje,</w:t>
      </w:r>
      <w:r w:rsidRPr="00354235">
        <w:rPr>
          <w:rFonts w:ascii="Arial" w:hAnsi="Arial" w:cs="Arial"/>
          <w:i w:val="0"/>
          <w:color w:val="000000"/>
          <w:sz w:val="20"/>
        </w:rPr>
        <w:t xml:space="preserve"> </w:t>
      </w:r>
    </w:p>
    <w:p w14:paraId="5B753CF9" w14:textId="77777777" w:rsidR="00354235" w:rsidRPr="00354235" w:rsidRDefault="006D38C2" w:rsidP="00354235">
      <w:pPr>
        <w:pStyle w:val="CVtextheader2italics"/>
        <w:numPr>
          <w:ilvl w:val="0"/>
          <w:numId w:val="21"/>
        </w:numPr>
        <w:spacing w:before="0" w:line="240" w:lineRule="auto"/>
        <w:contextualSpacing/>
        <w:rPr>
          <w:rFonts w:ascii="Arial" w:hAnsi="Arial" w:cs="Arial"/>
          <w:i w:val="0"/>
          <w:color w:val="000000"/>
          <w:sz w:val="20"/>
        </w:rPr>
      </w:pPr>
      <w:r w:rsidRPr="00354235">
        <w:rPr>
          <w:rFonts w:ascii="Arial" w:hAnsi="Arial" w:cs="Arial"/>
          <w:i w:val="0"/>
          <w:color w:val="000000"/>
          <w:sz w:val="20"/>
        </w:rPr>
        <w:t xml:space="preserve">měnové opce vložené do úrokového nástroje, </w:t>
      </w:r>
    </w:p>
    <w:p w14:paraId="3BB0F134" w14:textId="77777777" w:rsidR="00354235" w:rsidRPr="00354235" w:rsidRDefault="006D38C2" w:rsidP="00354235">
      <w:pPr>
        <w:pStyle w:val="CVtextheader2italics"/>
        <w:numPr>
          <w:ilvl w:val="0"/>
          <w:numId w:val="21"/>
        </w:numPr>
        <w:spacing w:before="0" w:line="240" w:lineRule="auto"/>
        <w:contextualSpacing/>
        <w:rPr>
          <w:rFonts w:ascii="Arial" w:hAnsi="Arial" w:cs="Arial"/>
          <w:i w:val="0"/>
          <w:color w:val="000000"/>
          <w:sz w:val="20"/>
        </w:rPr>
      </w:pPr>
      <w:r w:rsidRPr="00354235">
        <w:rPr>
          <w:rFonts w:ascii="Arial" w:hAnsi="Arial" w:cs="Arial"/>
          <w:i w:val="0"/>
          <w:color w:val="000000"/>
          <w:sz w:val="20"/>
        </w:rPr>
        <w:t xml:space="preserve">opce na prodloužení splatnosti přesahující splatnost úrokového hostitelského nástroje, pokud při splatnosti úrokového hostitelského nástroje neexistuje korekce na tržní úrokovou míru, </w:t>
      </w:r>
    </w:p>
    <w:p w14:paraId="0E221C14" w14:textId="77777777" w:rsidR="00354235" w:rsidRPr="00354235" w:rsidRDefault="006D38C2" w:rsidP="00354235">
      <w:pPr>
        <w:pStyle w:val="CVtextheader2italics"/>
        <w:numPr>
          <w:ilvl w:val="0"/>
          <w:numId w:val="21"/>
        </w:numPr>
        <w:spacing w:before="0" w:line="240" w:lineRule="auto"/>
        <w:contextualSpacing/>
        <w:rPr>
          <w:rFonts w:ascii="Arial" w:hAnsi="Arial" w:cs="Arial"/>
          <w:i w:val="0"/>
          <w:color w:val="000000"/>
          <w:sz w:val="20"/>
        </w:rPr>
      </w:pPr>
      <w:r w:rsidRPr="00354235">
        <w:rPr>
          <w:rFonts w:ascii="Arial" w:hAnsi="Arial" w:cs="Arial"/>
          <w:i w:val="0"/>
          <w:color w:val="000000"/>
          <w:sz w:val="20"/>
        </w:rPr>
        <w:t xml:space="preserve">derivátu, kterým se mění úrokový hostitelský nástroj na nástroj s charakteristikami kapitálového nástroje nebo komodity, </w:t>
      </w:r>
    </w:p>
    <w:p w14:paraId="4D9BE9FB" w14:textId="77777777" w:rsidR="00354235" w:rsidRPr="00354235" w:rsidRDefault="006D38C2" w:rsidP="00354235">
      <w:pPr>
        <w:pStyle w:val="CVtextheader2italics"/>
        <w:numPr>
          <w:ilvl w:val="0"/>
          <w:numId w:val="21"/>
        </w:numPr>
        <w:spacing w:before="0" w:line="240" w:lineRule="auto"/>
        <w:contextualSpacing/>
        <w:rPr>
          <w:rFonts w:ascii="Arial" w:hAnsi="Arial" w:cs="Arial"/>
          <w:i w:val="0"/>
          <w:color w:val="000000"/>
          <w:sz w:val="20"/>
        </w:rPr>
      </w:pPr>
      <w:r w:rsidRPr="00354235">
        <w:rPr>
          <w:rFonts w:ascii="Arial" w:hAnsi="Arial" w:cs="Arial"/>
          <w:i w:val="0"/>
          <w:color w:val="000000"/>
          <w:sz w:val="20"/>
        </w:rPr>
        <w:t xml:space="preserve">derivátu, který je vložen do úrokového nástroje, čímž umožňuje konvertovat úrokový nástroj na kapitálový nástroj, </w:t>
      </w:r>
    </w:p>
    <w:p w14:paraId="716C1D4B" w14:textId="34390EE8" w:rsidR="00354235" w:rsidRPr="00354235" w:rsidRDefault="006D38C2" w:rsidP="00354235">
      <w:pPr>
        <w:pStyle w:val="CVtextheader2italics"/>
        <w:numPr>
          <w:ilvl w:val="0"/>
          <w:numId w:val="21"/>
        </w:numPr>
        <w:spacing w:before="0" w:line="240" w:lineRule="auto"/>
        <w:contextualSpacing/>
        <w:rPr>
          <w:rFonts w:ascii="Arial" w:hAnsi="Arial" w:cs="Arial"/>
          <w:i w:val="0"/>
          <w:color w:val="000000"/>
          <w:sz w:val="20"/>
        </w:rPr>
      </w:pPr>
      <w:r w:rsidRPr="00354235">
        <w:rPr>
          <w:rFonts w:ascii="Arial" w:hAnsi="Arial" w:cs="Arial"/>
          <w:i w:val="0"/>
          <w:color w:val="000000"/>
          <w:sz w:val="20"/>
        </w:rPr>
        <w:t xml:space="preserve">kupní nebo prodejní opce na úrokový nástroj emitovaný s velkým diskontem či prémií, s výjimkou opcí s realizační cenou rovnající se ceně pořízení úrokového nástroje zvýšené nebo snížené </w:t>
      </w:r>
      <w:r w:rsidR="001F6304">
        <w:rPr>
          <w:rFonts w:ascii="Arial" w:hAnsi="Arial" w:cs="Arial"/>
          <w:i w:val="0"/>
          <w:color w:val="000000"/>
          <w:sz w:val="20"/>
        </w:rPr>
        <w:br/>
      </w:r>
      <w:r w:rsidRPr="00354235">
        <w:rPr>
          <w:rFonts w:ascii="Arial" w:hAnsi="Arial" w:cs="Arial"/>
          <w:i w:val="0"/>
          <w:color w:val="000000"/>
          <w:sz w:val="20"/>
        </w:rPr>
        <w:t xml:space="preserve">o úrokové výnosy nebo náklady, </w:t>
      </w:r>
    </w:p>
    <w:p w14:paraId="5BACC1A7" w14:textId="77777777" w:rsidR="00354235" w:rsidRDefault="006D38C2" w:rsidP="00354235">
      <w:pPr>
        <w:pStyle w:val="CVtextheader2italics"/>
        <w:numPr>
          <w:ilvl w:val="0"/>
          <w:numId w:val="21"/>
        </w:numPr>
        <w:spacing w:before="0" w:line="240" w:lineRule="auto"/>
        <w:contextualSpacing/>
        <w:rPr>
          <w:rFonts w:ascii="Arial" w:hAnsi="Arial" w:cs="Arial"/>
          <w:i w:val="0"/>
          <w:color w:val="000000"/>
          <w:sz w:val="20"/>
        </w:rPr>
      </w:pPr>
      <w:r w:rsidRPr="00354235">
        <w:rPr>
          <w:rFonts w:ascii="Arial" w:hAnsi="Arial" w:cs="Arial"/>
          <w:i w:val="0"/>
          <w:color w:val="000000"/>
          <w:sz w:val="20"/>
        </w:rPr>
        <w:t>úvěrového derivátu vloženého do hostitelského nástroje.</w:t>
      </w:r>
    </w:p>
    <w:p w14:paraId="0D8E03CE" w14:textId="77777777" w:rsidR="0042363D" w:rsidRDefault="0042363D" w:rsidP="0042363D">
      <w:pPr>
        <w:pStyle w:val="CVtextheader2italics"/>
        <w:spacing w:before="0" w:line="240" w:lineRule="auto"/>
        <w:contextualSpacing/>
        <w:rPr>
          <w:rFonts w:ascii="Arial" w:hAnsi="Arial" w:cs="Arial"/>
          <w:i w:val="0"/>
          <w:color w:val="000000"/>
          <w:sz w:val="20"/>
        </w:rPr>
      </w:pPr>
    </w:p>
    <w:p w14:paraId="1C34AB0A" w14:textId="77777777" w:rsidR="0042363D" w:rsidRDefault="0042363D" w:rsidP="0042363D">
      <w:pPr>
        <w:pStyle w:val="CVtextheader2italics"/>
        <w:spacing w:before="0" w:line="240" w:lineRule="auto"/>
        <w:ind w:left="0"/>
        <w:contextualSpacing/>
        <w:rPr>
          <w:rFonts w:ascii="Arial" w:hAnsi="Arial" w:cs="Arial"/>
          <w:i w:val="0"/>
          <w:color w:val="000000"/>
          <w:sz w:val="20"/>
        </w:rPr>
      </w:pPr>
      <w:r>
        <w:rPr>
          <w:rFonts w:ascii="Arial" w:hAnsi="Arial" w:cs="Arial"/>
          <w:i w:val="0"/>
          <w:color w:val="000000"/>
          <w:sz w:val="20"/>
        </w:rPr>
        <w:t>Reálná hodnota vloženého derivátu odděleného od hostitelského nástroje se vykazuje v položce jiné pohledávky/závazky.</w:t>
      </w:r>
    </w:p>
    <w:p w14:paraId="2B9250C3" w14:textId="77777777" w:rsidR="0042363D" w:rsidRDefault="0042363D" w:rsidP="0042363D">
      <w:pPr>
        <w:pStyle w:val="CVtextheader2italics"/>
        <w:spacing w:before="0" w:line="240" w:lineRule="auto"/>
        <w:contextualSpacing/>
        <w:rPr>
          <w:rFonts w:ascii="Arial" w:hAnsi="Arial" w:cs="Arial"/>
          <w:i w:val="0"/>
          <w:color w:val="000000"/>
          <w:sz w:val="20"/>
        </w:rPr>
      </w:pPr>
    </w:p>
    <w:p w14:paraId="2731102C" w14:textId="77777777" w:rsidR="00354235" w:rsidRDefault="00354235" w:rsidP="00354235">
      <w:pPr>
        <w:pStyle w:val="CVtextheader2italics"/>
        <w:spacing w:before="0" w:line="240" w:lineRule="auto"/>
        <w:ind w:left="0"/>
        <w:contextualSpacing/>
        <w:rPr>
          <w:rFonts w:ascii="Arial" w:hAnsi="Arial" w:cs="Arial"/>
          <w:i w:val="0"/>
          <w:sz w:val="20"/>
        </w:rPr>
      </w:pPr>
      <w:r w:rsidRPr="00354235">
        <w:rPr>
          <w:rFonts w:ascii="Arial" w:hAnsi="Arial" w:cs="Arial"/>
          <w:i w:val="0"/>
          <w:sz w:val="20"/>
        </w:rPr>
        <w:t xml:space="preserve">Ekonomické vlastnosti a rizika vloženého derivátu jsou v těsném vztahu s ekonomickými vlastnostmi a riziky hostitelského nástroje a vložený derivát se od hostitelského nástroje neodděluje např. v případě: </w:t>
      </w:r>
    </w:p>
    <w:p w14:paraId="20463ED4" w14:textId="77777777" w:rsidR="00354235" w:rsidRPr="00354235" w:rsidRDefault="00354235" w:rsidP="00354235">
      <w:pPr>
        <w:pStyle w:val="CVtextheader2italics"/>
        <w:numPr>
          <w:ilvl w:val="0"/>
          <w:numId w:val="22"/>
        </w:numPr>
        <w:spacing w:before="0" w:line="240" w:lineRule="auto"/>
        <w:contextualSpacing/>
        <w:rPr>
          <w:rFonts w:ascii="Arial" w:hAnsi="Arial" w:cs="Arial"/>
          <w:i w:val="0"/>
          <w:color w:val="000000"/>
          <w:sz w:val="20"/>
        </w:rPr>
      </w:pPr>
      <w:r w:rsidRPr="00354235">
        <w:rPr>
          <w:rFonts w:ascii="Arial" w:hAnsi="Arial" w:cs="Arial"/>
          <w:i w:val="0"/>
          <w:sz w:val="20"/>
        </w:rPr>
        <w:t>úrokového swapu vloženého do úrokového nástroje,</w:t>
      </w:r>
      <w:r>
        <w:rPr>
          <w:rFonts w:ascii="Arial" w:hAnsi="Arial" w:cs="Arial"/>
          <w:i w:val="0"/>
          <w:sz w:val="20"/>
        </w:rPr>
        <w:t xml:space="preserve"> </w:t>
      </w:r>
    </w:p>
    <w:p w14:paraId="41E5127F" w14:textId="77777777" w:rsidR="00354235" w:rsidRPr="00354235" w:rsidRDefault="00354235" w:rsidP="00354235">
      <w:pPr>
        <w:pStyle w:val="CVtextheader2italics"/>
        <w:numPr>
          <w:ilvl w:val="0"/>
          <w:numId w:val="22"/>
        </w:numPr>
        <w:spacing w:before="0" w:line="240" w:lineRule="auto"/>
        <w:contextualSpacing/>
        <w:rPr>
          <w:rFonts w:ascii="Arial" w:hAnsi="Arial" w:cs="Arial"/>
          <w:i w:val="0"/>
          <w:color w:val="000000"/>
          <w:sz w:val="20"/>
        </w:rPr>
      </w:pPr>
      <w:r w:rsidRPr="00354235">
        <w:rPr>
          <w:rFonts w:ascii="Arial" w:hAnsi="Arial" w:cs="Arial"/>
          <w:i w:val="0"/>
          <w:sz w:val="20"/>
        </w:rPr>
        <w:lastRenderedPageBreak/>
        <w:t>úrokové opce vložené do úrokového nástroje, jestliže je při pořízení opce mimo peníze,</w:t>
      </w:r>
    </w:p>
    <w:p w14:paraId="0C0376EB" w14:textId="77777777" w:rsidR="00354235" w:rsidRPr="00354235" w:rsidRDefault="00354235" w:rsidP="00354235">
      <w:pPr>
        <w:pStyle w:val="CVtextheader2italics"/>
        <w:numPr>
          <w:ilvl w:val="0"/>
          <w:numId w:val="22"/>
        </w:numPr>
        <w:spacing w:before="0" w:line="240" w:lineRule="auto"/>
        <w:contextualSpacing/>
        <w:rPr>
          <w:rFonts w:ascii="Arial" w:hAnsi="Arial" w:cs="Arial"/>
          <w:i w:val="0"/>
          <w:color w:val="000000"/>
          <w:sz w:val="20"/>
        </w:rPr>
      </w:pPr>
      <w:r w:rsidRPr="00354235">
        <w:rPr>
          <w:rFonts w:ascii="Arial" w:hAnsi="Arial" w:cs="Arial"/>
          <w:i w:val="0"/>
          <w:sz w:val="20"/>
        </w:rPr>
        <w:t xml:space="preserve">měnového swapu nebo forwardu vloženého do úrokového nástroje, </w:t>
      </w:r>
    </w:p>
    <w:p w14:paraId="7BF5D49B" w14:textId="77777777" w:rsidR="00354235" w:rsidRPr="00354235" w:rsidRDefault="00354235" w:rsidP="00354235">
      <w:pPr>
        <w:pStyle w:val="CVtextheader2italics"/>
        <w:numPr>
          <w:ilvl w:val="0"/>
          <w:numId w:val="22"/>
        </w:numPr>
        <w:spacing w:before="0" w:line="240" w:lineRule="auto"/>
        <w:contextualSpacing/>
        <w:rPr>
          <w:rFonts w:ascii="Arial" w:hAnsi="Arial" w:cs="Arial"/>
          <w:i w:val="0"/>
          <w:color w:val="000000"/>
          <w:sz w:val="20"/>
        </w:rPr>
      </w:pPr>
      <w:r w:rsidRPr="00354235">
        <w:rPr>
          <w:rFonts w:ascii="Arial" w:hAnsi="Arial" w:cs="Arial"/>
          <w:i w:val="0"/>
          <w:sz w:val="20"/>
        </w:rPr>
        <w:t>opce na předčasné splacení hostitelského nástroje s realizační cenou, která za běžných okolností nepovede ke značným ziskům nebo ztrátám.</w:t>
      </w:r>
    </w:p>
    <w:p w14:paraId="20EA4A34" w14:textId="77777777" w:rsidR="00702414" w:rsidRPr="00B90B06" w:rsidRDefault="00702414" w:rsidP="00CC6EE0">
      <w:pPr>
        <w:rPr>
          <w:rFonts w:ascii="Arial" w:hAnsi="Arial"/>
        </w:rPr>
      </w:pPr>
    </w:p>
    <w:p w14:paraId="572D6529" w14:textId="77777777" w:rsidR="00E40789" w:rsidRPr="00B90B06" w:rsidRDefault="00E40789" w:rsidP="00CC6EE0">
      <w:pPr>
        <w:pStyle w:val="Nadpis2"/>
        <w:ind w:left="0" w:firstLine="0"/>
        <w:rPr>
          <w:rFonts w:ascii="Arial" w:hAnsi="Arial"/>
        </w:rPr>
      </w:pPr>
      <w:bookmarkStart w:id="21" w:name="_Toc337105"/>
      <w:r w:rsidRPr="00B90B06">
        <w:rPr>
          <w:rFonts w:ascii="Arial" w:hAnsi="Arial"/>
        </w:rPr>
        <w:t>Vlastní kapitál</w:t>
      </w:r>
      <w:bookmarkEnd w:id="21"/>
    </w:p>
    <w:p w14:paraId="038EBF8C" w14:textId="77777777" w:rsidR="00E40789" w:rsidRPr="00B90B06" w:rsidRDefault="00E40789" w:rsidP="00CC6EE0">
      <w:pPr>
        <w:rPr>
          <w:rFonts w:ascii="Arial" w:hAnsi="Arial"/>
        </w:rPr>
      </w:pPr>
      <w:r w:rsidRPr="00B90B06">
        <w:rPr>
          <w:rFonts w:ascii="Arial" w:hAnsi="Arial"/>
        </w:rPr>
        <w:t xml:space="preserve">Základní kapitál společnosti se vykazuje ve výši zapsané v obchodním rejstříku </w:t>
      </w:r>
      <w:r w:rsidRPr="00B90B06">
        <w:rPr>
          <w:rFonts w:ascii="Arial" w:hAnsi="Arial"/>
          <w:i/>
          <w:iCs/>
        </w:rPr>
        <w:t>městského/krajského</w:t>
      </w:r>
      <w:r w:rsidRPr="00B90B06">
        <w:rPr>
          <w:rFonts w:ascii="Arial" w:hAnsi="Arial"/>
        </w:rPr>
        <w:t xml:space="preserve"> soudu. Případné zvýšení nebo snížení základního kapitálu na základě rozhodnutí valné hromady, které nebylo ke dni účetní závěrky zaregistrováno, se vykazuje jako změny základního kapitálu. Vklady přesahující základní kapitál se vykazují jako ážio. Ostatní kapitálové fondy jsou </w:t>
      </w:r>
      <w:r w:rsidRPr="00B90B06">
        <w:rPr>
          <w:rFonts w:ascii="Arial" w:hAnsi="Arial"/>
          <w:color w:val="000000"/>
        </w:rPr>
        <w:t>tvořeny</w:t>
      </w:r>
      <w:r w:rsidRPr="00B90B06">
        <w:rPr>
          <w:rFonts w:ascii="Arial" w:hAnsi="Arial"/>
          <w:i/>
          <w:iCs/>
          <w:color w:val="000000"/>
        </w:rPr>
        <w:t xml:space="preserve"> </w:t>
      </w:r>
      <w:r w:rsidR="00E94CA8" w:rsidRPr="00B90B06">
        <w:rPr>
          <w:rFonts w:ascii="Arial" w:hAnsi="Arial"/>
          <w:i/>
          <w:iCs/>
          <w:color w:val="000000"/>
        </w:rPr>
        <w:t xml:space="preserve">peněžitými </w:t>
      </w:r>
      <w:r w:rsidRPr="00B90B06">
        <w:rPr>
          <w:rFonts w:ascii="Arial" w:hAnsi="Arial"/>
          <w:i/>
          <w:iCs/>
          <w:color w:val="000000"/>
        </w:rPr>
        <w:t xml:space="preserve">či </w:t>
      </w:r>
      <w:r w:rsidR="00E94CA8" w:rsidRPr="00B90B06">
        <w:rPr>
          <w:rFonts w:ascii="Arial" w:hAnsi="Arial"/>
          <w:i/>
          <w:iCs/>
          <w:color w:val="000000"/>
        </w:rPr>
        <w:t xml:space="preserve">nepeněžitými </w:t>
      </w:r>
      <w:r w:rsidRPr="00B90B06">
        <w:rPr>
          <w:rFonts w:ascii="Arial" w:hAnsi="Arial"/>
          <w:i/>
          <w:iCs/>
          <w:color w:val="000000"/>
        </w:rPr>
        <w:t>vklady nad hodno</w:t>
      </w:r>
      <w:r w:rsidR="00861B33">
        <w:rPr>
          <w:rFonts w:ascii="Arial" w:hAnsi="Arial"/>
          <w:i/>
          <w:iCs/>
          <w:color w:val="000000"/>
        </w:rPr>
        <w:t xml:space="preserve">tu základního kapitálu, dary </w:t>
      </w:r>
      <w:r w:rsidRPr="00B90B06">
        <w:rPr>
          <w:rFonts w:ascii="Arial" w:hAnsi="Arial"/>
          <w:i/>
          <w:iCs/>
          <w:color w:val="000000"/>
        </w:rPr>
        <w:t>hmotného majetku</w:t>
      </w:r>
      <w:r w:rsidRPr="00B90B06">
        <w:rPr>
          <w:rFonts w:ascii="Arial" w:hAnsi="Arial"/>
          <w:i/>
          <w:iCs/>
        </w:rPr>
        <w:t xml:space="preserve"> </w:t>
      </w:r>
      <w:r w:rsidR="009472C0">
        <w:rPr>
          <w:rFonts w:ascii="Arial" w:hAnsi="Arial"/>
          <w:i/>
          <w:iCs/>
        </w:rPr>
        <w:t>__________</w:t>
      </w:r>
      <w:r w:rsidR="009472C0" w:rsidRPr="00B90B06">
        <w:rPr>
          <w:rFonts w:ascii="Arial" w:hAnsi="Arial"/>
          <w:i/>
          <w:iCs/>
        </w:rPr>
        <w:t xml:space="preserve"> </w:t>
      </w:r>
      <w:r w:rsidRPr="00B90B06">
        <w:rPr>
          <w:rFonts w:ascii="Arial" w:hAnsi="Arial"/>
          <w:i/>
          <w:iCs/>
        </w:rPr>
        <w:t>apod.</w:t>
      </w:r>
    </w:p>
    <w:p w14:paraId="165715AF" w14:textId="77777777" w:rsidR="00E40789" w:rsidRDefault="00E40789" w:rsidP="00CC6EE0">
      <w:pPr>
        <w:rPr>
          <w:rFonts w:ascii="Arial" w:hAnsi="Arial"/>
          <w:i/>
          <w:color w:val="FF0000"/>
        </w:rPr>
      </w:pPr>
      <w:r w:rsidRPr="00B90B06">
        <w:rPr>
          <w:rFonts w:ascii="Arial" w:hAnsi="Arial"/>
        </w:rPr>
        <w:t xml:space="preserve">Podle </w:t>
      </w:r>
      <w:r w:rsidR="008C0BEC" w:rsidRPr="00B90B06">
        <w:rPr>
          <w:rFonts w:ascii="Arial" w:hAnsi="Arial"/>
        </w:rPr>
        <w:t>stanov společnosti</w:t>
      </w:r>
      <w:r w:rsidRPr="00B90B06">
        <w:rPr>
          <w:rFonts w:ascii="Arial" w:hAnsi="Arial"/>
        </w:rPr>
        <w:t xml:space="preserve"> společnost vytváří rezervní fond ze zisku nebo z příplatků společníků nad hodnotu vkladů. </w:t>
      </w:r>
      <w:r w:rsidR="00C763B1" w:rsidRPr="00247E7D">
        <w:rPr>
          <w:rFonts w:ascii="Arial" w:hAnsi="Arial"/>
          <w:i/>
          <w:color w:val="FF0000"/>
        </w:rPr>
        <w:t>(</w:t>
      </w:r>
      <w:r w:rsidR="00C51A5B" w:rsidRPr="00247E7D">
        <w:rPr>
          <w:rFonts w:ascii="Arial" w:hAnsi="Arial"/>
          <w:i/>
          <w:color w:val="FF0000"/>
        </w:rPr>
        <w:t>Popište metodu tvorby.</w:t>
      </w:r>
      <w:r w:rsidR="00C763B1" w:rsidRPr="00247E7D">
        <w:rPr>
          <w:rFonts w:ascii="Arial" w:hAnsi="Arial"/>
          <w:i/>
          <w:color w:val="FF0000"/>
        </w:rPr>
        <w:t>)</w:t>
      </w:r>
    </w:p>
    <w:p w14:paraId="25E79A6A" w14:textId="0BFDBC97" w:rsidR="009D2A22" w:rsidRPr="00C10B51" w:rsidRDefault="009D2A22" w:rsidP="009D2A22">
      <w:pPr>
        <w:rPr>
          <w:i/>
          <w:color w:val="000000"/>
          <w:sz w:val="24"/>
          <w:szCs w:val="24"/>
          <w:lang w:eastAsia="cs-CZ"/>
        </w:rPr>
      </w:pPr>
      <w:r w:rsidRPr="00C10B51">
        <w:rPr>
          <w:rFonts w:ascii="Arial" w:hAnsi="Arial" w:cs="Arial"/>
          <w:i/>
          <w:color w:val="000000"/>
          <w:lang w:eastAsia="cs-CZ"/>
        </w:rPr>
        <w:t xml:space="preserve">Společnost </w:t>
      </w:r>
      <w:r w:rsidRPr="00C10B51">
        <w:rPr>
          <w:rFonts w:ascii="Arial" w:hAnsi="Arial"/>
          <w:i/>
        </w:rPr>
        <w:t xml:space="preserve">s ručením omezeným </w:t>
      </w:r>
      <w:r w:rsidRPr="00C10B51">
        <w:rPr>
          <w:rFonts w:ascii="Arial" w:hAnsi="Arial" w:cs="Arial"/>
          <w:i/>
          <w:color w:val="000000"/>
          <w:lang w:eastAsia="cs-CZ"/>
        </w:rPr>
        <w:t xml:space="preserve">vytvoří rezervní fond v době a ve výši určené ve společenské smlouvě. Není-li rezervní fond vytvořen již při vzniku společnosti, je společnost povinna vytvořit jej z čistého zisku vykázaného v řádné účetní závěrce za rok, v němž poprvé čistý zisk vytvoří, a to ve výši nejméně 10 % </w:t>
      </w:r>
      <w:r w:rsidR="001F6304">
        <w:rPr>
          <w:rFonts w:ascii="Arial" w:hAnsi="Arial" w:cs="Arial"/>
          <w:i/>
          <w:color w:val="000000"/>
          <w:lang w:eastAsia="cs-CZ"/>
        </w:rPr>
        <w:br/>
      </w:r>
      <w:r w:rsidRPr="00C10B51">
        <w:rPr>
          <w:rFonts w:ascii="Arial" w:hAnsi="Arial" w:cs="Arial"/>
          <w:i/>
          <w:color w:val="000000"/>
          <w:lang w:eastAsia="cs-CZ"/>
        </w:rPr>
        <w:t xml:space="preserve">z čistého zisku, avšak ne více než 5 % z hodnoty základního kapitálu. Tento fond se ročně doplňuje o částku určenou ve společenské smlouvě nebo ve stanovách, nejméně však 5 % z čistého zisku, až do dosažení výše rezervního fondu určené ve společenské smlouvě nebo ve stanovách, nejméně však do výše 10 % základního kapitálu. Rezervní fond do výše 10 % základního kapitálu lze použít pouze k úhradě ztráty společnosti. O dalším použití rezervního fondu rozhodují jednatelé/ valná hromada </w:t>
      </w:r>
      <w:r w:rsidRPr="00C10B51">
        <w:rPr>
          <w:rFonts w:ascii="Arial" w:hAnsi="Arial" w:cs="Arial"/>
          <w:i/>
          <w:color w:val="FF0000"/>
          <w:lang w:eastAsia="cs-CZ"/>
        </w:rPr>
        <w:t>(Případně rozepište.)</w:t>
      </w:r>
    </w:p>
    <w:p w14:paraId="411BA50E" w14:textId="77777777" w:rsidR="009D2A22" w:rsidRPr="00C10B51" w:rsidRDefault="009D2A22" w:rsidP="009D2A22">
      <w:pPr>
        <w:rPr>
          <w:i/>
          <w:color w:val="000000"/>
          <w:sz w:val="24"/>
          <w:szCs w:val="24"/>
          <w:lang w:eastAsia="cs-CZ"/>
        </w:rPr>
      </w:pPr>
      <w:r w:rsidRPr="00C10B51">
        <w:rPr>
          <w:rFonts w:ascii="Arial" w:hAnsi="Arial"/>
          <w:i/>
        </w:rPr>
        <w:t>Akciová</w:t>
      </w:r>
      <w:r w:rsidRPr="00C10B51">
        <w:rPr>
          <w:rFonts w:ascii="Arial" w:hAnsi="Arial" w:cs="Arial"/>
          <w:i/>
          <w:color w:val="000000"/>
          <w:lang w:eastAsia="cs-CZ"/>
        </w:rPr>
        <w:t xml:space="preserve"> společnost je povinna vytvořit rezervní fond z čistého zisku vykázaného v řádné účetní závěrce za rok, v němž poprvé čistý zisk vytvoří, a to ve výši nejméně 20 % z čistéh</w:t>
      </w:r>
      <w:r w:rsidR="00807C56">
        <w:rPr>
          <w:rFonts w:ascii="Arial" w:hAnsi="Arial" w:cs="Arial"/>
          <w:i/>
          <w:color w:val="000000"/>
          <w:lang w:eastAsia="cs-CZ"/>
        </w:rPr>
        <w:t>o zisku, avšak ne více než 10 %</w:t>
      </w:r>
      <w:r w:rsidR="00807C56">
        <w:rPr>
          <w:rFonts w:ascii="Arial" w:hAnsi="Arial" w:cs="Arial"/>
          <w:i/>
          <w:color w:val="000000"/>
          <w:lang w:eastAsia="cs-CZ"/>
        </w:rPr>
        <w:br/>
      </w:r>
      <w:r w:rsidRPr="00C10B51">
        <w:rPr>
          <w:rFonts w:ascii="Arial" w:hAnsi="Arial" w:cs="Arial"/>
          <w:i/>
          <w:color w:val="000000"/>
          <w:lang w:eastAsia="cs-CZ"/>
        </w:rPr>
        <w:t>z hodnoty základního kapitálu. Tento fond se ročně doplňuje o částku určenou stanovami, nejméně však 5 % z čistého zisku, až do dosažení výše rezervního fondu určené ve stanovách, nejméně však do výše 20 % základního kapitálu. To neplatí, jestliže rezervní fond již vytvořila příplatky nad emisní kurs akcií. Takto vytvořený rezervní fond do výše 20 % základního kapitálu lze použít pouze k úhradě ztráty.</w:t>
      </w:r>
      <w:r w:rsidRPr="00C10B51">
        <w:rPr>
          <w:i/>
          <w:color w:val="000000"/>
          <w:sz w:val="24"/>
          <w:szCs w:val="24"/>
          <w:lang w:eastAsia="cs-CZ"/>
        </w:rPr>
        <w:t xml:space="preserve"> </w:t>
      </w:r>
      <w:r w:rsidRPr="00C10B51">
        <w:rPr>
          <w:rFonts w:ascii="Arial" w:hAnsi="Arial" w:cs="Arial"/>
          <w:i/>
          <w:color w:val="000000"/>
          <w:lang w:eastAsia="cs-CZ"/>
        </w:rPr>
        <w:t xml:space="preserve">O použití rezervního fondu rozhoduje představenstvo, neurčují-li stanovy jinak </w:t>
      </w:r>
      <w:r w:rsidRPr="00C10B51">
        <w:rPr>
          <w:rFonts w:ascii="Arial" w:hAnsi="Arial" w:cs="Arial"/>
          <w:i/>
          <w:color w:val="FF0000"/>
          <w:lang w:eastAsia="cs-CZ"/>
        </w:rPr>
        <w:t>(Případně rozepište)</w:t>
      </w:r>
      <w:r w:rsidRPr="00C10B51">
        <w:rPr>
          <w:i/>
          <w:color w:val="000000"/>
          <w:sz w:val="24"/>
          <w:szCs w:val="24"/>
          <w:lang w:eastAsia="cs-CZ"/>
        </w:rPr>
        <w:t>.</w:t>
      </w:r>
    </w:p>
    <w:p w14:paraId="5C97EE0A" w14:textId="77777777" w:rsidR="009D2A22" w:rsidRPr="009D2A22" w:rsidRDefault="009D2A22" w:rsidP="009D2A22">
      <w:pPr>
        <w:rPr>
          <w:rFonts w:ascii="Arial" w:hAnsi="Arial"/>
          <w:i/>
          <w:color w:val="FF0000"/>
        </w:rPr>
      </w:pPr>
      <w:r w:rsidRPr="00C10B51">
        <w:rPr>
          <w:rFonts w:ascii="Helv" w:hAnsi="Helv" w:cs="Helv"/>
          <w:bCs/>
          <w:i/>
          <w:iCs/>
          <w:color w:val="FF0000"/>
          <w:lang w:eastAsia="cs-CZ"/>
        </w:rPr>
        <w:t>Pokud společnost přistoupí k novému zákonu o obchodních korporacích, ze zákona již nemusí tvořit rezervní fond. V takovém případě nutno upravit výše uvedený text dle stanov společnosti.</w:t>
      </w:r>
    </w:p>
    <w:p w14:paraId="1D3B80C9" w14:textId="0D07A300" w:rsidR="00743512" w:rsidRPr="00E303A4" w:rsidRDefault="00743512" w:rsidP="00C763B1">
      <w:pPr>
        <w:rPr>
          <w:rFonts w:ascii="Arial" w:hAnsi="Arial"/>
          <w:i/>
          <w:iCs/>
          <w:color w:val="FF0000"/>
        </w:rPr>
      </w:pPr>
      <w:r w:rsidRPr="00E303A4">
        <w:rPr>
          <w:rFonts w:ascii="Arial" w:hAnsi="Arial"/>
          <w:i/>
          <w:iCs/>
          <w:color w:val="FF0000"/>
        </w:rPr>
        <w:t>V případech, kdy tak stanoví zákon o obchodních korporacích (držení vlastních akcií, finanční asistence) je společnost povinna vytvořit zvláštní rezervní fond.</w:t>
      </w:r>
    </w:p>
    <w:p w14:paraId="4B93DB4F" w14:textId="2895FDEF" w:rsidR="00C763B1" w:rsidRDefault="00C763B1" w:rsidP="00C763B1">
      <w:pPr>
        <w:rPr>
          <w:rFonts w:ascii="Arial" w:hAnsi="Arial"/>
          <w:i/>
          <w:color w:val="FF0000"/>
        </w:rPr>
      </w:pPr>
      <w:r w:rsidRPr="005277FE">
        <w:rPr>
          <w:rFonts w:ascii="Arial" w:hAnsi="Arial"/>
        </w:rPr>
        <w:t>Podle sta</w:t>
      </w:r>
      <w:r>
        <w:rPr>
          <w:rFonts w:ascii="Arial" w:hAnsi="Arial"/>
        </w:rPr>
        <w:t xml:space="preserve">nov společnost vytváří dále </w:t>
      </w:r>
      <w:r w:rsidRPr="005277FE">
        <w:rPr>
          <w:rFonts w:ascii="Arial" w:hAnsi="Arial"/>
        </w:rPr>
        <w:t>fond _________</w:t>
      </w:r>
      <w:r>
        <w:rPr>
          <w:rFonts w:ascii="Arial" w:hAnsi="Arial"/>
        </w:rPr>
        <w:t xml:space="preserve">. </w:t>
      </w:r>
      <w:r w:rsidRPr="009D2A22">
        <w:rPr>
          <w:rFonts w:ascii="Arial" w:hAnsi="Arial"/>
          <w:i/>
          <w:color w:val="FF0000"/>
        </w:rPr>
        <w:t>(Rozepište.)</w:t>
      </w:r>
    </w:p>
    <w:p w14:paraId="02515233" w14:textId="77777777" w:rsidR="00E40789" w:rsidRPr="00B90B06" w:rsidRDefault="00E40789" w:rsidP="00CC6EE0">
      <w:pPr>
        <w:pStyle w:val="Nadpis2"/>
        <w:ind w:left="0" w:firstLine="0"/>
        <w:rPr>
          <w:rFonts w:ascii="Arial" w:hAnsi="Arial"/>
        </w:rPr>
      </w:pPr>
      <w:bookmarkStart w:id="22" w:name="_Toc337106"/>
      <w:r w:rsidRPr="00B90B06">
        <w:rPr>
          <w:rFonts w:ascii="Arial" w:hAnsi="Arial"/>
        </w:rPr>
        <w:t>Cizí zdroje</w:t>
      </w:r>
      <w:bookmarkEnd w:id="22"/>
    </w:p>
    <w:p w14:paraId="04CB229B" w14:textId="77777777" w:rsidR="00E40789" w:rsidRPr="00B90B06" w:rsidRDefault="00E40789" w:rsidP="00CC6EE0">
      <w:pPr>
        <w:rPr>
          <w:rFonts w:ascii="Arial" w:hAnsi="Arial"/>
        </w:rPr>
      </w:pPr>
      <w:r w:rsidRPr="00B90B06">
        <w:rPr>
          <w:rFonts w:ascii="Arial" w:hAnsi="Arial"/>
        </w:rPr>
        <w:t xml:space="preserve">Společnost vytváří </w:t>
      </w:r>
      <w:r w:rsidRPr="00B90B06">
        <w:rPr>
          <w:rFonts w:ascii="Arial" w:hAnsi="Arial"/>
          <w:i/>
        </w:rPr>
        <w:t>zákonné rezervy ve smyslu zákona o rezervách a</w:t>
      </w:r>
      <w:r w:rsidRPr="00B90B06">
        <w:rPr>
          <w:rFonts w:ascii="Arial" w:hAnsi="Arial"/>
        </w:rPr>
        <w:t xml:space="preserve"> rezervy na ztráty a rizika v případech, kdy lze s vysokou mírou pravděpodobnosti stanovit titul, výši a termín plnění při dodržení věcné a časové souvislosti.</w:t>
      </w:r>
    </w:p>
    <w:p w14:paraId="7FFB5100" w14:textId="77777777" w:rsidR="00E40789" w:rsidRPr="00B90B06" w:rsidRDefault="00E40789" w:rsidP="00CC6EE0">
      <w:pPr>
        <w:rPr>
          <w:rFonts w:ascii="Arial" w:hAnsi="Arial"/>
        </w:rPr>
      </w:pPr>
      <w:r w:rsidRPr="00B90B06">
        <w:rPr>
          <w:rFonts w:ascii="Arial" w:hAnsi="Arial"/>
        </w:rPr>
        <w:t>Dlouhodobé i krátkodobé závazky se vykazují ve jmenovitých hodnotách. V položce jiné závazky se vykazují také hodnoty zjištěné v důsledku ocenění finančních derivátů reálnou hodnotou.</w:t>
      </w:r>
    </w:p>
    <w:p w14:paraId="675F62C7" w14:textId="77777777" w:rsidR="008F344B" w:rsidRDefault="008F344B" w:rsidP="00CC6EE0">
      <w:pPr>
        <w:pStyle w:val="Textkomente"/>
        <w:rPr>
          <w:rFonts w:ascii="Arial" w:hAnsi="Arial"/>
        </w:rPr>
      </w:pPr>
      <w:r w:rsidRPr="00B90B06">
        <w:rPr>
          <w:rFonts w:ascii="Arial" w:hAnsi="Arial"/>
        </w:rPr>
        <w:t>Dlouhodobé i krátkodobé</w:t>
      </w:r>
      <w:r w:rsidR="003D6B5D" w:rsidRPr="00B90B06">
        <w:t xml:space="preserve"> </w:t>
      </w:r>
      <w:r w:rsidR="003D6B5D" w:rsidRPr="00B90B06">
        <w:rPr>
          <w:rFonts w:ascii="Arial" w:hAnsi="Arial"/>
        </w:rPr>
        <w:t>závazky k úvěrovým institucím</w:t>
      </w:r>
      <w:r w:rsidRPr="00B90B06">
        <w:rPr>
          <w:rFonts w:ascii="Arial" w:hAnsi="Arial"/>
        </w:rPr>
        <w:t xml:space="preserve"> se vykazují ve jmenovité hodnotě. Za krátkodob</w:t>
      </w:r>
      <w:r w:rsidR="003D6B5D" w:rsidRPr="00B90B06">
        <w:rPr>
          <w:rFonts w:ascii="Arial" w:hAnsi="Arial"/>
        </w:rPr>
        <w:t>é</w:t>
      </w:r>
      <w:r w:rsidRPr="00B90B06">
        <w:rPr>
          <w:rFonts w:ascii="Arial" w:hAnsi="Arial"/>
        </w:rPr>
        <w:t xml:space="preserve"> </w:t>
      </w:r>
      <w:r w:rsidR="003D6B5D" w:rsidRPr="00B90B06">
        <w:rPr>
          <w:rFonts w:ascii="Arial" w:hAnsi="Arial"/>
        </w:rPr>
        <w:t xml:space="preserve">závazky k úvěrovým institucím </w:t>
      </w:r>
      <w:r w:rsidRPr="00B90B06">
        <w:rPr>
          <w:rFonts w:ascii="Arial" w:hAnsi="Arial"/>
        </w:rPr>
        <w:t>se považuje i část dlouhodobých</w:t>
      </w:r>
      <w:r w:rsidR="003D6B5D" w:rsidRPr="00B90B06">
        <w:rPr>
          <w:rFonts w:ascii="Arial" w:hAnsi="Arial"/>
        </w:rPr>
        <w:t xml:space="preserve"> závazků k úvěrovým institucím</w:t>
      </w:r>
      <w:r w:rsidRPr="00B90B06">
        <w:rPr>
          <w:rFonts w:ascii="Arial" w:hAnsi="Arial"/>
        </w:rPr>
        <w:t>, která je splatná do jednoho roku od rozvahového dne.</w:t>
      </w:r>
    </w:p>
    <w:p w14:paraId="515D4BAD" w14:textId="77777777" w:rsidR="009D2A22" w:rsidRDefault="00C763B1" w:rsidP="00C763B1">
      <w:pPr>
        <w:rPr>
          <w:rFonts w:ascii="Arial" w:hAnsi="Arial"/>
          <w:i/>
          <w:color w:val="FF0000"/>
        </w:rPr>
      </w:pPr>
      <w:r w:rsidRPr="009D2A22">
        <w:rPr>
          <w:rFonts w:ascii="Arial" w:hAnsi="Arial"/>
          <w:i/>
          <w:color w:val="FF0000"/>
        </w:rPr>
        <w:lastRenderedPageBreak/>
        <w:t>Následující odstavce se použijí v případě, kdy společnost neplní podmínky úvěru a do</w:t>
      </w:r>
      <w:r w:rsidR="009D2A22">
        <w:rPr>
          <w:rFonts w:ascii="Arial" w:hAnsi="Arial"/>
          <w:i/>
          <w:color w:val="FF0000"/>
        </w:rPr>
        <w:t>chází k úpravě splatnosti úvěru:</w:t>
      </w:r>
    </w:p>
    <w:p w14:paraId="032D0E75" w14:textId="77777777" w:rsidR="00C763B1" w:rsidRPr="00C763B1" w:rsidRDefault="00C763B1" w:rsidP="00C763B1">
      <w:pPr>
        <w:rPr>
          <w:rFonts w:ascii="Arial" w:hAnsi="Arial"/>
          <w:i/>
        </w:rPr>
      </w:pPr>
      <w:r w:rsidRPr="00C763B1">
        <w:rPr>
          <w:rFonts w:ascii="Arial" w:hAnsi="Arial"/>
          <w:i/>
        </w:rPr>
        <w:t xml:space="preserve">Změny splatnosti </w:t>
      </w:r>
      <w:r w:rsidR="003059CE">
        <w:rPr>
          <w:rFonts w:ascii="Arial" w:hAnsi="Arial"/>
          <w:i/>
        </w:rPr>
        <w:t>závazků k úvěrovým institucím</w:t>
      </w:r>
      <w:r w:rsidRPr="00C763B1">
        <w:rPr>
          <w:rFonts w:ascii="Arial" w:hAnsi="Arial"/>
          <w:i/>
        </w:rPr>
        <w:t xml:space="preserve"> po datu účetní závěrky, pokud jsou známy do data jejího sestavení, jsou/nejsou zohledněny při sestavení účetní závěrky a splatnost </w:t>
      </w:r>
      <w:r w:rsidR="003059CE">
        <w:rPr>
          <w:rFonts w:ascii="Arial" w:hAnsi="Arial"/>
          <w:i/>
        </w:rPr>
        <w:t>závazků k úvěrovým institucím</w:t>
      </w:r>
      <w:r w:rsidRPr="00C763B1">
        <w:rPr>
          <w:rFonts w:ascii="Arial" w:hAnsi="Arial"/>
          <w:i/>
        </w:rPr>
        <w:t xml:space="preserve"> je/není vykazována v aktualizovaném termínu. </w:t>
      </w:r>
    </w:p>
    <w:p w14:paraId="7290537A" w14:textId="77777777" w:rsidR="00C763B1" w:rsidRDefault="003059CE" w:rsidP="00C763B1">
      <w:pPr>
        <w:rPr>
          <w:rFonts w:ascii="Arial" w:hAnsi="Arial"/>
          <w:i/>
        </w:rPr>
      </w:pPr>
      <w:r w:rsidRPr="00CF3656">
        <w:rPr>
          <w:rFonts w:ascii="Arial" w:hAnsi="Arial"/>
          <w:i/>
        </w:rPr>
        <w:t xml:space="preserve">Úroky ze závazků k úvěrovým institucím </w:t>
      </w:r>
      <w:r w:rsidR="00C763B1" w:rsidRPr="00CF3656">
        <w:rPr>
          <w:rFonts w:ascii="Arial" w:hAnsi="Arial"/>
          <w:i/>
        </w:rPr>
        <w:t>a ostatních</w:t>
      </w:r>
      <w:r w:rsidR="00C763B1" w:rsidRPr="00C763B1">
        <w:rPr>
          <w:rFonts w:ascii="Arial" w:hAnsi="Arial"/>
          <w:i/>
        </w:rPr>
        <w:t xml:space="preserve"> finančních výpomocí, pokud se jejich splatnost nepředpokládá do 12 měsíců od data rozvahy, jsou vykazovány jako dlouhodobé závazky.</w:t>
      </w:r>
    </w:p>
    <w:p w14:paraId="25DF5946" w14:textId="77777777" w:rsidR="00584A7B" w:rsidRDefault="00584A7B" w:rsidP="00584A7B">
      <w:pPr>
        <w:rPr>
          <w:rFonts w:ascii="Arial" w:hAnsi="Arial"/>
        </w:rPr>
      </w:pPr>
      <w:r>
        <w:rPr>
          <w:rFonts w:ascii="Arial" w:hAnsi="Arial"/>
        </w:rPr>
        <w:t>Dohadné účty pasivní jsou oceňovány na základě odborných odhadů a propočtů. Rozdělují se na krátkodobé a dlouhodobé.</w:t>
      </w:r>
    </w:p>
    <w:p w14:paraId="047096D8" w14:textId="77777777" w:rsidR="008F344B" w:rsidRPr="00B90B06" w:rsidRDefault="008F344B" w:rsidP="00CC6EE0">
      <w:pPr>
        <w:rPr>
          <w:rFonts w:ascii="Arial" w:hAnsi="Arial"/>
        </w:rPr>
      </w:pPr>
      <w:r w:rsidRPr="00B90B06">
        <w:rPr>
          <w:rFonts w:ascii="Arial" w:hAnsi="Arial"/>
        </w:rPr>
        <w:t xml:space="preserve">Podmíněné závazky (pokud existují), které nejsou vykázány v rozvaze z důvodu vysoké nejistoty při stanovení jejich výše, titulu nebo termínu plnění, jsou popsány v odstavci </w:t>
      </w:r>
      <w:r w:rsidR="002873E3">
        <w:rPr>
          <w:rFonts w:ascii="Arial" w:hAnsi="Arial"/>
        </w:rPr>
        <w:t>__________</w:t>
      </w:r>
      <w:r w:rsidR="009472C0" w:rsidRPr="00B90B06">
        <w:rPr>
          <w:rFonts w:ascii="Arial" w:hAnsi="Arial"/>
        </w:rPr>
        <w:t>.</w:t>
      </w:r>
    </w:p>
    <w:p w14:paraId="6E5789B9" w14:textId="77777777" w:rsidR="00E40789" w:rsidRPr="00B90B06" w:rsidRDefault="0030468A" w:rsidP="00CC6EE0">
      <w:pPr>
        <w:pStyle w:val="Nadpis2"/>
        <w:ind w:left="0" w:firstLine="0"/>
        <w:rPr>
          <w:rFonts w:ascii="Arial" w:hAnsi="Arial"/>
        </w:rPr>
      </w:pPr>
      <w:bookmarkStart w:id="23" w:name="_Toc337107"/>
      <w:r w:rsidRPr="00B90B06">
        <w:rPr>
          <w:rFonts w:ascii="Arial" w:hAnsi="Arial"/>
        </w:rPr>
        <w:t>Leasing</w:t>
      </w:r>
      <w:bookmarkEnd w:id="23"/>
    </w:p>
    <w:p w14:paraId="2F4B7352" w14:textId="0D75C1B3" w:rsidR="00E40789" w:rsidRDefault="00E40789" w:rsidP="00CC6EE0">
      <w:pPr>
        <w:rPr>
          <w:rFonts w:ascii="Arial" w:hAnsi="Arial"/>
        </w:rPr>
      </w:pPr>
      <w:r w:rsidRPr="00B90B06">
        <w:rPr>
          <w:rFonts w:ascii="Arial" w:hAnsi="Arial"/>
        </w:rPr>
        <w:t xml:space="preserve">Společnost účtuje o najatém majetku tak, že zahrnuje leasingové splátky do nákladů </w:t>
      </w:r>
      <w:r w:rsidR="0030468A" w:rsidRPr="00B90B06">
        <w:rPr>
          <w:rFonts w:ascii="Arial" w:hAnsi="Arial"/>
        </w:rPr>
        <w:t>a aktivuje v případě finančního leasingu</w:t>
      </w:r>
      <w:r w:rsidR="00746A69" w:rsidRPr="00B90B06">
        <w:rPr>
          <w:rFonts w:ascii="Arial" w:hAnsi="Arial"/>
        </w:rPr>
        <w:t xml:space="preserve"> </w:t>
      </w:r>
      <w:r w:rsidRPr="00B90B06">
        <w:rPr>
          <w:rFonts w:ascii="Arial" w:hAnsi="Arial"/>
        </w:rPr>
        <w:t>příslušnou hodnotu najatého majetku v době, kdy smlouva o nájmu končí a uplatňuje se možnost nákupu. Splátky nájemného hrazené předem se časově rozlišují.</w:t>
      </w:r>
    </w:p>
    <w:p w14:paraId="7C93E707" w14:textId="7A4C0388" w:rsidR="00C42D7E" w:rsidRPr="009D2A22" w:rsidRDefault="00661C13" w:rsidP="00C42D7E">
      <w:pPr>
        <w:pStyle w:val="Zkladntext"/>
        <w:jc w:val="both"/>
        <w:rPr>
          <w:rFonts w:ascii="Arial" w:hAnsi="Arial"/>
          <w:i/>
          <w:color w:val="FF0000"/>
        </w:rPr>
      </w:pPr>
      <w:r>
        <w:rPr>
          <w:rFonts w:ascii="Arial" w:hAnsi="Arial"/>
          <w:i/>
          <w:color w:val="FF0000"/>
        </w:rPr>
        <w:t>J</w:t>
      </w:r>
      <w:r w:rsidR="00C42D7E" w:rsidRPr="009D2A22">
        <w:rPr>
          <w:rFonts w:ascii="Arial" w:hAnsi="Arial"/>
          <w:i/>
          <w:color w:val="FF0000"/>
        </w:rPr>
        <w:t xml:space="preserve">estliže je hlavní obchodní aktivitou společnosti leasingová činnost, měl by být přidán následující bod: </w:t>
      </w:r>
    </w:p>
    <w:p w14:paraId="5112FA5E" w14:textId="5A85DD1F" w:rsidR="00C42D7E" w:rsidRDefault="00C42D7E" w:rsidP="00C42D7E">
      <w:pPr>
        <w:pStyle w:val="Zkladntext"/>
        <w:jc w:val="both"/>
        <w:rPr>
          <w:rFonts w:ascii="Arial" w:hAnsi="Arial"/>
        </w:rPr>
      </w:pPr>
      <w:r w:rsidRPr="00566F7D">
        <w:rPr>
          <w:rFonts w:ascii="Arial" w:hAnsi="Arial"/>
          <w:i/>
        </w:rPr>
        <w:t>Zaúčtování dopadu finančního leasingu do účetní závěrky z hlediska ekonomických kritérií (tj. v souladu s nimiž se leasingový majetek vykazuje jako dlouhodobý hmot</w:t>
      </w:r>
      <w:r w:rsidR="00BA007E">
        <w:rPr>
          <w:rFonts w:ascii="Arial" w:hAnsi="Arial"/>
          <w:i/>
        </w:rPr>
        <w:t>ný majetek v ceně pořízení a od</w:t>
      </w:r>
      <w:r w:rsidRPr="00566F7D">
        <w:rPr>
          <w:rFonts w:ascii="Arial" w:hAnsi="Arial"/>
          <w:i/>
        </w:rPr>
        <w:t>pisuje se po dobu životnosti a celkové leasingové splátky a částka možného nákupu se v rozvaze vykazuje na straně pasiv) je následující</w:t>
      </w:r>
      <w:r>
        <w:rPr>
          <w:rFonts w:ascii="Arial" w:hAnsi="Arial"/>
        </w:rPr>
        <w:t>:</w:t>
      </w:r>
      <w:r w:rsidR="00DF545F">
        <w:rPr>
          <w:rFonts w:ascii="Arial" w:hAnsi="Arial"/>
        </w:rPr>
        <w:t xml:space="preserve"> __________</w:t>
      </w:r>
      <w:r w:rsidR="00DF545F" w:rsidRPr="00B90B06">
        <w:rPr>
          <w:rFonts w:ascii="Arial" w:hAnsi="Arial"/>
        </w:rPr>
        <w:t>.</w:t>
      </w:r>
    </w:p>
    <w:p w14:paraId="601BC7AE" w14:textId="49C0FF51" w:rsidR="00E40789" w:rsidRPr="00B90B06" w:rsidRDefault="00E40789" w:rsidP="00CC6EE0">
      <w:pPr>
        <w:pStyle w:val="Nadpis2"/>
        <w:ind w:left="0" w:firstLine="0"/>
        <w:rPr>
          <w:rFonts w:ascii="Arial" w:hAnsi="Arial"/>
        </w:rPr>
      </w:pPr>
      <w:bookmarkStart w:id="24" w:name="_Toc474124200"/>
      <w:bookmarkStart w:id="25" w:name="_Toc474124312"/>
      <w:bookmarkStart w:id="26" w:name="_Toc337108"/>
      <w:r w:rsidRPr="00B90B06">
        <w:rPr>
          <w:rFonts w:ascii="Arial" w:hAnsi="Arial"/>
        </w:rPr>
        <w:t>Devizové</w:t>
      </w:r>
      <w:r w:rsidR="00CA7E56">
        <w:rPr>
          <w:rFonts w:ascii="Arial" w:hAnsi="Arial"/>
        </w:rPr>
        <w:t xml:space="preserve"> </w:t>
      </w:r>
      <w:r w:rsidRPr="00B90B06">
        <w:rPr>
          <w:rFonts w:ascii="Arial" w:hAnsi="Arial"/>
        </w:rPr>
        <w:t>operace</w:t>
      </w:r>
      <w:bookmarkEnd w:id="24"/>
      <w:bookmarkEnd w:id="25"/>
      <w:bookmarkEnd w:id="26"/>
    </w:p>
    <w:p w14:paraId="24C84EC1" w14:textId="77777777" w:rsidR="00E40789" w:rsidRPr="00B90B06" w:rsidRDefault="00E40789" w:rsidP="00CC6EE0">
      <w:pPr>
        <w:rPr>
          <w:rFonts w:ascii="Arial" w:hAnsi="Arial"/>
        </w:rPr>
      </w:pPr>
      <w:r w:rsidRPr="00B90B06">
        <w:rPr>
          <w:rFonts w:ascii="Arial" w:hAnsi="Arial"/>
        </w:rPr>
        <w:t xml:space="preserve">Majetek a závazky pořízené v cizí měně se oceňují v českých korunách </w:t>
      </w:r>
      <w:r w:rsidRPr="00B90B06">
        <w:rPr>
          <w:rFonts w:ascii="Arial" w:hAnsi="Arial"/>
          <w:i/>
        </w:rPr>
        <w:t>(v kurzu platném ke dni jejich vzniku, pevným kurzem stanoveným k </w:t>
      </w:r>
      <w:r w:rsidR="00434061">
        <w:rPr>
          <w:rFonts w:ascii="Arial" w:hAnsi="Arial"/>
          <w:i/>
        </w:rPr>
        <w:t>__________</w:t>
      </w:r>
      <w:r w:rsidR="009472C0" w:rsidRPr="00B90B06">
        <w:rPr>
          <w:rFonts w:ascii="Arial" w:hAnsi="Arial"/>
          <w:i/>
        </w:rPr>
        <w:t xml:space="preserve"> </w:t>
      </w:r>
      <w:r w:rsidRPr="00B90B06">
        <w:rPr>
          <w:rFonts w:ascii="Arial" w:hAnsi="Arial"/>
          <w:i/>
        </w:rPr>
        <w:t>datu</w:t>
      </w:r>
      <w:r w:rsidR="009472C0">
        <w:rPr>
          <w:rFonts w:ascii="Arial" w:hAnsi="Arial"/>
          <w:i/>
        </w:rPr>
        <w:t xml:space="preserve"> </w:t>
      </w:r>
      <w:r w:rsidRPr="00B90B06">
        <w:rPr>
          <w:rFonts w:ascii="Arial" w:hAnsi="Arial"/>
          <w:i/>
        </w:rPr>
        <w:t>/</w:t>
      </w:r>
      <w:r w:rsidR="009472C0">
        <w:rPr>
          <w:rFonts w:ascii="Arial" w:hAnsi="Arial"/>
          <w:i/>
        </w:rPr>
        <w:t xml:space="preserve"> </w:t>
      </w:r>
      <w:r w:rsidRPr="00B90B06">
        <w:rPr>
          <w:rFonts w:ascii="Arial" w:hAnsi="Arial"/>
          <w:i/>
        </w:rPr>
        <w:t>po určité období)</w:t>
      </w:r>
      <w:r w:rsidRPr="00B90B06">
        <w:rPr>
          <w:rFonts w:ascii="Arial" w:hAnsi="Arial"/>
        </w:rPr>
        <w:t xml:space="preserve"> a k rozvahovému dni byly </w:t>
      </w:r>
      <w:r w:rsidR="00722121" w:rsidRPr="00B90B06">
        <w:rPr>
          <w:rFonts w:ascii="Arial" w:hAnsi="Arial"/>
        </w:rPr>
        <w:t xml:space="preserve">položky peněžité povahy </w:t>
      </w:r>
      <w:r w:rsidRPr="00B90B06">
        <w:rPr>
          <w:rFonts w:ascii="Arial" w:hAnsi="Arial"/>
        </w:rPr>
        <w:t>oceněny kurzem platným k 31. 12. vyhlášeným Českou národní bankou.</w:t>
      </w:r>
    </w:p>
    <w:p w14:paraId="33821536" w14:textId="77777777" w:rsidR="00E40789" w:rsidRPr="00B90B06" w:rsidRDefault="00E40789" w:rsidP="00CC6EE0">
      <w:pPr>
        <w:rPr>
          <w:rFonts w:ascii="Arial" w:hAnsi="Arial"/>
        </w:rPr>
      </w:pPr>
      <w:r w:rsidRPr="00B90B06">
        <w:rPr>
          <w:rFonts w:ascii="Arial" w:hAnsi="Arial"/>
        </w:rPr>
        <w:t xml:space="preserve">Realizované i nerealizované kurzové zisky a ztráty se účtují do </w:t>
      </w:r>
      <w:r w:rsidR="00E94CA8" w:rsidRPr="00B90B06">
        <w:rPr>
          <w:rFonts w:ascii="Arial" w:hAnsi="Arial"/>
        </w:rPr>
        <w:t xml:space="preserve">finančních </w:t>
      </w:r>
      <w:r w:rsidRPr="00B90B06">
        <w:rPr>
          <w:rFonts w:ascii="Arial" w:hAnsi="Arial"/>
        </w:rPr>
        <w:t xml:space="preserve">výnosů nebo </w:t>
      </w:r>
      <w:r w:rsidR="00E94CA8" w:rsidRPr="00B90B06">
        <w:rPr>
          <w:rFonts w:ascii="Arial" w:hAnsi="Arial"/>
        </w:rPr>
        <w:t xml:space="preserve">finančních </w:t>
      </w:r>
      <w:r w:rsidRPr="00B90B06">
        <w:rPr>
          <w:rFonts w:ascii="Arial" w:hAnsi="Arial"/>
        </w:rPr>
        <w:t>nákladů běžného roku.</w:t>
      </w:r>
      <w:bookmarkStart w:id="27" w:name="_Toc474124201"/>
      <w:bookmarkStart w:id="28" w:name="_Toc474124313"/>
    </w:p>
    <w:p w14:paraId="20747CF4" w14:textId="77777777" w:rsidR="00194D66" w:rsidRPr="00B90B06" w:rsidRDefault="00194D66" w:rsidP="00CC6EE0">
      <w:pPr>
        <w:pStyle w:val="Nadpis2"/>
        <w:ind w:left="0" w:firstLine="0"/>
        <w:rPr>
          <w:rFonts w:ascii="Arial" w:hAnsi="Arial"/>
        </w:rPr>
      </w:pPr>
      <w:bookmarkStart w:id="29" w:name="_Toc337109"/>
      <w:r w:rsidRPr="00B90B06">
        <w:rPr>
          <w:rFonts w:ascii="Arial" w:hAnsi="Arial"/>
        </w:rPr>
        <w:t>Použití odhadů</w:t>
      </w:r>
      <w:bookmarkEnd w:id="29"/>
    </w:p>
    <w:p w14:paraId="2FEA694B" w14:textId="77777777" w:rsidR="00194D66" w:rsidRPr="00B90B06" w:rsidRDefault="00194D66" w:rsidP="00CC6EE0">
      <w:pPr>
        <w:rPr>
          <w:rFonts w:ascii="Arial" w:hAnsi="Arial"/>
        </w:rPr>
      </w:pPr>
      <w:r w:rsidRPr="00B90B06">
        <w:rPr>
          <w:rFonts w:ascii="Arial" w:hAnsi="Arial"/>
        </w:rPr>
        <w:t>Sestavení účetní závěrky vyžaduje, aby vedení společnosti používalo odhady a předpoklady, jež mají vliv na vykazované hodnoty majetku a závazků k datu účetní závěrky a na vykazovanou výši výnosů a nákladů za sledované období. Vedení společnosti stanovilo tyto odhady a předpoklady na základě všech jemu dostupných relevantních informací. Nicméně, jak vyplývá z podstaty odhadu, skutečné hodnoty v budoucnu se mohou od těchto odhadů odlišovat.</w:t>
      </w:r>
    </w:p>
    <w:p w14:paraId="4ED6351E" w14:textId="77777777" w:rsidR="00E40789" w:rsidRPr="00B90B06" w:rsidRDefault="00E40789" w:rsidP="00CC6EE0">
      <w:pPr>
        <w:pStyle w:val="Nadpis2"/>
        <w:ind w:left="0" w:firstLine="0"/>
        <w:rPr>
          <w:rFonts w:ascii="Arial" w:hAnsi="Arial"/>
        </w:rPr>
      </w:pPr>
      <w:bookmarkStart w:id="30" w:name="_Toc337110"/>
      <w:r w:rsidRPr="00B90B06">
        <w:rPr>
          <w:rFonts w:ascii="Arial" w:hAnsi="Arial"/>
        </w:rPr>
        <w:t>Účtování výnosů a nákladů</w:t>
      </w:r>
      <w:bookmarkEnd w:id="30"/>
      <w:r w:rsidRPr="00B90B06">
        <w:rPr>
          <w:rFonts w:ascii="Arial" w:hAnsi="Arial"/>
        </w:rPr>
        <w:t xml:space="preserve"> </w:t>
      </w:r>
      <w:bookmarkEnd w:id="27"/>
      <w:bookmarkEnd w:id="28"/>
    </w:p>
    <w:p w14:paraId="0AC095B2" w14:textId="77777777" w:rsidR="00E40789" w:rsidRPr="00B90B06" w:rsidRDefault="00E40789" w:rsidP="00CC6EE0">
      <w:pPr>
        <w:rPr>
          <w:rFonts w:ascii="Arial" w:hAnsi="Arial"/>
        </w:rPr>
      </w:pPr>
      <w:r w:rsidRPr="00B90B06">
        <w:rPr>
          <w:rFonts w:ascii="Arial" w:hAnsi="Arial"/>
        </w:rPr>
        <w:t>Výnosy a náklady se účtují časově rozlišené, tj. do období, s nímž věcně i časově souvisejí.</w:t>
      </w:r>
    </w:p>
    <w:p w14:paraId="193B8051" w14:textId="77777777" w:rsidR="00E40789" w:rsidRPr="00B90B06" w:rsidRDefault="00E40789" w:rsidP="00CC6EE0">
      <w:pPr>
        <w:rPr>
          <w:rFonts w:ascii="Arial" w:hAnsi="Arial"/>
          <w:i/>
        </w:rPr>
      </w:pPr>
      <w:r w:rsidRPr="00B90B06">
        <w:rPr>
          <w:rFonts w:ascii="Arial" w:hAnsi="Arial"/>
        </w:rPr>
        <w:t xml:space="preserve">O zisku vyplývajícím z dlouhodobých </w:t>
      </w:r>
      <w:r w:rsidR="009472C0">
        <w:rPr>
          <w:rFonts w:ascii="Arial" w:hAnsi="Arial"/>
        </w:rPr>
        <w:t>__________</w:t>
      </w:r>
      <w:r w:rsidR="009472C0" w:rsidRPr="00B90B06">
        <w:rPr>
          <w:rFonts w:ascii="Arial" w:hAnsi="Arial"/>
        </w:rPr>
        <w:t xml:space="preserve"> </w:t>
      </w:r>
      <w:r w:rsidRPr="00B90B06">
        <w:rPr>
          <w:rFonts w:ascii="Arial" w:hAnsi="Arial"/>
        </w:rPr>
        <w:t xml:space="preserve">smluv se účtuje až v okamžiku dokončení a vyfakturování zakázky </w:t>
      </w:r>
      <w:r w:rsidRPr="00B90B06">
        <w:rPr>
          <w:rFonts w:ascii="Arial" w:hAnsi="Arial"/>
          <w:i/>
        </w:rPr>
        <w:t>(způsobem stanoveným v uzavřené smlouvě, např. fázová fakturace).</w:t>
      </w:r>
    </w:p>
    <w:p w14:paraId="1AB6752D" w14:textId="77777777" w:rsidR="00E40789" w:rsidRPr="009D2A22" w:rsidRDefault="00E40789" w:rsidP="00CC6EE0">
      <w:pPr>
        <w:pStyle w:val="Normalitalic"/>
        <w:rPr>
          <w:rFonts w:ascii="Arial" w:hAnsi="Arial"/>
          <w:color w:val="FF0000"/>
        </w:rPr>
      </w:pPr>
      <w:r w:rsidRPr="009D2A22">
        <w:rPr>
          <w:rFonts w:ascii="Arial" w:hAnsi="Arial"/>
          <w:color w:val="FF0000"/>
        </w:rPr>
        <w:lastRenderedPageBreak/>
        <w:t xml:space="preserve">Popište stručně způsob </w:t>
      </w:r>
      <w:r w:rsidR="00434061" w:rsidRPr="009D2A22">
        <w:rPr>
          <w:rFonts w:ascii="Arial" w:hAnsi="Arial"/>
          <w:color w:val="FF0000"/>
        </w:rPr>
        <w:t xml:space="preserve">a okamžik </w:t>
      </w:r>
      <w:r w:rsidRPr="009D2A22">
        <w:rPr>
          <w:rFonts w:ascii="Arial" w:hAnsi="Arial"/>
          <w:color w:val="FF0000"/>
        </w:rPr>
        <w:t>účtování o výnosech z hlavní činnosti a o výnosech z neobvyklých činností.</w:t>
      </w:r>
    </w:p>
    <w:p w14:paraId="64B9F957" w14:textId="77777777" w:rsidR="00E40789" w:rsidRPr="00B90B06" w:rsidRDefault="00E40789" w:rsidP="00CC6EE0">
      <w:pPr>
        <w:pStyle w:val="Nadpis2"/>
        <w:ind w:left="0" w:firstLine="0"/>
        <w:rPr>
          <w:rFonts w:ascii="Arial" w:hAnsi="Arial"/>
        </w:rPr>
      </w:pPr>
      <w:bookmarkStart w:id="31" w:name="_Toc474124202"/>
      <w:bookmarkStart w:id="32" w:name="_Toc474124314"/>
      <w:bookmarkStart w:id="33" w:name="_Toc337111"/>
      <w:r w:rsidRPr="00B90B06">
        <w:rPr>
          <w:rFonts w:ascii="Arial" w:hAnsi="Arial"/>
        </w:rPr>
        <w:t>Daň z příjmů</w:t>
      </w:r>
      <w:bookmarkEnd w:id="31"/>
      <w:bookmarkEnd w:id="32"/>
      <w:bookmarkEnd w:id="33"/>
    </w:p>
    <w:p w14:paraId="4D9F6F13" w14:textId="6F97C2C2" w:rsidR="00E40789" w:rsidRPr="00B90B06" w:rsidRDefault="00E40789" w:rsidP="00CC6EE0">
      <w:pPr>
        <w:rPr>
          <w:rFonts w:ascii="Arial" w:hAnsi="Arial"/>
        </w:rPr>
      </w:pPr>
      <w:r w:rsidRPr="00B90B06">
        <w:rPr>
          <w:rFonts w:ascii="Arial" w:hAnsi="Arial"/>
        </w:rPr>
        <w:t>Náklad na</w:t>
      </w:r>
      <w:r w:rsidR="00CA7E56">
        <w:rPr>
          <w:rFonts w:ascii="Arial" w:hAnsi="Arial"/>
        </w:rPr>
        <w:t xml:space="preserve"> splatnou</w:t>
      </w:r>
      <w:r w:rsidRPr="00B90B06">
        <w:rPr>
          <w:rFonts w:ascii="Arial" w:hAnsi="Arial"/>
        </w:rPr>
        <w:t xml:space="preserve"> daň z příjmů se počítá za pomoci platné daňové sazby z účetního zisku zvýšeného nebo sníženého o trvale nebo dočasně daňově neuznatelné náklady a nezdaňované výnosy (např. tvorba </w:t>
      </w:r>
      <w:r w:rsidR="00807C56">
        <w:rPr>
          <w:rFonts w:ascii="Arial" w:hAnsi="Arial"/>
        </w:rPr>
        <w:br/>
      </w:r>
      <w:r w:rsidRPr="00B90B06">
        <w:rPr>
          <w:rFonts w:ascii="Arial" w:hAnsi="Arial"/>
        </w:rPr>
        <w:t>a zúčtování ostatních rezerv a opravných položek, náklady na reprezentaci, rozdíl mezi účetními a daňovými odpisy atd.).</w:t>
      </w:r>
      <w:r w:rsidR="00002C4E" w:rsidRPr="00B90B06">
        <w:rPr>
          <w:rFonts w:ascii="Arial" w:hAnsi="Arial"/>
        </w:rPr>
        <w:t xml:space="preserve"> Dále se zohledňují položky snižující základ daně (dary), odčitatelné položky (daňová ztráta, náklady na realizaci projektů</w:t>
      </w:r>
      <w:r w:rsidR="00AE7960">
        <w:rPr>
          <w:rFonts w:ascii="Arial" w:hAnsi="Arial"/>
        </w:rPr>
        <w:t xml:space="preserve"> výzkumu a</w:t>
      </w:r>
      <w:r w:rsidR="00002C4E" w:rsidRPr="00B90B06">
        <w:rPr>
          <w:rFonts w:ascii="Arial" w:hAnsi="Arial"/>
        </w:rPr>
        <w:t xml:space="preserve"> vývoje) a slevy na dani z příjmů.</w:t>
      </w:r>
    </w:p>
    <w:p w14:paraId="7874F807" w14:textId="77777777" w:rsidR="00E40789" w:rsidRPr="00B90B06" w:rsidRDefault="00E40789" w:rsidP="00CC6EE0">
      <w:pPr>
        <w:rPr>
          <w:rFonts w:ascii="Arial" w:hAnsi="Arial"/>
        </w:rPr>
      </w:pPr>
      <w:r w:rsidRPr="00B90B06">
        <w:rPr>
          <w:rFonts w:ascii="Arial" w:hAnsi="Arial"/>
        </w:rPr>
        <w:t xml:space="preserve">Odložená daňová povinnost odráží daňový dopad přechodných rozdílů mezi zůstatkovými hodnotami aktiv </w:t>
      </w:r>
      <w:r w:rsidR="00807C56">
        <w:rPr>
          <w:rFonts w:ascii="Arial" w:hAnsi="Arial"/>
        </w:rPr>
        <w:br/>
      </w:r>
      <w:r w:rsidRPr="00B90B06">
        <w:rPr>
          <w:rFonts w:ascii="Arial" w:hAnsi="Arial"/>
        </w:rPr>
        <w:t>a pasiv z hlediska účetnictví a stanovení základu daně z příjmu s přihlédnutím k období realizace.</w:t>
      </w:r>
    </w:p>
    <w:p w14:paraId="3A5C135D" w14:textId="4C7BD9C8" w:rsidR="00E40789" w:rsidRDefault="00E40789" w:rsidP="00CC6EE0">
      <w:pPr>
        <w:rPr>
          <w:rFonts w:ascii="Arial" w:hAnsi="Arial"/>
          <w:i/>
          <w:iCs/>
        </w:rPr>
      </w:pPr>
      <w:r w:rsidRPr="00B90B06">
        <w:rPr>
          <w:rFonts w:ascii="Arial" w:hAnsi="Arial"/>
          <w:i/>
          <w:iCs/>
        </w:rPr>
        <w:t>Rozdíly, které vznikly z důvodu prvého roku účtování o odložené dani ze všech přechodných rozdílů, jsou zaúčtovány do vlastního kapitálu.</w:t>
      </w:r>
    </w:p>
    <w:p w14:paraId="795FA322" w14:textId="77777777" w:rsidR="00A46298" w:rsidRDefault="00A46298" w:rsidP="00A46298">
      <w:pPr>
        <w:rPr>
          <w:rFonts w:ascii="Arial" w:hAnsi="Arial"/>
          <w:iCs/>
        </w:rPr>
      </w:pPr>
      <w:r>
        <w:rPr>
          <w:rFonts w:ascii="Arial" w:hAnsi="Arial"/>
          <w:iCs/>
        </w:rPr>
        <w:t>V případě, že účetní závěrka předchází konečnému výpočtu daně z příjmů, vytváří účetní jednotka rezervu na daň z příjmů.</w:t>
      </w:r>
    </w:p>
    <w:p w14:paraId="65025313" w14:textId="77777777" w:rsidR="00E40789" w:rsidRPr="00B90B06" w:rsidRDefault="00E40789" w:rsidP="00CC6EE0">
      <w:pPr>
        <w:pStyle w:val="Nadpis2"/>
        <w:ind w:left="0" w:firstLine="0"/>
        <w:rPr>
          <w:rFonts w:ascii="Arial" w:hAnsi="Arial"/>
        </w:rPr>
      </w:pPr>
      <w:bookmarkStart w:id="34" w:name="_Toc337112"/>
      <w:r w:rsidRPr="00B90B06">
        <w:rPr>
          <w:rFonts w:ascii="Arial" w:hAnsi="Arial"/>
        </w:rPr>
        <w:t>Dotace</w:t>
      </w:r>
      <w:r w:rsidR="00CF3656">
        <w:rPr>
          <w:rFonts w:ascii="Arial" w:hAnsi="Arial"/>
        </w:rPr>
        <w:t xml:space="preserve"> </w:t>
      </w:r>
      <w:r w:rsidRPr="00B90B06">
        <w:rPr>
          <w:rFonts w:ascii="Arial" w:hAnsi="Arial"/>
        </w:rPr>
        <w:t>/</w:t>
      </w:r>
      <w:r w:rsidR="00CF3656">
        <w:rPr>
          <w:rFonts w:ascii="Arial" w:hAnsi="Arial"/>
        </w:rPr>
        <w:t xml:space="preserve"> </w:t>
      </w:r>
      <w:r w:rsidRPr="00B90B06">
        <w:rPr>
          <w:rFonts w:ascii="Arial" w:hAnsi="Arial"/>
        </w:rPr>
        <w:t>Investiční pobídky</w:t>
      </w:r>
      <w:bookmarkEnd w:id="34"/>
    </w:p>
    <w:p w14:paraId="2539E655" w14:textId="77777777" w:rsidR="00E40789" w:rsidRPr="009D2A22" w:rsidRDefault="009D2A22" w:rsidP="00CC6EE0">
      <w:pPr>
        <w:pStyle w:val="Normalitalic"/>
        <w:rPr>
          <w:rFonts w:ascii="Arial" w:hAnsi="Arial"/>
          <w:iCs/>
          <w:color w:val="FF0000"/>
        </w:rPr>
      </w:pPr>
      <w:r>
        <w:rPr>
          <w:rFonts w:ascii="Arial" w:hAnsi="Arial"/>
          <w:iCs/>
          <w:color w:val="FF0000"/>
        </w:rPr>
        <w:t>Pokud existují, popište</w:t>
      </w:r>
      <w:r w:rsidR="00E40789" w:rsidRPr="009D2A22">
        <w:rPr>
          <w:rFonts w:ascii="Arial" w:hAnsi="Arial"/>
          <w:iCs/>
          <w:color w:val="FF0000"/>
        </w:rPr>
        <w:t xml:space="preserve"> druh a podmínky.</w:t>
      </w:r>
    </w:p>
    <w:p w14:paraId="394609F8" w14:textId="77777777" w:rsidR="00C658E3" w:rsidRDefault="00C658E3" w:rsidP="00C658E3">
      <w:pPr>
        <w:rPr>
          <w:rFonts w:ascii="Arial" w:hAnsi="Arial"/>
        </w:rPr>
      </w:pPr>
      <w:r w:rsidRPr="00720F4D">
        <w:rPr>
          <w:rFonts w:ascii="Arial" w:hAnsi="Arial"/>
        </w:rPr>
        <w:t>Dotace je zaúčtována v okamžiku jejího přijetí či nezpochybnitelného nároku na přijetí. Dotace přijatá na úhradu nákladů se účtuje do</w:t>
      </w:r>
      <w:r w:rsidR="004704F1">
        <w:rPr>
          <w:rFonts w:ascii="Arial" w:hAnsi="Arial"/>
        </w:rPr>
        <w:t xml:space="preserve"> ostatních</w:t>
      </w:r>
      <w:r w:rsidRPr="00720F4D">
        <w:rPr>
          <w:rFonts w:ascii="Arial" w:hAnsi="Arial"/>
        </w:rPr>
        <w:t xml:space="preserve"> provozních nebo finančních výnosů. Dotace přijatá na pořízení dlouhodobého majetku včetně technického zhodnocení a na úhradu úroků zahrnutých do pořizovací ceny majetku snižuje pořizovací cenu nebo vlastní náklady na pořízení.</w:t>
      </w:r>
    </w:p>
    <w:p w14:paraId="4EF946AF" w14:textId="77777777" w:rsidR="001429BA" w:rsidRPr="00B90B06" w:rsidRDefault="001429BA" w:rsidP="00CC6EE0">
      <w:pPr>
        <w:pStyle w:val="Nadpis2"/>
        <w:ind w:left="0" w:firstLine="0"/>
        <w:rPr>
          <w:rFonts w:ascii="Arial" w:hAnsi="Arial"/>
        </w:rPr>
      </w:pPr>
      <w:bookmarkStart w:id="35" w:name="_Toc337113"/>
      <w:r w:rsidRPr="00B90B06">
        <w:rPr>
          <w:rFonts w:ascii="Arial" w:hAnsi="Arial"/>
        </w:rPr>
        <w:t>Emisní povolenky</w:t>
      </w:r>
      <w:bookmarkEnd w:id="35"/>
    </w:p>
    <w:p w14:paraId="4C198E60" w14:textId="77777777" w:rsidR="001429BA" w:rsidRPr="009D2A22" w:rsidRDefault="00C658E3" w:rsidP="00CC6EE0">
      <w:pPr>
        <w:pStyle w:val="Normalitalic"/>
        <w:rPr>
          <w:rFonts w:ascii="Arial" w:hAnsi="Arial"/>
          <w:iCs/>
          <w:color w:val="FF0000"/>
        </w:rPr>
      </w:pPr>
      <w:r w:rsidRPr="009D2A22">
        <w:rPr>
          <w:rFonts w:ascii="Arial" w:hAnsi="Arial"/>
          <w:iCs/>
          <w:color w:val="FF0000"/>
        </w:rPr>
        <w:t>Pokud existují, uveďte.</w:t>
      </w:r>
    </w:p>
    <w:p w14:paraId="0B77DACF" w14:textId="77777777" w:rsidR="00B5428F" w:rsidRPr="00B90B06" w:rsidRDefault="00B5428F" w:rsidP="00CC6EE0">
      <w:pPr>
        <w:pStyle w:val="Normalitalic"/>
        <w:rPr>
          <w:rFonts w:ascii="Arial" w:hAnsi="Arial"/>
          <w:i w:val="0"/>
        </w:rPr>
      </w:pPr>
      <w:r w:rsidRPr="00B90B06">
        <w:rPr>
          <w:rFonts w:ascii="Arial" w:hAnsi="Arial"/>
          <w:i w:val="0"/>
        </w:rPr>
        <w:t xml:space="preserve">O povolenkách na emise skleníkových plynů je účtováno jako o dlouhodobém nehmotném neodpisovaném majetku oceňovaném pořizovací cenou případně reprodukční pořizovací cenou při bezúplatném nabytí. </w:t>
      </w:r>
    </w:p>
    <w:p w14:paraId="1011FA30" w14:textId="77777777" w:rsidR="00771395" w:rsidRDefault="00B5428F" w:rsidP="00771395">
      <w:pPr>
        <w:pStyle w:val="Normalitalic"/>
        <w:rPr>
          <w:rFonts w:ascii="Arial" w:hAnsi="Arial"/>
          <w:i w:val="0"/>
        </w:rPr>
      </w:pPr>
      <w:r w:rsidRPr="00B90B06">
        <w:rPr>
          <w:rFonts w:ascii="Arial" w:hAnsi="Arial"/>
          <w:i w:val="0"/>
        </w:rPr>
        <w:t>O „spotřebě povolenek“ se účtuje minimálně k datu účetní závěrky v</w:t>
      </w:r>
      <w:r w:rsidR="00482F69" w:rsidRPr="00B90B06">
        <w:rPr>
          <w:rFonts w:ascii="Arial" w:hAnsi="Arial"/>
          <w:i w:val="0"/>
        </w:rPr>
        <w:t> </w:t>
      </w:r>
      <w:r w:rsidRPr="00B90B06">
        <w:rPr>
          <w:rFonts w:ascii="Arial" w:hAnsi="Arial"/>
          <w:i w:val="0"/>
        </w:rPr>
        <w:t>závislosti</w:t>
      </w:r>
      <w:r w:rsidR="00482F69" w:rsidRPr="00B90B06">
        <w:rPr>
          <w:rFonts w:ascii="Arial" w:hAnsi="Arial"/>
          <w:i w:val="0"/>
        </w:rPr>
        <w:t xml:space="preserve"> na</w:t>
      </w:r>
      <w:r w:rsidRPr="00B90B06">
        <w:rPr>
          <w:rFonts w:ascii="Arial" w:hAnsi="Arial"/>
          <w:i w:val="0"/>
        </w:rPr>
        <w:t xml:space="preserve"> </w:t>
      </w:r>
      <w:r w:rsidR="00002C4E" w:rsidRPr="00B90B06">
        <w:rPr>
          <w:rFonts w:ascii="Arial" w:hAnsi="Arial"/>
          <w:i w:val="0"/>
        </w:rPr>
        <w:t xml:space="preserve">spotřebě emisních povolenek účetní jednotkou </w:t>
      </w:r>
      <w:r w:rsidRPr="00B90B06">
        <w:rPr>
          <w:rFonts w:ascii="Arial" w:hAnsi="Arial"/>
          <w:i w:val="0"/>
        </w:rPr>
        <w:t>v kalendářním roce. Při bezúplatném prvním nabytí je účtováno o tomto nabytí jako o dotaci, která nesnižuje ocenění dlouhodobého nehmotného majetku</w:t>
      </w:r>
      <w:r w:rsidR="00771395">
        <w:rPr>
          <w:rFonts w:ascii="Arial" w:hAnsi="Arial"/>
          <w:i w:val="0"/>
        </w:rPr>
        <w:t>, tj. bezúplatně nabyté emisní povolenky jsou oceněny reprodukční pořizovací cenou</w:t>
      </w:r>
      <w:r w:rsidRPr="00B90B06">
        <w:rPr>
          <w:rFonts w:ascii="Arial" w:hAnsi="Arial"/>
          <w:i w:val="0"/>
        </w:rPr>
        <w:t>. Tato „dotace“ se rozpouští do výnosů ve stejném okamžiku a ve stejné výši, jak jsou povolenky spotřebovávány a účtovány do nákladů.</w:t>
      </w:r>
      <w:r w:rsidR="00771395" w:rsidRPr="00771395">
        <w:rPr>
          <w:rFonts w:ascii="Arial" w:hAnsi="Arial"/>
          <w:i w:val="0"/>
        </w:rPr>
        <w:t xml:space="preserve"> </w:t>
      </w:r>
      <w:r w:rsidR="00771395">
        <w:rPr>
          <w:rFonts w:ascii="Arial" w:hAnsi="Arial"/>
          <w:i w:val="0"/>
        </w:rPr>
        <w:t>N</w:t>
      </w:r>
      <w:r w:rsidR="00771395" w:rsidRPr="0096082E">
        <w:rPr>
          <w:rFonts w:ascii="Arial" w:hAnsi="Arial"/>
          <w:i w:val="0"/>
        </w:rPr>
        <w:t>akoupené povolenky jsou oceňovány pořizovací cenou.</w:t>
      </w:r>
    </w:p>
    <w:p w14:paraId="1CB7C5C0" w14:textId="77777777" w:rsidR="00C658E3" w:rsidRDefault="00C658E3" w:rsidP="00C658E3">
      <w:pPr>
        <w:pStyle w:val="Textvysvtlivek"/>
        <w:widowControl/>
        <w:spacing w:line="240" w:lineRule="atLeast"/>
        <w:jc w:val="both"/>
        <w:rPr>
          <w:rFonts w:ascii="Cambria" w:hAnsi="Cambria" w:cs="Arial"/>
          <w:sz w:val="20"/>
          <w:szCs w:val="22"/>
          <w:lang w:val="cs-CZ"/>
        </w:rPr>
      </w:pPr>
      <w:r w:rsidRPr="00720F4D">
        <w:rPr>
          <w:sz w:val="20"/>
          <w:lang w:val="cs-CZ"/>
        </w:rPr>
        <w:t>Na nedostatek emisních povolenek ke krytí jejich spotřeby ve vykazovaném období tvoří společnost rezervu. Pokud hodnota emisních povolenek k rozvahovému dni přesahuje jejich odhadovanou realizovatelnou hodnotu, pak je k těmto emisním povolenkám tvořena opravná položka</w:t>
      </w:r>
      <w:r w:rsidRPr="00720F4D">
        <w:rPr>
          <w:rFonts w:ascii="Cambria" w:hAnsi="Cambria" w:cs="Arial"/>
          <w:sz w:val="20"/>
          <w:szCs w:val="22"/>
          <w:lang w:val="cs-CZ"/>
        </w:rPr>
        <w:t>.</w:t>
      </w:r>
    </w:p>
    <w:p w14:paraId="512A2713" w14:textId="77777777" w:rsidR="00C658E3" w:rsidRDefault="00C658E3" w:rsidP="00C658E3">
      <w:pPr>
        <w:pStyle w:val="Textvysvtlivek"/>
        <w:widowControl/>
        <w:spacing w:line="240" w:lineRule="atLeast"/>
        <w:jc w:val="both"/>
        <w:rPr>
          <w:rFonts w:ascii="Cambria" w:hAnsi="Cambria" w:cs="Arial"/>
          <w:sz w:val="20"/>
          <w:szCs w:val="22"/>
          <w:lang w:val="cs-CZ"/>
        </w:rPr>
      </w:pPr>
    </w:p>
    <w:p w14:paraId="5929D2F3" w14:textId="77777777" w:rsidR="00482E94" w:rsidRPr="00B90B06" w:rsidRDefault="00482E94" w:rsidP="00CC6EE0">
      <w:pPr>
        <w:pStyle w:val="Nadpis2"/>
        <w:ind w:left="0" w:firstLine="0"/>
        <w:rPr>
          <w:rFonts w:ascii="Arial" w:hAnsi="Arial"/>
        </w:rPr>
      </w:pPr>
      <w:bookmarkStart w:id="36" w:name="_Toc337114"/>
      <w:r w:rsidRPr="00B90B06">
        <w:rPr>
          <w:rFonts w:ascii="Arial" w:hAnsi="Arial"/>
        </w:rPr>
        <w:t>Následné události</w:t>
      </w:r>
      <w:bookmarkEnd w:id="36"/>
    </w:p>
    <w:p w14:paraId="348EA652" w14:textId="77777777" w:rsidR="00482E94" w:rsidRPr="00B90B06" w:rsidRDefault="00482E94" w:rsidP="00CC6EE0">
      <w:pPr>
        <w:pStyle w:val="Normalitalic"/>
        <w:rPr>
          <w:rFonts w:ascii="Arial" w:hAnsi="Arial"/>
          <w:i w:val="0"/>
        </w:rPr>
      </w:pPr>
      <w:r w:rsidRPr="00B90B06">
        <w:rPr>
          <w:rFonts w:ascii="Arial" w:hAnsi="Arial"/>
          <w:i w:val="0"/>
        </w:rPr>
        <w:t>Dopad událostí, které nastaly mezi rozvahovým dnem a dnem sestavení účetní závěrky, je zachycen v účetních výkazech v případě, že tyto události poskytly doplňující informace o skutečnostech, které existovaly k rozvahovému dni.</w:t>
      </w:r>
    </w:p>
    <w:p w14:paraId="5F8F5CCC" w14:textId="1D593C6D" w:rsidR="00482E94" w:rsidRPr="00B90B06" w:rsidRDefault="003C65FE" w:rsidP="00CC6EE0">
      <w:pPr>
        <w:pStyle w:val="Normalitalic"/>
        <w:rPr>
          <w:rFonts w:ascii="Arial" w:hAnsi="Arial"/>
          <w:i w:val="0"/>
        </w:rPr>
      </w:pPr>
      <w:r w:rsidRPr="00B90B06">
        <w:rPr>
          <w:rFonts w:ascii="Arial" w:hAnsi="Arial"/>
          <w:i w:val="0"/>
        </w:rPr>
        <w:lastRenderedPageBreak/>
        <w:t xml:space="preserve">V případě, že mezi rozvahovým dnem a dnem sestavení účetní závěrky došlo k významným událostem zohledňujícím skutečnosti, které nastaly po rozvahovém dni, jsou důsledky těchto událostí popsány v příloze účetní závěrky, ale nejsou </w:t>
      </w:r>
      <w:r w:rsidR="007E2012">
        <w:rPr>
          <w:rFonts w:ascii="Arial" w:hAnsi="Arial"/>
          <w:i w:val="0"/>
        </w:rPr>
        <w:t xml:space="preserve">vykázány </w:t>
      </w:r>
      <w:r w:rsidRPr="00B90B06">
        <w:rPr>
          <w:rFonts w:ascii="Arial" w:hAnsi="Arial"/>
          <w:i w:val="0"/>
        </w:rPr>
        <w:t>v účetních výkazech.</w:t>
      </w:r>
    </w:p>
    <w:p w14:paraId="19E7E31E" w14:textId="77777777" w:rsidR="005C6D57" w:rsidRDefault="005C6D57" w:rsidP="00CC6EE0">
      <w:pPr>
        <w:pStyle w:val="Nadpis2"/>
        <w:keepNext/>
        <w:ind w:left="0" w:firstLine="0"/>
        <w:rPr>
          <w:rFonts w:ascii="Arial" w:hAnsi="Arial"/>
        </w:rPr>
      </w:pPr>
      <w:bookmarkStart w:id="37" w:name="_Toc337115"/>
      <w:r>
        <w:rPr>
          <w:rFonts w:ascii="Arial" w:hAnsi="Arial"/>
        </w:rPr>
        <w:t>Vzájemná zúčtování</w:t>
      </w:r>
      <w:bookmarkEnd w:id="37"/>
    </w:p>
    <w:p w14:paraId="7000A3AD" w14:textId="77777777" w:rsidR="005C6D57" w:rsidRPr="00CF3656" w:rsidRDefault="00CF3656" w:rsidP="005C6D57">
      <w:pPr>
        <w:rPr>
          <w:i/>
        </w:rPr>
      </w:pPr>
      <w:r w:rsidRPr="009D2A22">
        <w:rPr>
          <w:rFonts w:ascii="Arial" w:hAnsi="Arial"/>
          <w:i/>
          <w:color w:val="FF0000"/>
        </w:rPr>
        <w:t>Popište typy prováděných vzájemných</w:t>
      </w:r>
      <w:r w:rsidR="00F819E4" w:rsidRPr="009D2A22">
        <w:rPr>
          <w:rFonts w:ascii="Arial" w:hAnsi="Arial"/>
          <w:i/>
          <w:color w:val="FF0000"/>
        </w:rPr>
        <w:t xml:space="preserve"> zúčtování</w:t>
      </w:r>
      <w:r w:rsidRPr="009D2A22">
        <w:rPr>
          <w:rFonts w:ascii="Arial" w:hAnsi="Arial"/>
          <w:i/>
          <w:color w:val="FF0000"/>
        </w:rPr>
        <w:t>, pokud jsou prováděna</w:t>
      </w:r>
      <w:r w:rsidR="00771395" w:rsidRPr="00A37511">
        <w:rPr>
          <w:rFonts w:ascii="Arial" w:hAnsi="Arial"/>
          <w:i/>
          <w:color w:val="FF0000"/>
        </w:rPr>
        <w:t xml:space="preserve"> </w:t>
      </w:r>
      <w:r w:rsidR="00771395">
        <w:rPr>
          <w:rFonts w:ascii="Arial" w:hAnsi="Arial"/>
          <w:i/>
          <w:color w:val="FF0000"/>
        </w:rPr>
        <w:t>a jsou významná</w:t>
      </w:r>
      <w:r w:rsidRPr="009D2A22">
        <w:rPr>
          <w:rFonts w:ascii="Arial" w:hAnsi="Arial"/>
          <w:i/>
          <w:color w:val="FF0000"/>
        </w:rPr>
        <w:t>.</w:t>
      </w:r>
    </w:p>
    <w:p w14:paraId="63942360" w14:textId="77777777" w:rsidR="007C791A" w:rsidRPr="00B90B06" w:rsidRDefault="007C791A" w:rsidP="00CC6EE0">
      <w:pPr>
        <w:pStyle w:val="Nadpis2"/>
        <w:keepNext/>
        <w:ind w:left="0" w:firstLine="0"/>
        <w:rPr>
          <w:rFonts w:ascii="Arial" w:hAnsi="Arial"/>
        </w:rPr>
      </w:pPr>
      <w:bookmarkStart w:id="38" w:name="_Toc337116"/>
      <w:r w:rsidRPr="00B90B06">
        <w:rPr>
          <w:rFonts w:ascii="Arial" w:hAnsi="Arial"/>
        </w:rPr>
        <w:t>Změn</w:t>
      </w:r>
      <w:r w:rsidR="00C658E3">
        <w:rPr>
          <w:rFonts w:ascii="Arial" w:hAnsi="Arial"/>
        </w:rPr>
        <w:t>y účetních metod</w:t>
      </w:r>
      <w:bookmarkEnd w:id="38"/>
    </w:p>
    <w:p w14:paraId="451DF9B5" w14:textId="77777777" w:rsidR="00074CBF" w:rsidRPr="009D2A22" w:rsidRDefault="009D2A22" w:rsidP="00CC6EE0">
      <w:pPr>
        <w:pStyle w:val="Normalitalic"/>
        <w:rPr>
          <w:rFonts w:ascii="Arial" w:hAnsi="Arial"/>
          <w:iCs/>
          <w:color w:val="FF0000"/>
        </w:rPr>
      </w:pPr>
      <w:r>
        <w:rPr>
          <w:rFonts w:ascii="Arial" w:hAnsi="Arial"/>
          <w:iCs/>
          <w:color w:val="FF0000"/>
        </w:rPr>
        <w:t xml:space="preserve">Pokud </w:t>
      </w:r>
      <w:r w:rsidR="00E130DD">
        <w:rPr>
          <w:rFonts w:ascii="Arial" w:hAnsi="Arial"/>
          <w:iCs/>
          <w:color w:val="FF0000"/>
        </w:rPr>
        <w:t>došlo ke změně účetní metody</w:t>
      </w:r>
      <w:r>
        <w:rPr>
          <w:rFonts w:ascii="Arial" w:hAnsi="Arial"/>
          <w:iCs/>
          <w:color w:val="FF0000"/>
        </w:rPr>
        <w:t>, popište</w:t>
      </w:r>
      <w:r w:rsidR="00074CBF" w:rsidRPr="009D2A22">
        <w:rPr>
          <w:rFonts w:ascii="Arial" w:hAnsi="Arial"/>
          <w:iCs/>
          <w:color w:val="FF0000"/>
        </w:rPr>
        <w:t xml:space="preserve"> </w:t>
      </w:r>
      <w:r>
        <w:rPr>
          <w:rFonts w:ascii="Arial" w:hAnsi="Arial" w:cs="Arial"/>
          <w:iCs/>
          <w:color w:val="FF0000"/>
          <w:lang w:eastAsia="cs-CZ"/>
        </w:rPr>
        <w:t>změnu</w:t>
      </w:r>
      <w:r w:rsidR="00074CBF" w:rsidRPr="009D2A22">
        <w:rPr>
          <w:rFonts w:ascii="Arial" w:hAnsi="Arial" w:cs="Arial"/>
          <w:iCs/>
          <w:color w:val="FF0000"/>
          <w:lang w:eastAsia="cs-CZ"/>
        </w:rPr>
        <w:t xml:space="preserve"> a její dopady</w:t>
      </w:r>
      <w:r w:rsidR="00683FF2">
        <w:rPr>
          <w:rFonts w:ascii="Arial" w:hAnsi="Arial"/>
          <w:iCs/>
          <w:color w:val="FF0000"/>
        </w:rPr>
        <w:t xml:space="preserve"> a propojte s informacemi o srovnatelnosti s předchozím obdobím </w:t>
      </w:r>
      <w:r w:rsidR="00074CBF" w:rsidRPr="009D2A22">
        <w:rPr>
          <w:rFonts w:ascii="Arial" w:hAnsi="Arial"/>
          <w:iCs/>
          <w:color w:val="FF0000"/>
        </w:rPr>
        <w:t xml:space="preserve">v bodě </w:t>
      </w:r>
      <w:r w:rsidR="009472C0" w:rsidRPr="009D2A22">
        <w:rPr>
          <w:rFonts w:ascii="Arial" w:hAnsi="Arial"/>
          <w:iCs/>
          <w:color w:val="FF0000"/>
        </w:rPr>
        <w:t>2</w:t>
      </w:r>
      <w:r w:rsidR="00074CBF" w:rsidRPr="009D2A22">
        <w:rPr>
          <w:rFonts w:ascii="Arial" w:hAnsi="Arial"/>
          <w:iCs/>
          <w:color w:val="FF0000"/>
        </w:rPr>
        <w:t>.</w:t>
      </w:r>
    </w:p>
    <w:p w14:paraId="2A017ACF" w14:textId="77777777" w:rsidR="009472C0" w:rsidRPr="00B90B06" w:rsidRDefault="009472C0" w:rsidP="00CC6EE0">
      <w:pPr>
        <w:pStyle w:val="Nadpis2"/>
        <w:keepNext/>
        <w:ind w:left="0" w:firstLine="0"/>
        <w:rPr>
          <w:rFonts w:ascii="Arial" w:hAnsi="Arial"/>
        </w:rPr>
      </w:pPr>
      <w:bookmarkStart w:id="39" w:name="_Toc337117"/>
      <w:r>
        <w:rPr>
          <w:rFonts w:ascii="Arial" w:hAnsi="Arial"/>
        </w:rPr>
        <w:t>Odchylk</w:t>
      </w:r>
      <w:r w:rsidR="00E87F34">
        <w:rPr>
          <w:rFonts w:ascii="Arial" w:hAnsi="Arial"/>
        </w:rPr>
        <w:t>a</w:t>
      </w:r>
      <w:r>
        <w:rPr>
          <w:rFonts w:ascii="Arial" w:hAnsi="Arial"/>
        </w:rPr>
        <w:t xml:space="preserve"> od účetních metod</w:t>
      </w:r>
      <w:bookmarkEnd w:id="39"/>
    </w:p>
    <w:p w14:paraId="15D119D0" w14:textId="77777777" w:rsidR="00683FF2" w:rsidRPr="009D2A22" w:rsidRDefault="009472C0" w:rsidP="00683FF2">
      <w:pPr>
        <w:pStyle w:val="Normalitalic"/>
        <w:rPr>
          <w:rFonts w:ascii="Arial" w:hAnsi="Arial"/>
          <w:iCs/>
          <w:color w:val="FF0000"/>
        </w:rPr>
      </w:pPr>
      <w:r w:rsidRPr="009D2A22">
        <w:rPr>
          <w:rFonts w:ascii="Arial" w:hAnsi="Arial"/>
          <w:iCs/>
          <w:color w:val="FF0000"/>
        </w:rPr>
        <w:t xml:space="preserve">Pokud </w:t>
      </w:r>
      <w:r w:rsidR="00E130DD">
        <w:rPr>
          <w:rFonts w:ascii="Arial" w:hAnsi="Arial"/>
          <w:iCs/>
          <w:color w:val="FF0000"/>
        </w:rPr>
        <w:t>došlo k odchylce od účetních metod</w:t>
      </w:r>
      <w:r w:rsidR="00683FF2">
        <w:rPr>
          <w:rFonts w:ascii="Arial" w:hAnsi="Arial"/>
          <w:iCs/>
          <w:color w:val="FF0000"/>
        </w:rPr>
        <w:t>, popište</w:t>
      </w:r>
      <w:r w:rsidRPr="009D2A22">
        <w:rPr>
          <w:rFonts w:ascii="Arial" w:hAnsi="Arial"/>
          <w:iCs/>
          <w:color w:val="FF0000"/>
        </w:rPr>
        <w:t xml:space="preserve"> </w:t>
      </w:r>
      <w:r w:rsidR="00E87F34" w:rsidRPr="009D2A22">
        <w:rPr>
          <w:rFonts w:ascii="Arial" w:hAnsi="Arial" w:cs="Arial"/>
          <w:iCs/>
          <w:color w:val="FF0000"/>
          <w:lang w:eastAsia="cs-CZ"/>
        </w:rPr>
        <w:t>odchylku</w:t>
      </w:r>
      <w:r w:rsidRPr="009D2A22">
        <w:rPr>
          <w:rFonts w:ascii="Arial" w:hAnsi="Arial" w:cs="Arial"/>
          <w:iCs/>
          <w:color w:val="FF0000"/>
          <w:lang w:eastAsia="cs-CZ"/>
        </w:rPr>
        <w:t xml:space="preserve"> a její dopady</w:t>
      </w:r>
      <w:r w:rsidRPr="009D2A22">
        <w:rPr>
          <w:rFonts w:ascii="Arial" w:hAnsi="Arial"/>
          <w:iCs/>
          <w:color w:val="FF0000"/>
        </w:rPr>
        <w:t xml:space="preserve"> </w:t>
      </w:r>
      <w:r w:rsidR="00E87F34" w:rsidRPr="009D2A22">
        <w:rPr>
          <w:rFonts w:ascii="Arial" w:hAnsi="Arial"/>
          <w:iCs/>
          <w:color w:val="FF0000"/>
        </w:rPr>
        <w:t xml:space="preserve">na majetek a závazky, na finanční situaci a výsledek hospodaření ÚJ </w:t>
      </w:r>
      <w:r w:rsidRPr="009D2A22">
        <w:rPr>
          <w:rFonts w:ascii="Arial" w:hAnsi="Arial"/>
          <w:iCs/>
          <w:color w:val="FF0000"/>
        </w:rPr>
        <w:t xml:space="preserve">a </w:t>
      </w:r>
      <w:r w:rsidR="00683FF2">
        <w:rPr>
          <w:rFonts w:ascii="Arial" w:hAnsi="Arial"/>
          <w:iCs/>
          <w:color w:val="FF0000"/>
        </w:rPr>
        <w:t xml:space="preserve">propojte s informacemi o srovnatelnosti s předchozím obdobím </w:t>
      </w:r>
      <w:r w:rsidR="00683FF2" w:rsidRPr="009D2A22">
        <w:rPr>
          <w:rFonts w:ascii="Arial" w:hAnsi="Arial"/>
          <w:iCs/>
          <w:color w:val="FF0000"/>
        </w:rPr>
        <w:t>v bodě 2.</w:t>
      </w:r>
    </w:p>
    <w:p w14:paraId="11D80666" w14:textId="77777777" w:rsidR="00074CBF" w:rsidRPr="00B90B06" w:rsidRDefault="00074CBF" w:rsidP="002F299F">
      <w:pPr>
        <w:pStyle w:val="Nadpis2"/>
        <w:keepNext/>
        <w:ind w:left="0" w:firstLine="0"/>
        <w:rPr>
          <w:rFonts w:ascii="Arial" w:hAnsi="Arial"/>
        </w:rPr>
      </w:pPr>
      <w:bookmarkStart w:id="40" w:name="_Toc337118"/>
      <w:r w:rsidRPr="00B90B06">
        <w:rPr>
          <w:rFonts w:ascii="Arial" w:hAnsi="Arial"/>
        </w:rPr>
        <w:t>Oprava chyb minulých let</w:t>
      </w:r>
      <w:bookmarkEnd w:id="40"/>
    </w:p>
    <w:p w14:paraId="277A359F" w14:textId="77777777" w:rsidR="00683FF2" w:rsidRPr="009D2A22" w:rsidRDefault="00074CBF" w:rsidP="00683FF2">
      <w:pPr>
        <w:pStyle w:val="Normalitalic"/>
        <w:rPr>
          <w:rFonts w:ascii="Arial" w:hAnsi="Arial"/>
          <w:iCs/>
          <w:color w:val="FF0000"/>
        </w:rPr>
      </w:pPr>
      <w:r w:rsidRPr="009D2A22">
        <w:rPr>
          <w:rFonts w:ascii="Arial" w:hAnsi="Arial"/>
          <w:iCs/>
          <w:color w:val="FF0000"/>
        </w:rPr>
        <w:t xml:space="preserve">Pokud </w:t>
      </w:r>
      <w:r w:rsidR="00E130DD">
        <w:rPr>
          <w:rFonts w:ascii="Arial" w:hAnsi="Arial"/>
          <w:iCs/>
          <w:color w:val="FF0000"/>
        </w:rPr>
        <w:t>byla provedena oprava chyby minulých let</w:t>
      </w:r>
      <w:r w:rsidR="00683FF2">
        <w:rPr>
          <w:rFonts w:ascii="Arial" w:hAnsi="Arial"/>
          <w:iCs/>
          <w:color w:val="FF0000"/>
        </w:rPr>
        <w:t>, popište</w:t>
      </w:r>
      <w:r w:rsidRPr="009D2A22">
        <w:rPr>
          <w:rFonts w:ascii="Arial" w:hAnsi="Arial"/>
          <w:iCs/>
          <w:color w:val="FF0000"/>
        </w:rPr>
        <w:t xml:space="preserve"> druh a dopady do účetní závěrky a </w:t>
      </w:r>
      <w:r w:rsidR="00683FF2">
        <w:rPr>
          <w:rFonts w:ascii="Arial" w:hAnsi="Arial"/>
          <w:iCs/>
          <w:color w:val="FF0000"/>
        </w:rPr>
        <w:t xml:space="preserve">propojte </w:t>
      </w:r>
      <w:r w:rsidR="00807C56">
        <w:rPr>
          <w:rFonts w:ascii="Arial" w:hAnsi="Arial"/>
          <w:iCs/>
          <w:color w:val="FF0000"/>
        </w:rPr>
        <w:br/>
      </w:r>
      <w:r w:rsidR="00683FF2">
        <w:rPr>
          <w:rFonts w:ascii="Arial" w:hAnsi="Arial"/>
          <w:iCs/>
          <w:color w:val="FF0000"/>
        </w:rPr>
        <w:t xml:space="preserve">s informacemi o srovnatelnosti s předchozím obdobím </w:t>
      </w:r>
      <w:r w:rsidR="00683FF2" w:rsidRPr="009D2A22">
        <w:rPr>
          <w:rFonts w:ascii="Arial" w:hAnsi="Arial"/>
          <w:iCs/>
          <w:color w:val="FF0000"/>
        </w:rPr>
        <w:t>v bodě 2.</w:t>
      </w:r>
    </w:p>
    <w:p w14:paraId="1667E1F1" w14:textId="77777777" w:rsidR="007C791A" w:rsidRPr="006D4B7E" w:rsidRDefault="007C791A" w:rsidP="00CC6EE0">
      <w:pPr>
        <w:pStyle w:val="Normalitalic"/>
        <w:rPr>
          <w:rFonts w:ascii="Arial" w:hAnsi="Arial"/>
          <w:i w:val="0"/>
          <w:highlight w:val="cyan"/>
        </w:rPr>
      </w:pPr>
    </w:p>
    <w:p w14:paraId="2A53917A" w14:textId="77777777" w:rsidR="003C65FE" w:rsidRPr="006D4B7E" w:rsidRDefault="003C65FE" w:rsidP="00CC6EE0">
      <w:pPr>
        <w:pStyle w:val="Normalitalic"/>
        <w:rPr>
          <w:rFonts w:ascii="Arial" w:hAnsi="Arial"/>
          <w:i w:val="0"/>
          <w:highlight w:val="cyan"/>
        </w:rPr>
      </w:pPr>
    </w:p>
    <w:p w14:paraId="6300AE44" w14:textId="77777777" w:rsidR="00E40789" w:rsidRDefault="00B66B4F" w:rsidP="00D50719">
      <w:pPr>
        <w:pStyle w:val="Nadpis1"/>
        <w:numPr>
          <w:ilvl w:val="0"/>
          <w:numId w:val="1"/>
        </w:numPr>
        <w:rPr>
          <w:rFonts w:ascii="Arial" w:hAnsi="Arial"/>
        </w:rPr>
      </w:pPr>
      <w:bookmarkStart w:id="41" w:name="_Toc474124203"/>
      <w:bookmarkStart w:id="42" w:name="_Toc474124315"/>
      <w:r w:rsidRPr="006D4B7E">
        <w:rPr>
          <w:rFonts w:ascii="Arial" w:hAnsi="Arial"/>
          <w:highlight w:val="cyan"/>
        </w:rPr>
        <w:br w:type="page"/>
      </w:r>
      <w:bookmarkStart w:id="43" w:name="_Toc337119"/>
      <w:bookmarkEnd w:id="41"/>
      <w:bookmarkEnd w:id="42"/>
      <w:r w:rsidR="00D50719">
        <w:rPr>
          <w:rFonts w:ascii="Arial" w:hAnsi="Arial"/>
          <w:sz w:val="24"/>
          <w:szCs w:val="24"/>
          <w:u w:val="none"/>
        </w:rPr>
        <w:lastRenderedPageBreak/>
        <w:t>DLOUHODOBÝ MAJETEK</w:t>
      </w:r>
      <w:bookmarkEnd w:id="43"/>
    </w:p>
    <w:p w14:paraId="2C2A4258" w14:textId="77777777" w:rsidR="00901BC0" w:rsidRPr="000661B1" w:rsidRDefault="00901BC0" w:rsidP="00CC6EE0">
      <w:pPr>
        <w:pStyle w:val="Nadpis2"/>
        <w:numPr>
          <w:ilvl w:val="0"/>
          <w:numId w:val="3"/>
        </w:numPr>
        <w:ind w:left="0" w:firstLine="0"/>
        <w:rPr>
          <w:rFonts w:ascii="Arial" w:hAnsi="Arial"/>
        </w:rPr>
      </w:pPr>
      <w:bookmarkStart w:id="44" w:name="_Toc474124204"/>
      <w:bookmarkStart w:id="45" w:name="_Toc474124316"/>
      <w:bookmarkStart w:id="46" w:name="_Toc337120"/>
      <w:r w:rsidRPr="000661B1">
        <w:rPr>
          <w:rFonts w:ascii="Arial" w:hAnsi="Arial"/>
        </w:rPr>
        <w:t>Dlouhodobý nehmotný majetek (v tis. Kč)</w:t>
      </w:r>
      <w:bookmarkEnd w:id="44"/>
      <w:bookmarkEnd w:id="45"/>
      <w:bookmarkEnd w:id="46"/>
    </w:p>
    <w:p w14:paraId="6C3FE310" w14:textId="77777777" w:rsidR="00901BC0" w:rsidRPr="000661B1" w:rsidRDefault="00901BC0" w:rsidP="00CC6EE0">
      <w:pPr>
        <w:pStyle w:val="Nadpis5"/>
        <w:rPr>
          <w:rFonts w:ascii="Arial" w:hAnsi="Arial"/>
        </w:rPr>
      </w:pPr>
      <w:r w:rsidRPr="000661B1">
        <w:rPr>
          <w:rFonts w:ascii="Arial" w:hAnsi="Arial"/>
        </w:rPr>
        <w:t>POŘIZOVACÍ CENA</w:t>
      </w:r>
    </w:p>
    <w:tbl>
      <w:tblPr>
        <w:tblW w:w="0" w:type="auto"/>
        <w:tblInd w:w="108" w:type="dxa"/>
        <w:tblBorders>
          <w:top w:val="single" w:sz="12" w:space="0" w:color="808080"/>
          <w:left w:val="nil"/>
          <w:bottom w:val="single" w:sz="12" w:space="0" w:color="808080"/>
          <w:right w:val="nil"/>
          <w:insideH w:val="nil"/>
          <w:insideV w:val="nil"/>
        </w:tblBorders>
        <w:tblLayout w:type="fixed"/>
        <w:tblLook w:val="00A0" w:firstRow="1" w:lastRow="0" w:firstColumn="1" w:lastColumn="0" w:noHBand="0" w:noVBand="0"/>
      </w:tblPr>
      <w:tblGrid>
        <w:gridCol w:w="3686"/>
        <w:gridCol w:w="1163"/>
        <w:gridCol w:w="1020"/>
        <w:gridCol w:w="1020"/>
        <w:gridCol w:w="851"/>
        <w:gridCol w:w="1019"/>
      </w:tblGrid>
      <w:tr w:rsidR="00901BC0" w:rsidRPr="000661B1" w14:paraId="318171E6" w14:textId="77777777" w:rsidTr="003C5D29">
        <w:trPr>
          <w:cantSplit/>
        </w:trPr>
        <w:tc>
          <w:tcPr>
            <w:tcW w:w="3686" w:type="dxa"/>
            <w:tcBorders>
              <w:top w:val="single" w:sz="12" w:space="0" w:color="808080"/>
              <w:bottom w:val="single" w:sz="8" w:space="0" w:color="808080"/>
            </w:tcBorders>
            <w:vAlign w:val="center"/>
          </w:tcPr>
          <w:p w14:paraId="69F6C662" w14:textId="77777777" w:rsidR="00901BC0" w:rsidRPr="000661B1" w:rsidRDefault="00901BC0" w:rsidP="00CC6EE0">
            <w:pPr>
              <w:pStyle w:val="table"/>
              <w:rPr>
                <w:rFonts w:ascii="Arial" w:hAnsi="Arial"/>
              </w:rPr>
            </w:pPr>
          </w:p>
        </w:tc>
        <w:tc>
          <w:tcPr>
            <w:tcW w:w="1163" w:type="dxa"/>
            <w:tcBorders>
              <w:top w:val="single" w:sz="12" w:space="0" w:color="808080"/>
              <w:bottom w:val="single" w:sz="8" w:space="0" w:color="808080"/>
            </w:tcBorders>
            <w:vAlign w:val="center"/>
          </w:tcPr>
          <w:p w14:paraId="3B259B42" w14:textId="77777777" w:rsidR="00901BC0" w:rsidRPr="000661B1" w:rsidRDefault="00901BC0" w:rsidP="00CC6EE0">
            <w:pPr>
              <w:pStyle w:val="TableHeader"/>
              <w:rPr>
                <w:rFonts w:ascii="Arial" w:hAnsi="Arial"/>
              </w:rPr>
            </w:pPr>
            <w:r w:rsidRPr="000661B1">
              <w:rPr>
                <w:rFonts w:ascii="Arial" w:hAnsi="Arial"/>
              </w:rPr>
              <w:t>Počáteční zůstatek</w:t>
            </w:r>
          </w:p>
        </w:tc>
        <w:tc>
          <w:tcPr>
            <w:tcW w:w="1020" w:type="dxa"/>
            <w:tcBorders>
              <w:top w:val="single" w:sz="12" w:space="0" w:color="808080"/>
              <w:bottom w:val="single" w:sz="8" w:space="0" w:color="808080"/>
            </w:tcBorders>
            <w:vAlign w:val="center"/>
          </w:tcPr>
          <w:p w14:paraId="2CC1FDE8" w14:textId="77777777" w:rsidR="00901BC0" w:rsidRPr="000661B1" w:rsidRDefault="00901BC0" w:rsidP="00CC6EE0">
            <w:pPr>
              <w:pStyle w:val="TableHeader"/>
              <w:rPr>
                <w:rFonts w:ascii="Arial" w:hAnsi="Arial"/>
              </w:rPr>
            </w:pPr>
            <w:r w:rsidRPr="000661B1">
              <w:rPr>
                <w:rFonts w:ascii="Arial" w:hAnsi="Arial"/>
              </w:rPr>
              <w:t>Přírůstky</w:t>
            </w:r>
          </w:p>
        </w:tc>
        <w:tc>
          <w:tcPr>
            <w:tcW w:w="1020" w:type="dxa"/>
            <w:tcBorders>
              <w:top w:val="single" w:sz="12" w:space="0" w:color="808080"/>
              <w:bottom w:val="single" w:sz="8" w:space="0" w:color="808080"/>
            </w:tcBorders>
            <w:vAlign w:val="center"/>
          </w:tcPr>
          <w:p w14:paraId="29367956" w14:textId="77777777" w:rsidR="00901BC0" w:rsidRPr="000661B1" w:rsidRDefault="00901BC0" w:rsidP="00CC6EE0">
            <w:pPr>
              <w:pStyle w:val="TableHeader"/>
              <w:rPr>
                <w:rFonts w:ascii="Arial" w:hAnsi="Arial"/>
              </w:rPr>
            </w:pPr>
            <w:r w:rsidRPr="000661B1">
              <w:rPr>
                <w:rFonts w:ascii="Arial" w:hAnsi="Arial"/>
              </w:rPr>
              <w:t>Vyřazení</w:t>
            </w:r>
          </w:p>
        </w:tc>
        <w:tc>
          <w:tcPr>
            <w:tcW w:w="851" w:type="dxa"/>
            <w:tcBorders>
              <w:top w:val="single" w:sz="12" w:space="0" w:color="808080"/>
              <w:bottom w:val="single" w:sz="8" w:space="0" w:color="808080"/>
            </w:tcBorders>
            <w:vAlign w:val="center"/>
          </w:tcPr>
          <w:p w14:paraId="29D999BB" w14:textId="77777777" w:rsidR="00901BC0" w:rsidRPr="000661B1" w:rsidRDefault="00901BC0" w:rsidP="00CC6EE0">
            <w:pPr>
              <w:pStyle w:val="TableHeader"/>
              <w:rPr>
                <w:rFonts w:ascii="Arial" w:hAnsi="Arial"/>
              </w:rPr>
            </w:pPr>
            <w:r w:rsidRPr="000661B1">
              <w:rPr>
                <w:rFonts w:ascii="Arial" w:hAnsi="Arial"/>
              </w:rPr>
              <w:t>Převody</w:t>
            </w:r>
          </w:p>
        </w:tc>
        <w:tc>
          <w:tcPr>
            <w:tcW w:w="1019" w:type="dxa"/>
            <w:tcBorders>
              <w:top w:val="single" w:sz="12" w:space="0" w:color="808080"/>
              <w:bottom w:val="single" w:sz="8" w:space="0" w:color="808080"/>
            </w:tcBorders>
            <w:vAlign w:val="center"/>
          </w:tcPr>
          <w:p w14:paraId="1BEB6B56" w14:textId="77777777" w:rsidR="00901BC0" w:rsidRPr="000661B1" w:rsidRDefault="00901BC0" w:rsidP="00CC6EE0">
            <w:pPr>
              <w:pStyle w:val="TableHeader"/>
              <w:rPr>
                <w:rFonts w:ascii="Arial" w:hAnsi="Arial"/>
              </w:rPr>
            </w:pPr>
            <w:r w:rsidRPr="000661B1">
              <w:rPr>
                <w:rFonts w:ascii="Arial" w:hAnsi="Arial"/>
              </w:rPr>
              <w:t>Konečný zůstatek</w:t>
            </w:r>
          </w:p>
        </w:tc>
      </w:tr>
      <w:tr w:rsidR="00901BC0" w:rsidRPr="000661B1" w14:paraId="3CC32A6C" w14:textId="77777777" w:rsidTr="003C5D29">
        <w:trPr>
          <w:cantSplit/>
        </w:trPr>
        <w:tc>
          <w:tcPr>
            <w:tcW w:w="3686" w:type="dxa"/>
            <w:tcBorders>
              <w:top w:val="single" w:sz="8" w:space="0" w:color="808080"/>
            </w:tcBorders>
            <w:vAlign w:val="bottom"/>
          </w:tcPr>
          <w:p w14:paraId="4DFB4C1C" w14:textId="77777777" w:rsidR="00901BC0" w:rsidRPr="000661B1" w:rsidRDefault="00901BC0" w:rsidP="00254203">
            <w:pPr>
              <w:pStyle w:val="TableFirstLine"/>
              <w:rPr>
                <w:rFonts w:ascii="Arial" w:hAnsi="Arial"/>
              </w:rPr>
            </w:pPr>
            <w:r w:rsidRPr="000661B1">
              <w:rPr>
                <w:rFonts w:ascii="Arial" w:hAnsi="Arial"/>
              </w:rPr>
              <w:t>Nehmotné výsledky vývoje</w:t>
            </w:r>
          </w:p>
        </w:tc>
        <w:tc>
          <w:tcPr>
            <w:tcW w:w="1163" w:type="dxa"/>
            <w:tcBorders>
              <w:top w:val="single" w:sz="8" w:space="0" w:color="808080"/>
            </w:tcBorders>
            <w:vAlign w:val="bottom"/>
          </w:tcPr>
          <w:p w14:paraId="3CA3B9EB" w14:textId="77777777" w:rsidR="00901BC0" w:rsidRPr="000661B1" w:rsidRDefault="00901BC0" w:rsidP="00CC6EE0">
            <w:pPr>
              <w:pStyle w:val="TableFirstLine"/>
              <w:tabs>
                <w:tab w:val="decimal" w:pos="601"/>
              </w:tabs>
              <w:rPr>
                <w:rFonts w:ascii="Arial" w:hAnsi="Arial"/>
              </w:rPr>
            </w:pPr>
          </w:p>
        </w:tc>
        <w:tc>
          <w:tcPr>
            <w:tcW w:w="1020" w:type="dxa"/>
            <w:tcBorders>
              <w:top w:val="single" w:sz="8" w:space="0" w:color="808080"/>
            </w:tcBorders>
            <w:vAlign w:val="bottom"/>
          </w:tcPr>
          <w:p w14:paraId="70204DDA" w14:textId="77777777" w:rsidR="00901BC0" w:rsidRPr="000661B1" w:rsidRDefault="00901BC0" w:rsidP="00CC6EE0">
            <w:pPr>
              <w:pStyle w:val="TableFirstLine"/>
              <w:tabs>
                <w:tab w:val="decimal" w:pos="601"/>
              </w:tabs>
              <w:rPr>
                <w:rFonts w:ascii="Arial" w:hAnsi="Arial"/>
              </w:rPr>
            </w:pPr>
          </w:p>
        </w:tc>
        <w:tc>
          <w:tcPr>
            <w:tcW w:w="1020" w:type="dxa"/>
            <w:tcBorders>
              <w:top w:val="single" w:sz="8" w:space="0" w:color="808080"/>
            </w:tcBorders>
            <w:vAlign w:val="bottom"/>
          </w:tcPr>
          <w:p w14:paraId="22578A1A" w14:textId="77777777" w:rsidR="00901BC0" w:rsidRPr="000661B1" w:rsidRDefault="00901BC0" w:rsidP="00CC6EE0">
            <w:pPr>
              <w:pStyle w:val="TableFirstLine"/>
              <w:tabs>
                <w:tab w:val="decimal" w:pos="601"/>
              </w:tabs>
              <w:rPr>
                <w:rFonts w:ascii="Arial" w:hAnsi="Arial"/>
              </w:rPr>
            </w:pPr>
          </w:p>
        </w:tc>
        <w:tc>
          <w:tcPr>
            <w:tcW w:w="851" w:type="dxa"/>
            <w:tcBorders>
              <w:top w:val="single" w:sz="8" w:space="0" w:color="808080"/>
            </w:tcBorders>
            <w:vAlign w:val="bottom"/>
          </w:tcPr>
          <w:p w14:paraId="1359BC1F" w14:textId="77777777" w:rsidR="00901BC0" w:rsidRPr="000661B1" w:rsidRDefault="00901BC0" w:rsidP="00CC6EE0">
            <w:pPr>
              <w:pStyle w:val="TableFirstLine"/>
              <w:tabs>
                <w:tab w:val="decimal" w:pos="601"/>
              </w:tabs>
              <w:rPr>
                <w:rFonts w:ascii="Arial" w:hAnsi="Arial"/>
              </w:rPr>
            </w:pPr>
          </w:p>
        </w:tc>
        <w:tc>
          <w:tcPr>
            <w:tcW w:w="1019" w:type="dxa"/>
            <w:tcBorders>
              <w:top w:val="single" w:sz="8" w:space="0" w:color="808080"/>
            </w:tcBorders>
            <w:vAlign w:val="bottom"/>
          </w:tcPr>
          <w:p w14:paraId="7492BF56" w14:textId="77777777" w:rsidR="00901BC0" w:rsidRPr="000661B1" w:rsidRDefault="00901BC0" w:rsidP="00CC6EE0">
            <w:pPr>
              <w:pStyle w:val="TableFirstLine"/>
              <w:tabs>
                <w:tab w:val="decimal" w:pos="601"/>
              </w:tabs>
              <w:rPr>
                <w:rFonts w:ascii="Arial" w:hAnsi="Arial"/>
              </w:rPr>
            </w:pPr>
          </w:p>
        </w:tc>
      </w:tr>
      <w:tr w:rsidR="00901BC0" w:rsidRPr="000661B1" w14:paraId="65E041AB" w14:textId="77777777" w:rsidTr="003C5D29">
        <w:trPr>
          <w:cantSplit/>
        </w:trPr>
        <w:tc>
          <w:tcPr>
            <w:tcW w:w="3686" w:type="dxa"/>
            <w:vAlign w:val="bottom"/>
          </w:tcPr>
          <w:p w14:paraId="263F4588" w14:textId="77777777" w:rsidR="00901BC0" w:rsidRPr="000661B1" w:rsidRDefault="00901BC0" w:rsidP="00CC6EE0">
            <w:pPr>
              <w:pStyle w:val="TableFirstLine"/>
              <w:rPr>
                <w:rFonts w:ascii="Arial" w:hAnsi="Arial"/>
              </w:rPr>
            </w:pPr>
            <w:r w:rsidRPr="000661B1">
              <w:rPr>
                <w:rFonts w:ascii="Arial" w:hAnsi="Arial"/>
              </w:rPr>
              <w:t>Software</w:t>
            </w:r>
          </w:p>
        </w:tc>
        <w:tc>
          <w:tcPr>
            <w:tcW w:w="1163" w:type="dxa"/>
            <w:vAlign w:val="bottom"/>
          </w:tcPr>
          <w:p w14:paraId="645B3324" w14:textId="77777777" w:rsidR="00901BC0" w:rsidRPr="000661B1" w:rsidRDefault="00901BC0" w:rsidP="00CC6EE0">
            <w:pPr>
              <w:pStyle w:val="TableFirstLine"/>
              <w:tabs>
                <w:tab w:val="decimal" w:pos="601"/>
              </w:tabs>
              <w:rPr>
                <w:rFonts w:ascii="Arial" w:hAnsi="Arial"/>
              </w:rPr>
            </w:pPr>
          </w:p>
        </w:tc>
        <w:tc>
          <w:tcPr>
            <w:tcW w:w="1020" w:type="dxa"/>
            <w:vAlign w:val="bottom"/>
          </w:tcPr>
          <w:p w14:paraId="19C5E9E3" w14:textId="77777777" w:rsidR="00901BC0" w:rsidRPr="000661B1" w:rsidRDefault="00901BC0" w:rsidP="00CC6EE0">
            <w:pPr>
              <w:pStyle w:val="TableFirstLine"/>
              <w:tabs>
                <w:tab w:val="decimal" w:pos="601"/>
              </w:tabs>
              <w:rPr>
                <w:rFonts w:ascii="Arial" w:hAnsi="Arial"/>
              </w:rPr>
            </w:pPr>
          </w:p>
        </w:tc>
        <w:tc>
          <w:tcPr>
            <w:tcW w:w="1020" w:type="dxa"/>
            <w:vAlign w:val="bottom"/>
          </w:tcPr>
          <w:p w14:paraId="58AA5BF7" w14:textId="77777777" w:rsidR="00901BC0" w:rsidRPr="000661B1" w:rsidRDefault="00901BC0" w:rsidP="00CC6EE0">
            <w:pPr>
              <w:pStyle w:val="TableFirstLine"/>
              <w:tabs>
                <w:tab w:val="decimal" w:pos="601"/>
              </w:tabs>
              <w:rPr>
                <w:rFonts w:ascii="Arial" w:hAnsi="Arial"/>
              </w:rPr>
            </w:pPr>
          </w:p>
        </w:tc>
        <w:tc>
          <w:tcPr>
            <w:tcW w:w="851" w:type="dxa"/>
            <w:vAlign w:val="bottom"/>
          </w:tcPr>
          <w:p w14:paraId="1A96FCE8" w14:textId="77777777" w:rsidR="00901BC0" w:rsidRPr="000661B1" w:rsidRDefault="00901BC0" w:rsidP="00CC6EE0">
            <w:pPr>
              <w:pStyle w:val="TableFirstLine"/>
              <w:tabs>
                <w:tab w:val="decimal" w:pos="601"/>
              </w:tabs>
              <w:rPr>
                <w:rFonts w:ascii="Arial" w:hAnsi="Arial"/>
              </w:rPr>
            </w:pPr>
          </w:p>
        </w:tc>
        <w:tc>
          <w:tcPr>
            <w:tcW w:w="1019" w:type="dxa"/>
            <w:vAlign w:val="bottom"/>
          </w:tcPr>
          <w:p w14:paraId="2D711285" w14:textId="77777777" w:rsidR="00901BC0" w:rsidRPr="000661B1" w:rsidRDefault="00901BC0" w:rsidP="00CC6EE0">
            <w:pPr>
              <w:pStyle w:val="TableFirstLine"/>
              <w:tabs>
                <w:tab w:val="decimal" w:pos="601"/>
              </w:tabs>
              <w:rPr>
                <w:rFonts w:ascii="Arial" w:hAnsi="Arial"/>
              </w:rPr>
            </w:pPr>
          </w:p>
        </w:tc>
      </w:tr>
      <w:tr w:rsidR="00901BC0" w:rsidRPr="000661B1" w14:paraId="693E6758" w14:textId="77777777" w:rsidTr="003C5D29">
        <w:trPr>
          <w:cantSplit/>
        </w:trPr>
        <w:tc>
          <w:tcPr>
            <w:tcW w:w="3686" w:type="dxa"/>
            <w:vAlign w:val="bottom"/>
          </w:tcPr>
          <w:p w14:paraId="674436A7" w14:textId="77777777" w:rsidR="00901BC0" w:rsidRPr="000661B1" w:rsidRDefault="00901BC0" w:rsidP="00CC6EE0">
            <w:pPr>
              <w:pStyle w:val="TableFirstLine"/>
              <w:rPr>
                <w:rFonts w:ascii="Arial" w:hAnsi="Arial"/>
              </w:rPr>
            </w:pPr>
            <w:r w:rsidRPr="000661B1">
              <w:rPr>
                <w:rFonts w:ascii="Arial" w:hAnsi="Arial"/>
              </w:rPr>
              <w:t>Ostatní ocenitelná práva</w:t>
            </w:r>
          </w:p>
        </w:tc>
        <w:tc>
          <w:tcPr>
            <w:tcW w:w="1163" w:type="dxa"/>
            <w:vAlign w:val="bottom"/>
          </w:tcPr>
          <w:p w14:paraId="3EF19656" w14:textId="77777777" w:rsidR="00901BC0" w:rsidRPr="000661B1" w:rsidRDefault="00901BC0" w:rsidP="00CC6EE0">
            <w:pPr>
              <w:pStyle w:val="TableFirstLine"/>
              <w:tabs>
                <w:tab w:val="decimal" w:pos="601"/>
              </w:tabs>
              <w:rPr>
                <w:rFonts w:ascii="Arial" w:hAnsi="Arial"/>
              </w:rPr>
            </w:pPr>
          </w:p>
        </w:tc>
        <w:tc>
          <w:tcPr>
            <w:tcW w:w="1020" w:type="dxa"/>
            <w:vAlign w:val="bottom"/>
          </w:tcPr>
          <w:p w14:paraId="552129C6" w14:textId="77777777" w:rsidR="00901BC0" w:rsidRPr="000661B1" w:rsidRDefault="00901BC0" w:rsidP="00CC6EE0">
            <w:pPr>
              <w:pStyle w:val="TableFirstLine"/>
              <w:tabs>
                <w:tab w:val="decimal" w:pos="601"/>
              </w:tabs>
              <w:rPr>
                <w:rFonts w:ascii="Arial" w:hAnsi="Arial"/>
              </w:rPr>
            </w:pPr>
          </w:p>
        </w:tc>
        <w:tc>
          <w:tcPr>
            <w:tcW w:w="1020" w:type="dxa"/>
            <w:vAlign w:val="bottom"/>
          </w:tcPr>
          <w:p w14:paraId="744C642C" w14:textId="77777777" w:rsidR="00901BC0" w:rsidRPr="000661B1" w:rsidRDefault="00901BC0" w:rsidP="00CC6EE0">
            <w:pPr>
              <w:pStyle w:val="TableFirstLine"/>
              <w:tabs>
                <w:tab w:val="decimal" w:pos="601"/>
              </w:tabs>
              <w:rPr>
                <w:rFonts w:ascii="Arial" w:hAnsi="Arial"/>
              </w:rPr>
            </w:pPr>
          </w:p>
        </w:tc>
        <w:tc>
          <w:tcPr>
            <w:tcW w:w="851" w:type="dxa"/>
            <w:vAlign w:val="bottom"/>
          </w:tcPr>
          <w:p w14:paraId="31ABE49F" w14:textId="77777777" w:rsidR="00901BC0" w:rsidRPr="000661B1" w:rsidRDefault="00901BC0" w:rsidP="00CC6EE0">
            <w:pPr>
              <w:pStyle w:val="TableFirstLine"/>
              <w:tabs>
                <w:tab w:val="decimal" w:pos="601"/>
              </w:tabs>
              <w:rPr>
                <w:rFonts w:ascii="Arial" w:hAnsi="Arial"/>
              </w:rPr>
            </w:pPr>
          </w:p>
        </w:tc>
        <w:tc>
          <w:tcPr>
            <w:tcW w:w="1019" w:type="dxa"/>
            <w:vAlign w:val="bottom"/>
          </w:tcPr>
          <w:p w14:paraId="2A6E6C53" w14:textId="77777777" w:rsidR="00901BC0" w:rsidRPr="000661B1" w:rsidRDefault="00901BC0" w:rsidP="00CC6EE0">
            <w:pPr>
              <w:pStyle w:val="TableFirstLine"/>
              <w:tabs>
                <w:tab w:val="decimal" w:pos="601"/>
              </w:tabs>
              <w:rPr>
                <w:rFonts w:ascii="Arial" w:hAnsi="Arial"/>
              </w:rPr>
            </w:pPr>
          </w:p>
        </w:tc>
      </w:tr>
      <w:tr w:rsidR="00901BC0" w:rsidRPr="000661B1" w14:paraId="085F47B2" w14:textId="77777777" w:rsidTr="003C5D29">
        <w:trPr>
          <w:cantSplit/>
        </w:trPr>
        <w:tc>
          <w:tcPr>
            <w:tcW w:w="3686" w:type="dxa"/>
            <w:vAlign w:val="bottom"/>
          </w:tcPr>
          <w:p w14:paraId="1A0F87D8" w14:textId="77777777" w:rsidR="00901BC0" w:rsidRPr="000661B1" w:rsidRDefault="00901BC0" w:rsidP="00CC6EE0">
            <w:pPr>
              <w:pStyle w:val="TableFirstLine"/>
              <w:rPr>
                <w:rFonts w:ascii="Arial" w:hAnsi="Arial"/>
              </w:rPr>
            </w:pPr>
            <w:r w:rsidRPr="000661B1">
              <w:rPr>
                <w:rFonts w:ascii="Arial" w:hAnsi="Arial"/>
              </w:rPr>
              <w:t>Goodwill</w:t>
            </w:r>
          </w:p>
        </w:tc>
        <w:tc>
          <w:tcPr>
            <w:tcW w:w="1163" w:type="dxa"/>
            <w:vAlign w:val="bottom"/>
          </w:tcPr>
          <w:p w14:paraId="60DB1A05" w14:textId="77777777" w:rsidR="00901BC0" w:rsidRPr="000661B1" w:rsidRDefault="00901BC0" w:rsidP="00CC6EE0">
            <w:pPr>
              <w:pStyle w:val="TableFirstLine"/>
              <w:tabs>
                <w:tab w:val="decimal" w:pos="601"/>
              </w:tabs>
              <w:rPr>
                <w:rFonts w:ascii="Arial" w:hAnsi="Arial"/>
              </w:rPr>
            </w:pPr>
          </w:p>
        </w:tc>
        <w:tc>
          <w:tcPr>
            <w:tcW w:w="1020" w:type="dxa"/>
            <w:vAlign w:val="bottom"/>
          </w:tcPr>
          <w:p w14:paraId="508226A1" w14:textId="77777777" w:rsidR="00901BC0" w:rsidRPr="000661B1" w:rsidRDefault="00901BC0" w:rsidP="00CC6EE0">
            <w:pPr>
              <w:pStyle w:val="TableFirstLine"/>
              <w:tabs>
                <w:tab w:val="decimal" w:pos="601"/>
              </w:tabs>
              <w:rPr>
                <w:rFonts w:ascii="Arial" w:hAnsi="Arial"/>
              </w:rPr>
            </w:pPr>
          </w:p>
        </w:tc>
        <w:tc>
          <w:tcPr>
            <w:tcW w:w="1020" w:type="dxa"/>
            <w:vAlign w:val="bottom"/>
          </w:tcPr>
          <w:p w14:paraId="2C10CF26" w14:textId="77777777" w:rsidR="00901BC0" w:rsidRPr="000661B1" w:rsidRDefault="00901BC0" w:rsidP="00CC6EE0">
            <w:pPr>
              <w:pStyle w:val="TableFirstLine"/>
              <w:tabs>
                <w:tab w:val="decimal" w:pos="601"/>
              </w:tabs>
              <w:rPr>
                <w:rFonts w:ascii="Arial" w:hAnsi="Arial"/>
              </w:rPr>
            </w:pPr>
          </w:p>
        </w:tc>
        <w:tc>
          <w:tcPr>
            <w:tcW w:w="851" w:type="dxa"/>
            <w:vAlign w:val="bottom"/>
          </w:tcPr>
          <w:p w14:paraId="1BE7A46C" w14:textId="77777777" w:rsidR="00901BC0" w:rsidRPr="000661B1" w:rsidRDefault="00901BC0" w:rsidP="00CC6EE0">
            <w:pPr>
              <w:pStyle w:val="TableFirstLine"/>
              <w:tabs>
                <w:tab w:val="decimal" w:pos="601"/>
              </w:tabs>
              <w:rPr>
                <w:rFonts w:ascii="Arial" w:hAnsi="Arial"/>
              </w:rPr>
            </w:pPr>
          </w:p>
        </w:tc>
        <w:tc>
          <w:tcPr>
            <w:tcW w:w="1019" w:type="dxa"/>
            <w:vAlign w:val="bottom"/>
          </w:tcPr>
          <w:p w14:paraId="209B7EE1" w14:textId="77777777" w:rsidR="00901BC0" w:rsidRPr="000661B1" w:rsidRDefault="00901BC0" w:rsidP="00CC6EE0">
            <w:pPr>
              <w:pStyle w:val="TableFirstLine"/>
              <w:tabs>
                <w:tab w:val="decimal" w:pos="601"/>
              </w:tabs>
              <w:rPr>
                <w:rFonts w:ascii="Arial" w:hAnsi="Arial"/>
              </w:rPr>
            </w:pPr>
          </w:p>
        </w:tc>
      </w:tr>
      <w:tr w:rsidR="00901BC0" w:rsidRPr="000661B1" w14:paraId="4AD39497" w14:textId="77777777" w:rsidTr="003C5D29">
        <w:trPr>
          <w:cantSplit/>
        </w:trPr>
        <w:tc>
          <w:tcPr>
            <w:tcW w:w="3686" w:type="dxa"/>
            <w:vAlign w:val="bottom"/>
          </w:tcPr>
          <w:p w14:paraId="4A4E35DB" w14:textId="77777777" w:rsidR="00901BC0" w:rsidRPr="000661B1" w:rsidRDefault="00901BC0" w:rsidP="00CC6EE0">
            <w:pPr>
              <w:pStyle w:val="TableFirstLine"/>
              <w:rPr>
                <w:rFonts w:ascii="Arial" w:hAnsi="Arial"/>
              </w:rPr>
            </w:pPr>
            <w:r w:rsidRPr="000661B1">
              <w:rPr>
                <w:rFonts w:ascii="Arial" w:hAnsi="Arial"/>
              </w:rPr>
              <w:t>Ostatní dlouhodobý nehmotný majetek</w:t>
            </w:r>
          </w:p>
        </w:tc>
        <w:tc>
          <w:tcPr>
            <w:tcW w:w="1163" w:type="dxa"/>
            <w:vAlign w:val="bottom"/>
          </w:tcPr>
          <w:p w14:paraId="3574E342" w14:textId="77777777" w:rsidR="00901BC0" w:rsidRPr="000661B1" w:rsidRDefault="00901BC0" w:rsidP="00CC6EE0">
            <w:pPr>
              <w:pStyle w:val="TableFirstLine"/>
              <w:tabs>
                <w:tab w:val="decimal" w:pos="601"/>
              </w:tabs>
              <w:rPr>
                <w:rFonts w:ascii="Arial" w:hAnsi="Arial"/>
              </w:rPr>
            </w:pPr>
          </w:p>
        </w:tc>
        <w:tc>
          <w:tcPr>
            <w:tcW w:w="1020" w:type="dxa"/>
            <w:vAlign w:val="bottom"/>
          </w:tcPr>
          <w:p w14:paraId="603F2681" w14:textId="77777777" w:rsidR="00901BC0" w:rsidRPr="000661B1" w:rsidRDefault="00901BC0" w:rsidP="00CC6EE0">
            <w:pPr>
              <w:pStyle w:val="TableFirstLine"/>
              <w:tabs>
                <w:tab w:val="decimal" w:pos="601"/>
              </w:tabs>
              <w:rPr>
                <w:rFonts w:ascii="Arial" w:hAnsi="Arial"/>
              </w:rPr>
            </w:pPr>
          </w:p>
        </w:tc>
        <w:tc>
          <w:tcPr>
            <w:tcW w:w="1020" w:type="dxa"/>
            <w:vAlign w:val="bottom"/>
          </w:tcPr>
          <w:p w14:paraId="71B5004C" w14:textId="77777777" w:rsidR="00901BC0" w:rsidRPr="000661B1" w:rsidRDefault="00901BC0" w:rsidP="00CC6EE0">
            <w:pPr>
              <w:pStyle w:val="TableFirstLine"/>
              <w:tabs>
                <w:tab w:val="decimal" w:pos="601"/>
              </w:tabs>
              <w:rPr>
                <w:rFonts w:ascii="Arial" w:hAnsi="Arial"/>
              </w:rPr>
            </w:pPr>
          </w:p>
        </w:tc>
        <w:tc>
          <w:tcPr>
            <w:tcW w:w="851" w:type="dxa"/>
            <w:vAlign w:val="bottom"/>
          </w:tcPr>
          <w:p w14:paraId="47D950DB" w14:textId="77777777" w:rsidR="00901BC0" w:rsidRPr="000661B1" w:rsidRDefault="00901BC0" w:rsidP="00CC6EE0">
            <w:pPr>
              <w:pStyle w:val="TableFirstLine"/>
              <w:tabs>
                <w:tab w:val="decimal" w:pos="601"/>
              </w:tabs>
              <w:rPr>
                <w:rFonts w:ascii="Arial" w:hAnsi="Arial"/>
              </w:rPr>
            </w:pPr>
          </w:p>
        </w:tc>
        <w:tc>
          <w:tcPr>
            <w:tcW w:w="1019" w:type="dxa"/>
            <w:vAlign w:val="bottom"/>
          </w:tcPr>
          <w:p w14:paraId="76FFB51A" w14:textId="77777777" w:rsidR="00901BC0" w:rsidRPr="000661B1" w:rsidRDefault="00901BC0" w:rsidP="00CC6EE0">
            <w:pPr>
              <w:pStyle w:val="TableFirstLine"/>
              <w:tabs>
                <w:tab w:val="decimal" w:pos="601"/>
              </w:tabs>
              <w:rPr>
                <w:rFonts w:ascii="Arial" w:hAnsi="Arial"/>
              </w:rPr>
            </w:pPr>
          </w:p>
        </w:tc>
      </w:tr>
      <w:tr w:rsidR="00901BC0" w:rsidRPr="000661B1" w14:paraId="0321C8DE" w14:textId="77777777" w:rsidTr="003C5D29">
        <w:trPr>
          <w:cantSplit/>
        </w:trPr>
        <w:tc>
          <w:tcPr>
            <w:tcW w:w="3686" w:type="dxa"/>
            <w:tcBorders>
              <w:bottom w:val="nil"/>
            </w:tcBorders>
            <w:vAlign w:val="bottom"/>
          </w:tcPr>
          <w:p w14:paraId="31F83F4C" w14:textId="77777777" w:rsidR="00901BC0" w:rsidRPr="000661B1" w:rsidRDefault="00901BC0" w:rsidP="00CC6EE0">
            <w:pPr>
              <w:pStyle w:val="TableFirstLine"/>
              <w:rPr>
                <w:rFonts w:ascii="Arial" w:hAnsi="Arial"/>
              </w:rPr>
            </w:pPr>
            <w:r w:rsidRPr="000661B1">
              <w:rPr>
                <w:rFonts w:ascii="Arial" w:hAnsi="Arial"/>
              </w:rPr>
              <w:t>Poskytnuté zálohy na dlouhodobý nehmotný majetek</w:t>
            </w:r>
          </w:p>
        </w:tc>
        <w:tc>
          <w:tcPr>
            <w:tcW w:w="1163" w:type="dxa"/>
            <w:tcBorders>
              <w:bottom w:val="nil"/>
            </w:tcBorders>
            <w:vAlign w:val="bottom"/>
          </w:tcPr>
          <w:p w14:paraId="1BA1034E" w14:textId="77777777" w:rsidR="00901BC0" w:rsidRPr="000661B1" w:rsidRDefault="00901BC0" w:rsidP="00CC6EE0">
            <w:pPr>
              <w:pStyle w:val="TableFirstLine"/>
              <w:tabs>
                <w:tab w:val="decimal" w:pos="601"/>
              </w:tabs>
              <w:rPr>
                <w:rFonts w:ascii="Arial" w:hAnsi="Arial"/>
              </w:rPr>
            </w:pPr>
          </w:p>
        </w:tc>
        <w:tc>
          <w:tcPr>
            <w:tcW w:w="1020" w:type="dxa"/>
            <w:tcBorders>
              <w:bottom w:val="nil"/>
            </w:tcBorders>
            <w:vAlign w:val="bottom"/>
          </w:tcPr>
          <w:p w14:paraId="0B087FC3" w14:textId="77777777" w:rsidR="00901BC0" w:rsidRPr="000661B1" w:rsidRDefault="00901BC0" w:rsidP="00CC6EE0">
            <w:pPr>
              <w:pStyle w:val="TableFirstLine"/>
              <w:tabs>
                <w:tab w:val="decimal" w:pos="601"/>
              </w:tabs>
              <w:rPr>
                <w:rFonts w:ascii="Arial" w:hAnsi="Arial"/>
              </w:rPr>
            </w:pPr>
          </w:p>
        </w:tc>
        <w:tc>
          <w:tcPr>
            <w:tcW w:w="1020" w:type="dxa"/>
            <w:tcBorders>
              <w:bottom w:val="nil"/>
            </w:tcBorders>
            <w:vAlign w:val="bottom"/>
          </w:tcPr>
          <w:p w14:paraId="601A06B2" w14:textId="77777777" w:rsidR="00901BC0" w:rsidRPr="000661B1" w:rsidRDefault="00901BC0" w:rsidP="00CC6EE0">
            <w:pPr>
              <w:pStyle w:val="TableFirstLine"/>
              <w:tabs>
                <w:tab w:val="decimal" w:pos="601"/>
              </w:tabs>
              <w:rPr>
                <w:rFonts w:ascii="Arial" w:hAnsi="Arial"/>
              </w:rPr>
            </w:pPr>
          </w:p>
        </w:tc>
        <w:tc>
          <w:tcPr>
            <w:tcW w:w="851" w:type="dxa"/>
            <w:tcBorders>
              <w:bottom w:val="nil"/>
            </w:tcBorders>
            <w:vAlign w:val="bottom"/>
          </w:tcPr>
          <w:p w14:paraId="617FD6F8" w14:textId="77777777" w:rsidR="00901BC0" w:rsidRPr="000661B1" w:rsidRDefault="00901BC0" w:rsidP="00CC6EE0">
            <w:pPr>
              <w:pStyle w:val="TableFirstLine"/>
              <w:tabs>
                <w:tab w:val="decimal" w:pos="601"/>
              </w:tabs>
              <w:rPr>
                <w:rFonts w:ascii="Arial" w:hAnsi="Arial"/>
              </w:rPr>
            </w:pPr>
          </w:p>
        </w:tc>
        <w:tc>
          <w:tcPr>
            <w:tcW w:w="1019" w:type="dxa"/>
            <w:tcBorders>
              <w:bottom w:val="nil"/>
            </w:tcBorders>
            <w:vAlign w:val="bottom"/>
          </w:tcPr>
          <w:p w14:paraId="0066CF0D" w14:textId="77777777" w:rsidR="00901BC0" w:rsidRPr="000661B1" w:rsidRDefault="00901BC0" w:rsidP="00CC6EE0">
            <w:pPr>
              <w:pStyle w:val="TableFirstLine"/>
              <w:tabs>
                <w:tab w:val="decimal" w:pos="601"/>
              </w:tabs>
              <w:rPr>
                <w:rFonts w:ascii="Arial" w:hAnsi="Arial"/>
              </w:rPr>
            </w:pPr>
          </w:p>
        </w:tc>
      </w:tr>
      <w:tr w:rsidR="00901BC0" w:rsidRPr="000661B1" w14:paraId="66BE0313" w14:textId="77777777" w:rsidTr="003C5D29">
        <w:trPr>
          <w:cantSplit/>
        </w:trPr>
        <w:tc>
          <w:tcPr>
            <w:tcW w:w="3686" w:type="dxa"/>
            <w:tcBorders>
              <w:top w:val="nil"/>
              <w:left w:val="nil"/>
              <w:bottom w:val="single" w:sz="8" w:space="0" w:color="808080"/>
              <w:right w:val="nil"/>
            </w:tcBorders>
            <w:vAlign w:val="bottom"/>
          </w:tcPr>
          <w:p w14:paraId="4223A765" w14:textId="77777777" w:rsidR="00901BC0" w:rsidRPr="000661B1" w:rsidRDefault="00901BC0" w:rsidP="00CC6EE0">
            <w:pPr>
              <w:pStyle w:val="Tablemiddleline"/>
              <w:rPr>
                <w:rFonts w:ascii="Arial" w:hAnsi="Arial"/>
              </w:rPr>
            </w:pPr>
            <w:r w:rsidRPr="000661B1">
              <w:rPr>
                <w:rFonts w:ascii="Arial" w:hAnsi="Arial"/>
              </w:rPr>
              <w:t>Nedokončený dlouhodobý nehmotný majetek</w:t>
            </w:r>
          </w:p>
        </w:tc>
        <w:tc>
          <w:tcPr>
            <w:tcW w:w="1163" w:type="dxa"/>
            <w:tcBorders>
              <w:top w:val="nil"/>
              <w:left w:val="nil"/>
              <w:bottom w:val="single" w:sz="8" w:space="0" w:color="808080"/>
              <w:right w:val="nil"/>
            </w:tcBorders>
            <w:vAlign w:val="bottom"/>
          </w:tcPr>
          <w:p w14:paraId="6CD99F20" w14:textId="77777777" w:rsidR="00901BC0" w:rsidRPr="000661B1" w:rsidRDefault="00901BC0" w:rsidP="00CC6EE0">
            <w:pPr>
              <w:pStyle w:val="Tablemiddleline"/>
              <w:tabs>
                <w:tab w:val="decimal" w:pos="601"/>
              </w:tabs>
              <w:rPr>
                <w:rFonts w:ascii="Arial" w:hAnsi="Arial"/>
              </w:rPr>
            </w:pPr>
          </w:p>
        </w:tc>
        <w:tc>
          <w:tcPr>
            <w:tcW w:w="1020" w:type="dxa"/>
            <w:tcBorders>
              <w:top w:val="nil"/>
              <w:left w:val="nil"/>
              <w:bottom w:val="single" w:sz="8" w:space="0" w:color="808080"/>
              <w:right w:val="nil"/>
            </w:tcBorders>
            <w:vAlign w:val="bottom"/>
          </w:tcPr>
          <w:p w14:paraId="73BA798B" w14:textId="77777777" w:rsidR="00901BC0" w:rsidRPr="000661B1" w:rsidRDefault="00901BC0" w:rsidP="00CC6EE0">
            <w:pPr>
              <w:pStyle w:val="Tablemiddleline"/>
              <w:tabs>
                <w:tab w:val="decimal" w:pos="601"/>
              </w:tabs>
              <w:rPr>
                <w:rFonts w:ascii="Arial" w:hAnsi="Arial"/>
              </w:rPr>
            </w:pPr>
          </w:p>
        </w:tc>
        <w:tc>
          <w:tcPr>
            <w:tcW w:w="1020" w:type="dxa"/>
            <w:tcBorders>
              <w:top w:val="nil"/>
              <w:left w:val="nil"/>
              <w:bottom w:val="single" w:sz="8" w:space="0" w:color="808080"/>
              <w:right w:val="nil"/>
            </w:tcBorders>
            <w:vAlign w:val="bottom"/>
          </w:tcPr>
          <w:p w14:paraId="53D5D17D" w14:textId="77777777" w:rsidR="00901BC0" w:rsidRPr="000661B1" w:rsidRDefault="00901BC0" w:rsidP="00CC6EE0">
            <w:pPr>
              <w:pStyle w:val="Tablemiddleline"/>
              <w:tabs>
                <w:tab w:val="decimal" w:pos="601"/>
              </w:tabs>
              <w:rPr>
                <w:rFonts w:ascii="Arial" w:hAnsi="Arial"/>
              </w:rPr>
            </w:pPr>
          </w:p>
        </w:tc>
        <w:tc>
          <w:tcPr>
            <w:tcW w:w="851" w:type="dxa"/>
            <w:tcBorders>
              <w:top w:val="nil"/>
              <w:left w:val="nil"/>
              <w:bottom w:val="single" w:sz="8" w:space="0" w:color="808080"/>
              <w:right w:val="nil"/>
            </w:tcBorders>
            <w:vAlign w:val="bottom"/>
          </w:tcPr>
          <w:p w14:paraId="4CD29C53" w14:textId="77777777" w:rsidR="00901BC0" w:rsidRPr="000661B1" w:rsidRDefault="00901BC0" w:rsidP="00CC6EE0">
            <w:pPr>
              <w:pStyle w:val="Tablemiddleline"/>
              <w:tabs>
                <w:tab w:val="decimal" w:pos="601"/>
              </w:tabs>
              <w:rPr>
                <w:rFonts w:ascii="Arial" w:hAnsi="Arial"/>
              </w:rPr>
            </w:pPr>
          </w:p>
        </w:tc>
        <w:tc>
          <w:tcPr>
            <w:tcW w:w="1019" w:type="dxa"/>
            <w:tcBorders>
              <w:top w:val="nil"/>
              <w:left w:val="nil"/>
              <w:bottom w:val="single" w:sz="8" w:space="0" w:color="808080"/>
              <w:right w:val="nil"/>
            </w:tcBorders>
            <w:vAlign w:val="bottom"/>
          </w:tcPr>
          <w:p w14:paraId="46C3F5EB" w14:textId="77777777" w:rsidR="00901BC0" w:rsidRPr="000661B1" w:rsidRDefault="00901BC0" w:rsidP="00CC6EE0">
            <w:pPr>
              <w:pStyle w:val="Tablemiddleline"/>
              <w:tabs>
                <w:tab w:val="decimal" w:pos="601"/>
              </w:tabs>
              <w:rPr>
                <w:rFonts w:ascii="Arial" w:hAnsi="Arial"/>
              </w:rPr>
            </w:pPr>
          </w:p>
        </w:tc>
      </w:tr>
      <w:tr w:rsidR="00901BC0" w:rsidRPr="000661B1" w14:paraId="7C6083C5" w14:textId="77777777" w:rsidTr="003C5D29">
        <w:trPr>
          <w:cantSplit/>
        </w:trPr>
        <w:tc>
          <w:tcPr>
            <w:tcW w:w="3686" w:type="dxa"/>
            <w:tcBorders>
              <w:top w:val="single" w:sz="8" w:space="0" w:color="808080"/>
              <w:bottom w:val="single" w:sz="8" w:space="0" w:color="808080"/>
            </w:tcBorders>
            <w:vAlign w:val="bottom"/>
          </w:tcPr>
          <w:p w14:paraId="2288CD6A" w14:textId="77777777" w:rsidR="00901BC0" w:rsidRPr="000661B1" w:rsidRDefault="00901BC0" w:rsidP="004F0CB9">
            <w:pPr>
              <w:pStyle w:val="TableLastLine"/>
              <w:rPr>
                <w:rFonts w:ascii="Arial" w:hAnsi="Arial"/>
              </w:rPr>
            </w:pPr>
            <w:r w:rsidRPr="000661B1">
              <w:rPr>
                <w:rFonts w:ascii="Arial" w:hAnsi="Arial"/>
              </w:rPr>
              <w:t xml:space="preserve">Celkem </w:t>
            </w:r>
            <w:r w:rsidR="00985FE9">
              <w:rPr>
                <w:rFonts w:ascii="Arial" w:hAnsi="Arial"/>
              </w:rPr>
              <w:t>20</w:t>
            </w:r>
            <w:r w:rsidR="004F0CB9">
              <w:rPr>
                <w:rFonts w:ascii="Arial" w:hAnsi="Arial"/>
              </w:rPr>
              <w:t>20</w:t>
            </w:r>
          </w:p>
        </w:tc>
        <w:tc>
          <w:tcPr>
            <w:tcW w:w="1163" w:type="dxa"/>
            <w:tcBorders>
              <w:top w:val="single" w:sz="8" w:space="0" w:color="808080"/>
              <w:bottom w:val="single" w:sz="8" w:space="0" w:color="808080"/>
            </w:tcBorders>
            <w:vAlign w:val="bottom"/>
          </w:tcPr>
          <w:p w14:paraId="753D295B" w14:textId="77777777" w:rsidR="00901BC0" w:rsidRPr="000661B1" w:rsidRDefault="00901BC0" w:rsidP="00CC6EE0">
            <w:pPr>
              <w:pStyle w:val="TableLastLine"/>
              <w:tabs>
                <w:tab w:val="decimal" w:pos="601"/>
              </w:tabs>
              <w:rPr>
                <w:rFonts w:ascii="Arial" w:hAnsi="Arial"/>
              </w:rPr>
            </w:pPr>
          </w:p>
        </w:tc>
        <w:tc>
          <w:tcPr>
            <w:tcW w:w="1020" w:type="dxa"/>
            <w:tcBorders>
              <w:top w:val="single" w:sz="8" w:space="0" w:color="808080"/>
              <w:bottom w:val="single" w:sz="8" w:space="0" w:color="808080"/>
            </w:tcBorders>
            <w:vAlign w:val="bottom"/>
          </w:tcPr>
          <w:p w14:paraId="46687DB2" w14:textId="77777777" w:rsidR="00901BC0" w:rsidRPr="000661B1" w:rsidRDefault="00901BC0" w:rsidP="00CC6EE0">
            <w:pPr>
              <w:pStyle w:val="TableLastLine"/>
              <w:tabs>
                <w:tab w:val="decimal" w:pos="601"/>
              </w:tabs>
              <w:rPr>
                <w:rFonts w:ascii="Arial" w:hAnsi="Arial"/>
              </w:rPr>
            </w:pPr>
          </w:p>
        </w:tc>
        <w:tc>
          <w:tcPr>
            <w:tcW w:w="1020" w:type="dxa"/>
            <w:tcBorders>
              <w:top w:val="single" w:sz="8" w:space="0" w:color="808080"/>
              <w:bottom w:val="single" w:sz="8" w:space="0" w:color="808080"/>
            </w:tcBorders>
            <w:vAlign w:val="bottom"/>
          </w:tcPr>
          <w:p w14:paraId="31AAF666" w14:textId="77777777" w:rsidR="00901BC0" w:rsidRPr="000661B1" w:rsidRDefault="00901BC0" w:rsidP="00CC6EE0">
            <w:pPr>
              <w:pStyle w:val="TableLastLine"/>
              <w:tabs>
                <w:tab w:val="decimal" w:pos="601"/>
              </w:tabs>
              <w:rPr>
                <w:rFonts w:ascii="Arial" w:hAnsi="Arial"/>
              </w:rPr>
            </w:pPr>
          </w:p>
        </w:tc>
        <w:tc>
          <w:tcPr>
            <w:tcW w:w="851" w:type="dxa"/>
            <w:tcBorders>
              <w:top w:val="single" w:sz="8" w:space="0" w:color="808080"/>
              <w:bottom w:val="single" w:sz="8" w:space="0" w:color="808080"/>
            </w:tcBorders>
            <w:vAlign w:val="bottom"/>
          </w:tcPr>
          <w:p w14:paraId="06BB6DA4" w14:textId="77777777" w:rsidR="00901BC0" w:rsidRPr="000661B1" w:rsidRDefault="00901BC0" w:rsidP="00CC6EE0">
            <w:pPr>
              <w:pStyle w:val="TableLastLine"/>
              <w:tabs>
                <w:tab w:val="decimal" w:pos="601"/>
              </w:tabs>
              <w:rPr>
                <w:rFonts w:ascii="Arial" w:hAnsi="Arial"/>
              </w:rPr>
            </w:pPr>
          </w:p>
        </w:tc>
        <w:tc>
          <w:tcPr>
            <w:tcW w:w="1019" w:type="dxa"/>
            <w:tcBorders>
              <w:top w:val="single" w:sz="8" w:space="0" w:color="808080"/>
              <w:bottom w:val="single" w:sz="8" w:space="0" w:color="808080"/>
            </w:tcBorders>
            <w:vAlign w:val="bottom"/>
          </w:tcPr>
          <w:p w14:paraId="5F69E419" w14:textId="77777777" w:rsidR="00901BC0" w:rsidRPr="000661B1" w:rsidRDefault="00901BC0" w:rsidP="00CC6EE0">
            <w:pPr>
              <w:pStyle w:val="TableLastLine"/>
              <w:tabs>
                <w:tab w:val="decimal" w:pos="601"/>
              </w:tabs>
              <w:rPr>
                <w:rFonts w:ascii="Arial" w:hAnsi="Arial"/>
              </w:rPr>
            </w:pPr>
          </w:p>
        </w:tc>
      </w:tr>
      <w:tr w:rsidR="00901BC0" w:rsidRPr="000661B1" w14:paraId="4E27995D" w14:textId="77777777" w:rsidTr="003C5D29">
        <w:trPr>
          <w:cantSplit/>
        </w:trPr>
        <w:tc>
          <w:tcPr>
            <w:tcW w:w="3686" w:type="dxa"/>
            <w:tcBorders>
              <w:top w:val="single" w:sz="8" w:space="0" w:color="808080"/>
              <w:bottom w:val="single" w:sz="12" w:space="0" w:color="808080"/>
            </w:tcBorders>
            <w:vAlign w:val="bottom"/>
          </w:tcPr>
          <w:p w14:paraId="1DAC23F7" w14:textId="77777777" w:rsidR="00901BC0" w:rsidRPr="000661B1" w:rsidRDefault="00901BC0" w:rsidP="00807C56">
            <w:pPr>
              <w:pStyle w:val="TableLastLine"/>
              <w:rPr>
                <w:rFonts w:ascii="Arial" w:hAnsi="Arial"/>
              </w:rPr>
            </w:pPr>
            <w:r w:rsidRPr="000661B1">
              <w:rPr>
                <w:rFonts w:ascii="Arial" w:hAnsi="Arial"/>
              </w:rPr>
              <w:t xml:space="preserve">Celkem </w:t>
            </w:r>
            <w:r w:rsidR="002A1D97">
              <w:rPr>
                <w:rFonts w:ascii="Arial" w:hAnsi="Arial"/>
              </w:rPr>
              <w:t>201</w:t>
            </w:r>
            <w:r w:rsidR="004F0CB9">
              <w:rPr>
                <w:rFonts w:ascii="Arial" w:hAnsi="Arial"/>
              </w:rPr>
              <w:t>9</w:t>
            </w:r>
          </w:p>
        </w:tc>
        <w:tc>
          <w:tcPr>
            <w:tcW w:w="1163" w:type="dxa"/>
            <w:tcBorders>
              <w:top w:val="single" w:sz="8" w:space="0" w:color="808080"/>
              <w:bottom w:val="single" w:sz="12" w:space="0" w:color="808080"/>
            </w:tcBorders>
            <w:vAlign w:val="bottom"/>
          </w:tcPr>
          <w:p w14:paraId="6FEC76E5" w14:textId="77777777" w:rsidR="00901BC0" w:rsidRPr="000661B1" w:rsidRDefault="00901BC0" w:rsidP="00CC6EE0">
            <w:pPr>
              <w:pStyle w:val="TableLastLine"/>
              <w:tabs>
                <w:tab w:val="decimal" w:pos="601"/>
              </w:tabs>
              <w:rPr>
                <w:rFonts w:ascii="Arial" w:hAnsi="Arial"/>
              </w:rPr>
            </w:pPr>
          </w:p>
        </w:tc>
        <w:tc>
          <w:tcPr>
            <w:tcW w:w="1020" w:type="dxa"/>
            <w:tcBorders>
              <w:top w:val="single" w:sz="8" w:space="0" w:color="808080"/>
              <w:bottom w:val="single" w:sz="12" w:space="0" w:color="808080"/>
            </w:tcBorders>
            <w:vAlign w:val="bottom"/>
          </w:tcPr>
          <w:p w14:paraId="5D9A29EC" w14:textId="77777777" w:rsidR="00901BC0" w:rsidRPr="000661B1" w:rsidRDefault="00901BC0" w:rsidP="00CC6EE0">
            <w:pPr>
              <w:pStyle w:val="TableLastLine"/>
              <w:tabs>
                <w:tab w:val="decimal" w:pos="601"/>
              </w:tabs>
              <w:rPr>
                <w:rFonts w:ascii="Arial" w:hAnsi="Arial"/>
              </w:rPr>
            </w:pPr>
          </w:p>
        </w:tc>
        <w:tc>
          <w:tcPr>
            <w:tcW w:w="1020" w:type="dxa"/>
            <w:tcBorders>
              <w:top w:val="single" w:sz="8" w:space="0" w:color="808080"/>
              <w:bottom w:val="single" w:sz="12" w:space="0" w:color="808080"/>
            </w:tcBorders>
            <w:vAlign w:val="bottom"/>
          </w:tcPr>
          <w:p w14:paraId="7E4730F3" w14:textId="77777777" w:rsidR="00901BC0" w:rsidRPr="000661B1" w:rsidRDefault="00901BC0" w:rsidP="00CC6EE0">
            <w:pPr>
              <w:pStyle w:val="TableLastLine"/>
              <w:tabs>
                <w:tab w:val="decimal" w:pos="601"/>
              </w:tabs>
              <w:rPr>
                <w:rFonts w:ascii="Arial" w:hAnsi="Arial"/>
              </w:rPr>
            </w:pPr>
          </w:p>
        </w:tc>
        <w:tc>
          <w:tcPr>
            <w:tcW w:w="851" w:type="dxa"/>
            <w:tcBorders>
              <w:top w:val="single" w:sz="8" w:space="0" w:color="808080"/>
              <w:bottom w:val="single" w:sz="12" w:space="0" w:color="808080"/>
            </w:tcBorders>
            <w:vAlign w:val="bottom"/>
          </w:tcPr>
          <w:p w14:paraId="0C2DE1E7" w14:textId="77777777" w:rsidR="00901BC0" w:rsidRPr="000661B1" w:rsidRDefault="00901BC0" w:rsidP="00CC6EE0">
            <w:pPr>
              <w:pStyle w:val="TableLastLine"/>
              <w:tabs>
                <w:tab w:val="decimal" w:pos="601"/>
              </w:tabs>
              <w:rPr>
                <w:rFonts w:ascii="Arial" w:hAnsi="Arial"/>
              </w:rPr>
            </w:pPr>
          </w:p>
        </w:tc>
        <w:tc>
          <w:tcPr>
            <w:tcW w:w="1019" w:type="dxa"/>
            <w:tcBorders>
              <w:top w:val="single" w:sz="8" w:space="0" w:color="808080"/>
              <w:bottom w:val="single" w:sz="12" w:space="0" w:color="808080"/>
            </w:tcBorders>
            <w:vAlign w:val="bottom"/>
          </w:tcPr>
          <w:p w14:paraId="574005B3" w14:textId="77777777" w:rsidR="00901BC0" w:rsidRPr="000661B1" w:rsidRDefault="00901BC0" w:rsidP="00CC6EE0">
            <w:pPr>
              <w:pStyle w:val="TableLastLine"/>
              <w:tabs>
                <w:tab w:val="decimal" w:pos="601"/>
              </w:tabs>
              <w:rPr>
                <w:rFonts w:ascii="Arial" w:hAnsi="Arial"/>
              </w:rPr>
            </w:pPr>
          </w:p>
        </w:tc>
      </w:tr>
    </w:tbl>
    <w:p w14:paraId="60336FDB" w14:textId="77777777" w:rsidR="00901BC0" w:rsidRPr="000661B1" w:rsidRDefault="00901BC0" w:rsidP="00CC6EE0">
      <w:pPr>
        <w:rPr>
          <w:rFonts w:ascii="Arial" w:hAnsi="Arial"/>
        </w:rPr>
      </w:pPr>
    </w:p>
    <w:p w14:paraId="3057140E" w14:textId="77777777" w:rsidR="00901BC0" w:rsidRPr="000661B1" w:rsidRDefault="00901BC0" w:rsidP="00CC6EE0">
      <w:pPr>
        <w:pStyle w:val="Nadpis5"/>
        <w:rPr>
          <w:rFonts w:ascii="Arial" w:hAnsi="Arial"/>
        </w:rPr>
      </w:pPr>
      <w:r w:rsidRPr="000661B1">
        <w:rPr>
          <w:rFonts w:ascii="Arial" w:hAnsi="Arial"/>
        </w:rPr>
        <w:t>OPRAVNÉ POLOŽKY A OPRÁVKY</w:t>
      </w:r>
    </w:p>
    <w:tbl>
      <w:tblPr>
        <w:tblW w:w="10102" w:type="dxa"/>
        <w:tblInd w:w="-34" w:type="dxa"/>
        <w:tblBorders>
          <w:top w:val="single" w:sz="12" w:space="0" w:color="808080"/>
          <w:left w:val="nil"/>
          <w:bottom w:val="single" w:sz="12" w:space="0" w:color="808080"/>
          <w:right w:val="nil"/>
          <w:insideH w:val="nil"/>
          <w:insideV w:val="nil"/>
        </w:tblBorders>
        <w:tblLayout w:type="fixed"/>
        <w:tblLook w:val="00A0" w:firstRow="1" w:lastRow="0" w:firstColumn="1" w:lastColumn="0" w:noHBand="0" w:noVBand="0"/>
      </w:tblPr>
      <w:tblGrid>
        <w:gridCol w:w="2552"/>
        <w:gridCol w:w="970"/>
        <w:gridCol w:w="809"/>
        <w:gridCol w:w="836"/>
        <w:gridCol w:w="968"/>
        <w:gridCol w:w="811"/>
        <w:gridCol w:w="968"/>
        <w:gridCol w:w="1100"/>
        <w:gridCol w:w="272"/>
        <w:gridCol w:w="816"/>
      </w:tblGrid>
      <w:tr w:rsidR="00901BC0" w:rsidRPr="000661B1" w14:paraId="4FA890E0" w14:textId="77777777" w:rsidTr="003C5D29">
        <w:trPr>
          <w:cantSplit/>
        </w:trPr>
        <w:tc>
          <w:tcPr>
            <w:tcW w:w="2552" w:type="dxa"/>
            <w:tcBorders>
              <w:bottom w:val="single" w:sz="6" w:space="0" w:color="808080"/>
            </w:tcBorders>
            <w:vAlign w:val="center"/>
          </w:tcPr>
          <w:p w14:paraId="17A91B5B" w14:textId="77777777" w:rsidR="00901BC0" w:rsidRPr="000661B1" w:rsidRDefault="00901BC0" w:rsidP="00CC6EE0">
            <w:pPr>
              <w:pStyle w:val="table"/>
              <w:rPr>
                <w:rFonts w:ascii="Arial" w:hAnsi="Arial"/>
              </w:rPr>
            </w:pPr>
          </w:p>
        </w:tc>
        <w:tc>
          <w:tcPr>
            <w:tcW w:w="970" w:type="dxa"/>
            <w:tcBorders>
              <w:bottom w:val="single" w:sz="6" w:space="0" w:color="808080"/>
            </w:tcBorders>
            <w:vAlign w:val="center"/>
          </w:tcPr>
          <w:p w14:paraId="4D8B235C" w14:textId="77777777" w:rsidR="00901BC0" w:rsidRPr="000661B1" w:rsidRDefault="00901BC0" w:rsidP="00CC6EE0">
            <w:pPr>
              <w:pStyle w:val="TableHeader"/>
              <w:rPr>
                <w:rFonts w:ascii="Arial" w:hAnsi="Arial"/>
              </w:rPr>
            </w:pPr>
            <w:r w:rsidRPr="000661B1">
              <w:rPr>
                <w:rFonts w:ascii="Arial" w:hAnsi="Arial"/>
              </w:rPr>
              <w:t>Počáteční zůstatek</w:t>
            </w:r>
          </w:p>
        </w:tc>
        <w:tc>
          <w:tcPr>
            <w:tcW w:w="809" w:type="dxa"/>
            <w:tcBorders>
              <w:bottom w:val="single" w:sz="6" w:space="0" w:color="808080"/>
            </w:tcBorders>
            <w:vAlign w:val="center"/>
          </w:tcPr>
          <w:p w14:paraId="6DD86E30" w14:textId="77777777" w:rsidR="00901BC0" w:rsidRPr="000661B1" w:rsidRDefault="00901BC0" w:rsidP="00CC6EE0">
            <w:pPr>
              <w:pStyle w:val="TableHeader"/>
              <w:rPr>
                <w:rFonts w:ascii="Arial" w:hAnsi="Arial"/>
              </w:rPr>
            </w:pPr>
            <w:r w:rsidRPr="000661B1">
              <w:rPr>
                <w:rFonts w:ascii="Arial" w:hAnsi="Arial"/>
              </w:rPr>
              <w:t>Odpisy</w:t>
            </w:r>
          </w:p>
        </w:tc>
        <w:tc>
          <w:tcPr>
            <w:tcW w:w="836" w:type="dxa"/>
            <w:tcBorders>
              <w:bottom w:val="single" w:sz="6" w:space="0" w:color="808080"/>
            </w:tcBorders>
            <w:vAlign w:val="center"/>
          </w:tcPr>
          <w:p w14:paraId="23082B9D" w14:textId="77777777" w:rsidR="00901BC0" w:rsidRPr="000661B1" w:rsidRDefault="00901BC0" w:rsidP="00CC6EE0">
            <w:pPr>
              <w:pStyle w:val="TableHeader"/>
              <w:rPr>
                <w:rFonts w:ascii="Arial" w:hAnsi="Arial"/>
              </w:rPr>
            </w:pPr>
            <w:r w:rsidRPr="000661B1">
              <w:rPr>
                <w:rFonts w:ascii="Arial" w:hAnsi="Arial"/>
              </w:rPr>
              <w:t>Prodeje, likvidace</w:t>
            </w:r>
          </w:p>
        </w:tc>
        <w:tc>
          <w:tcPr>
            <w:tcW w:w="968" w:type="dxa"/>
            <w:tcBorders>
              <w:bottom w:val="single" w:sz="6" w:space="0" w:color="808080"/>
            </w:tcBorders>
            <w:vAlign w:val="center"/>
          </w:tcPr>
          <w:p w14:paraId="0B7DE966" w14:textId="77777777" w:rsidR="00901BC0" w:rsidRPr="000661B1" w:rsidRDefault="00901BC0" w:rsidP="00CC6EE0">
            <w:pPr>
              <w:pStyle w:val="TableHeader"/>
              <w:rPr>
                <w:rFonts w:ascii="Arial" w:hAnsi="Arial"/>
              </w:rPr>
            </w:pPr>
            <w:r w:rsidRPr="000661B1">
              <w:rPr>
                <w:rFonts w:ascii="Arial" w:hAnsi="Arial"/>
              </w:rPr>
              <w:t>Vyřazení</w:t>
            </w:r>
          </w:p>
        </w:tc>
        <w:tc>
          <w:tcPr>
            <w:tcW w:w="811" w:type="dxa"/>
            <w:tcBorders>
              <w:bottom w:val="single" w:sz="6" w:space="0" w:color="808080"/>
            </w:tcBorders>
            <w:vAlign w:val="center"/>
          </w:tcPr>
          <w:p w14:paraId="786FACD7" w14:textId="77777777" w:rsidR="00901BC0" w:rsidRPr="000661B1" w:rsidRDefault="00901BC0" w:rsidP="00CC6EE0">
            <w:pPr>
              <w:pStyle w:val="TableHeader"/>
              <w:rPr>
                <w:rFonts w:ascii="Arial" w:hAnsi="Arial"/>
              </w:rPr>
            </w:pPr>
            <w:r w:rsidRPr="000661B1">
              <w:rPr>
                <w:rFonts w:ascii="Arial" w:hAnsi="Arial"/>
              </w:rPr>
              <w:t>Převody</w:t>
            </w:r>
          </w:p>
        </w:tc>
        <w:tc>
          <w:tcPr>
            <w:tcW w:w="968" w:type="dxa"/>
            <w:tcBorders>
              <w:bottom w:val="single" w:sz="6" w:space="0" w:color="808080"/>
            </w:tcBorders>
            <w:vAlign w:val="center"/>
          </w:tcPr>
          <w:p w14:paraId="6F46BC8C" w14:textId="77777777" w:rsidR="00901BC0" w:rsidRPr="000661B1" w:rsidRDefault="00901BC0" w:rsidP="00CC6EE0">
            <w:pPr>
              <w:pStyle w:val="TableHeader"/>
              <w:rPr>
                <w:rFonts w:ascii="Arial" w:hAnsi="Arial"/>
              </w:rPr>
            </w:pPr>
            <w:r w:rsidRPr="000661B1">
              <w:rPr>
                <w:rFonts w:ascii="Arial" w:hAnsi="Arial"/>
              </w:rPr>
              <w:t>Konečný zůstatek</w:t>
            </w:r>
          </w:p>
        </w:tc>
        <w:tc>
          <w:tcPr>
            <w:tcW w:w="1100" w:type="dxa"/>
            <w:tcBorders>
              <w:bottom w:val="single" w:sz="6" w:space="0" w:color="808080"/>
              <w:right w:val="nil"/>
            </w:tcBorders>
            <w:vAlign w:val="center"/>
          </w:tcPr>
          <w:p w14:paraId="07BC3E39" w14:textId="77777777" w:rsidR="00901BC0" w:rsidRPr="000661B1" w:rsidRDefault="00901BC0" w:rsidP="00CC6EE0">
            <w:pPr>
              <w:pStyle w:val="TableHeader"/>
              <w:rPr>
                <w:rFonts w:ascii="Arial" w:hAnsi="Arial"/>
              </w:rPr>
            </w:pPr>
            <w:r w:rsidRPr="000661B1">
              <w:rPr>
                <w:rFonts w:ascii="Arial" w:hAnsi="Arial"/>
              </w:rPr>
              <w:t>Opravné položky</w:t>
            </w:r>
          </w:p>
        </w:tc>
        <w:tc>
          <w:tcPr>
            <w:tcW w:w="272" w:type="dxa"/>
            <w:tcBorders>
              <w:top w:val="nil"/>
              <w:bottom w:val="nil"/>
              <w:right w:val="nil"/>
            </w:tcBorders>
            <w:vAlign w:val="center"/>
          </w:tcPr>
          <w:p w14:paraId="5BABD1D1" w14:textId="77777777" w:rsidR="00901BC0" w:rsidRPr="000661B1" w:rsidRDefault="00901BC0" w:rsidP="00CC6EE0">
            <w:pPr>
              <w:pStyle w:val="TableHeader"/>
              <w:rPr>
                <w:rFonts w:ascii="Arial" w:hAnsi="Arial"/>
              </w:rPr>
            </w:pPr>
          </w:p>
        </w:tc>
        <w:tc>
          <w:tcPr>
            <w:tcW w:w="816" w:type="dxa"/>
            <w:tcBorders>
              <w:top w:val="single" w:sz="12" w:space="0" w:color="808080"/>
              <w:left w:val="nil"/>
              <w:bottom w:val="single" w:sz="6" w:space="0" w:color="808080"/>
            </w:tcBorders>
            <w:vAlign w:val="center"/>
          </w:tcPr>
          <w:p w14:paraId="699D3935" w14:textId="77777777" w:rsidR="00901BC0" w:rsidRPr="000661B1" w:rsidRDefault="00901BC0" w:rsidP="00CC6EE0">
            <w:pPr>
              <w:pStyle w:val="TableHeader"/>
              <w:rPr>
                <w:rFonts w:ascii="Arial" w:hAnsi="Arial"/>
              </w:rPr>
            </w:pPr>
            <w:r w:rsidRPr="000661B1">
              <w:rPr>
                <w:rFonts w:ascii="Arial" w:hAnsi="Arial"/>
              </w:rPr>
              <w:t>Účetní hodnota</w:t>
            </w:r>
          </w:p>
        </w:tc>
      </w:tr>
      <w:tr w:rsidR="00901BC0" w:rsidRPr="000661B1" w14:paraId="4D2E0FB9" w14:textId="77777777" w:rsidTr="003C5D29">
        <w:trPr>
          <w:cantSplit/>
        </w:trPr>
        <w:tc>
          <w:tcPr>
            <w:tcW w:w="2552" w:type="dxa"/>
            <w:tcBorders>
              <w:top w:val="nil"/>
            </w:tcBorders>
            <w:vAlign w:val="bottom"/>
          </w:tcPr>
          <w:p w14:paraId="10CACD6D" w14:textId="77777777" w:rsidR="00901BC0" w:rsidRPr="000661B1" w:rsidRDefault="00901BC0" w:rsidP="00254203">
            <w:pPr>
              <w:pStyle w:val="TableFirstLine"/>
              <w:rPr>
                <w:rFonts w:ascii="Arial" w:hAnsi="Arial"/>
              </w:rPr>
            </w:pPr>
            <w:r w:rsidRPr="000661B1">
              <w:rPr>
                <w:rFonts w:ascii="Arial" w:hAnsi="Arial"/>
              </w:rPr>
              <w:t>Nehmotné výsledky vývoje</w:t>
            </w:r>
          </w:p>
        </w:tc>
        <w:tc>
          <w:tcPr>
            <w:tcW w:w="970" w:type="dxa"/>
            <w:tcBorders>
              <w:top w:val="nil"/>
            </w:tcBorders>
            <w:vAlign w:val="bottom"/>
          </w:tcPr>
          <w:p w14:paraId="4F377F3A" w14:textId="77777777" w:rsidR="00901BC0" w:rsidRPr="000661B1" w:rsidRDefault="00901BC0" w:rsidP="00CC6EE0">
            <w:pPr>
              <w:pStyle w:val="TableFirstLine"/>
              <w:tabs>
                <w:tab w:val="decimal" w:pos="524"/>
              </w:tabs>
              <w:rPr>
                <w:rFonts w:ascii="Arial" w:hAnsi="Arial"/>
              </w:rPr>
            </w:pPr>
          </w:p>
        </w:tc>
        <w:tc>
          <w:tcPr>
            <w:tcW w:w="809" w:type="dxa"/>
            <w:tcBorders>
              <w:top w:val="nil"/>
            </w:tcBorders>
            <w:vAlign w:val="bottom"/>
          </w:tcPr>
          <w:p w14:paraId="1F18A97E" w14:textId="77777777" w:rsidR="00901BC0" w:rsidRPr="000661B1" w:rsidRDefault="00901BC0" w:rsidP="00CC6EE0">
            <w:pPr>
              <w:pStyle w:val="TableFirstLine"/>
              <w:tabs>
                <w:tab w:val="decimal" w:pos="524"/>
              </w:tabs>
              <w:rPr>
                <w:rFonts w:ascii="Arial" w:hAnsi="Arial"/>
              </w:rPr>
            </w:pPr>
          </w:p>
        </w:tc>
        <w:tc>
          <w:tcPr>
            <w:tcW w:w="836" w:type="dxa"/>
            <w:tcBorders>
              <w:top w:val="nil"/>
            </w:tcBorders>
            <w:vAlign w:val="bottom"/>
          </w:tcPr>
          <w:p w14:paraId="102AFCF3" w14:textId="77777777" w:rsidR="00901BC0" w:rsidRPr="000661B1" w:rsidRDefault="00901BC0" w:rsidP="00CC6EE0">
            <w:pPr>
              <w:pStyle w:val="TableFirstLine"/>
              <w:tabs>
                <w:tab w:val="decimal" w:pos="524"/>
              </w:tabs>
              <w:rPr>
                <w:rFonts w:ascii="Arial" w:hAnsi="Arial"/>
              </w:rPr>
            </w:pPr>
          </w:p>
        </w:tc>
        <w:tc>
          <w:tcPr>
            <w:tcW w:w="968" w:type="dxa"/>
            <w:tcBorders>
              <w:top w:val="nil"/>
            </w:tcBorders>
            <w:vAlign w:val="bottom"/>
          </w:tcPr>
          <w:p w14:paraId="5C36B644" w14:textId="77777777" w:rsidR="00901BC0" w:rsidRPr="000661B1" w:rsidRDefault="00901BC0" w:rsidP="00CC6EE0">
            <w:pPr>
              <w:pStyle w:val="TableFirstLine"/>
              <w:tabs>
                <w:tab w:val="decimal" w:pos="524"/>
              </w:tabs>
              <w:rPr>
                <w:rFonts w:ascii="Arial" w:hAnsi="Arial"/>
              </w:rPr>
            </w:pPr>
          </w:p>
        </w:tc>
        <w:tc>
          <w:tcPr>
            <w:tcW w:w="811" w:type="dxa"/>
            <w:tcBorders>
              <w:top w:val="nil"/>
            </w:tcBorders>
            <w:vAlign w:val="bottom"/>
          </w:tcPr>
          <w:p w14:paraId="39FB2D30" w14:textId="77777777" w:rsidR="00901BC0" w:rsidRPr="000661B1" w:rsidRDefault="00901BC0" w:rsidP="00CC6EE0">
            <w:pPr>
              <w:pStyle w:val="TableFirstLine"/>
              <w:tabs>
                <w:tab w:val="decimal" w:pos="524"/>
              </w:tabs>
              <w:rPr>
                <w:rFonts w:ascii="Arial" w:hAnsi="Arial"/>
              </w:rPr>
            </w:pPr>
          </w:p>
        </w:tc>
        <w:tc>
          <w:tcPr>
            <w:tcW w:w="968" w:type="dxa"/>
            <w:tcBorders>
              <w:top w:val="nil"/>
            </w:tcBorders>
            <w:vAlign w:val="bottom"/>
          </w:tcPr>
          <w:p w14:paraId="74016626" w14:textId="77777777" w:rsidR="00901BC0" w:rsidRPr="000661B1" w:rsidRDefault="00901BC0" w:rsidP="00CC6EE0">
            <w:pPr>
              <w:pStyle w:val="TableFirstLine"/>
              <w:tabs>
                <w:tab w:val="decimal" w:pos="524"/>
              </w:tabs>
              <w:rPr>
                <w:rFonts w:ascii="Arial" w:hAnsi="Arial"/>
              </w:rPr>
            </w:pPr>
          </w:p>
        </w:tc>
        <w:tc>
          <w:tcPr>
            <w:tcW w:w="1100" w:type="dxa"/>
            <w:tcBorders>
              <w:top w:val="nil"/>
              <w:right w:val="nil"/>
            </w:tcBorders>
            <w:vAlign w:val="bottom"/>
          </w:tcPr>
          <w:p w14:paraId="74B8A63B" w14:textId="77777777" w:rsidR="00901BC0" w:rsidRPr="000661B1" w:rsidRDefault="00901BC0" w:rsidP="00CC6EE0">
            <w:pPr>
              <w:pStyle w:val="TableFirstLine"/>
              <w:tabs>
                <w:tab w:val="decimal" w:pos="524"/>
              </w:tabs>
              <w:rPr>
                <w:rFonts w:ascii="Arial" w:hAnsi="Arial"/>
              </w:rPr>
            </w:pPr>
          </w:p>
        </w:tc>
        <w:tc>
          <w:tcPr>
            <w:tcW w:w="272" w:type="dxa"/>
            <w:tcBorders>
              <w:top w:val="nil"/>
              <w:bottom w:val="nil"/>
              <w:right w:val="nil"/>
            </w:tcBorders>
            <w:vAlign w:val="bottom"/>
          </w:tcPr>
          <w:p w14:paraId="6ACE0AF6" w14:textId="77777777" w:rsidR="00901BC0" w:rsidRPr="000661B1" w:rsidRDefault="00901BC0" w:rsidP="00CC6EE0">
            <w:pPr>
              <w:pStyle w:val="TableFirstLine"/>
              <w:tabs>
                <w:tab w:val="decimal" w:pos="524"/>
              </w:tabs>
              <w:rPr>
                <w:rFonts w:ascii="Arial" w:hAnsi="Arial"/>
              </w:rPr>
            </w:pPr>
          </w:p>
        </w:tc>
        <w:tc>
          <w:tcPr>
            <w:tcW w:w="816" w:type="dxa"/>
            <w:tcBorders>
              <w:top w:val="nil"/>
              <w:left w:val="nil"/>
            </w:tcBorders>
            <w:vAlign w:val="bottom"/>
          </w:tcPr>
          <w:p w14:paraId="7D875E00" w14:textId="77777777" w:rsidR="00901BC0" w:rsidRPr="000661B1" w:rsidRDefault="00901BC0" w:rsidP="00CC6EE0">
            <w:pPr>
              <w:pStyle w:val="TableFirstLine"/>
              <w:tabs>
                <w:tab w:val="decimal" w:pos="524"/>
              </w:tabs>
              <w:rPr>
                <w:rFonts w:ascii="Arial" w:hAnsi="Arial"/>
              </w:rPr>
            </w:pPr>
          </w:p>
        </w:tc>
      </w:tr>
      <w:tr w:rsidR="00901BC0" w:rsidRPr="000661B1" w14:paraId="5A94A211" w14:textId="77777777" w:rsidTr="003C5D29">
        <w:trPr>
          <w:cantSplit/>
        </w:trPr>
        <w:tc>
          <w:tcPr>
            <w:tcW w:w="2552" w:type="dxa"/>
            <w:vAlign w:val="bottom"/>
          </w:tcPr>
          <w:p w14:paraId="7B1E116F" w14:textId="77777777" w:rsidR="00901BC0" w:rsidRPr="000661B1" w:rsidRDefault="00901BC0" w:rsidP="00CC6EE0">
            <w:pPr>
              <w:pStyle w:val="TableFirstLine"/>
              <w:rPr>
                <w:rFonts w:ascii="Arial" w:hAnsi="Arial"/>
              </w:rPr>
            </w:pPr>
            <w:r w:rsidRPr="000661B1">
              <w:rPr>
                <w:rFonts w:ascii="Arial" w:hAnsi="Arial"/>
              </w:rPr>
              <w:t>Software</w:t>
            </w:r>
          </w:p>
        </w:tc>
        <w:tc>
          <w:tcPr>
            <w:tcW w:w="970" w:type="dxa"/>
            <w:vAlign w:val="bottom"/>
          </w:tcPr>
          <w:p w14:paraId="4B8FB860" w14:textId="77777777" w:rsidR="00901BC0" w:rsidRPr="000661B1" w:rsidRDefault="00901BC0" w:rsidP="00CC6EE0">
            <w:pPr>
              <w:pStyle w:val="TableFirstLine"/>
              <w:tabs>
                <w:tab w:val="decimal" w:pos="524"/>
              </w:tabs>
              <w:rPr>
                <w:rFonts w:ascii="Arial" w:hAnsi="Arial"/>
              </w:rPr>
            </w:pPr>
          </w:p>
        </w:tc>
        <w:tc>
          <w:tcPr>
            <w:tcW w:w="809" w:type="dxa"/>
            <w:vAlign w:val="bottom"/>
          </w:tcPr>
          <w:p w14:paraId="63A107D3" w14:textId="77777777" w:rsidR="00901BC0" w:rsidRPr="000661B1" w:rsidRDefault="00901BC0" w:rsidP="00CC6EE0">
            <w:pPr>
              <w:pStyle w:val="TableFirstLine"/>
              <w:tabs>
                <w:tab w:val="decimal" w:pos="524"/>
              </w:tabs>
              <w:rPr>
                <w:rFonts w:ascii="Arial" w:hAnsi="Arial"/>
              </w:rPr>
            </w:pPr>
          </w:p>
        </w:tc>
        <w:tc>
          <w:tcPr>
            <w:tcW w:w="836" w:type="dxa"/>
            <w:vAlign w:val="bottom"/>
          </w:tcPr>
          <w:p w14:paraId="33B61866" w14:textId="77777777" w:rsidR="00901BC0" w:rsidRPr="000661B1" w:rsidRDefault="00901BC0" w:rsidP="00CC6EE0">
            <w:pPr>
              <w:pStyle w:val="TableFirstLine"/>
              <w:tabs>
                <w:tab w:val="decimal" w:pos="524"/>
              </w:tabs>
              <w:rPr>
                <w:rFonts w:ascii="Arial" w:hAnsi="Arial"/>
              </w:rPr>
            </w:pPr>
          </w:p>
        </w:tc>
        <w:tc>
          <w:tcPr>
            <w:tcW w:w="968" w:type="dxa"/>
            <w:vAlign w:val="bottom"/>
          </w:tcPr>
          <w:p w14:paraId="6BD2C65C" w14:textId="77777777" w:rsidR="00901BC0" w:rsidRPr="000661B1" w:rsidRDefault="00901BC0" w:rsidP="00CC6EE0">
            <w:pPr>
              <w:pStyle w:val="TableFirstLine"/>
              <w:tabs>
                <w:tab w:val="decimal" w:pos="524"/>
              </w:tabs>
              <w:rPr>
                <w:rFonts w:ascii="Arial" w:hAnsi="Arial"/>
              </w:rPr>
            </w:pPr>
          </w:p>
        </w:tc>
        <w:tc>
          <w:tcPr>
            <w:tcW w:w="811" w:type="dxa"/>
            <w:vAlign w:val="bottom"/>
          </w:tcPr>
          <w:p w14:paraId="1010B84D" w14:textId="77777777" w:rsidR="00901BC0" w:rsidRPr="000661B1" w:rsidRDefault="00901BC0" w:rsidP="00CC6EE0">
            <w:pPr>
              <w:pStyle w:val="TableFirstLine"/>
              <w:tabs>
                <w:tab w:val="decimal" w:pos="524"/>
              </w:tabs>
              <w:rPr>
                <w:rFonts w:ascii="Arial" w:hAnsi="Arial"/>
              </w:rPr>
            </w:pPr>
          </w:p>
        </w:tc>
        <w:tc>
          <w:tcPr>
            <w:tcW w:w="968" w:type="dxa"/>
            <w:vAlign w:val="bottom"/>
          </w:tcPr>
          <w:p w14:paraId="6C7B25A1" w14:textId="77777777" w:rsidR="00901BC0" w:rsidRPr="000661B1" w:rsidRDefault="00901BC0" w:rsidP="00CC6EE0">
            <w:pPr>
              <w:pStyle w:val="TableFirstLine"/>
              <w:tabs>
                <w:tab w:val="decimal" w:pos="524"/>
              </w:tabs>
              <w:rPr>
                <w:rFonts w:ascii="Arial" w:hAnsi="Arial"/>
              </w:rPr>
            </w:pPr>
          </w:p>
        </w:tc>
        <w:tc>
          <w:tcPr>
            <w:tcW w:w="1100" w:type="dxa"/>
            <w:tcBorders>
              <w:right w:val="nil"/>
            </w:tcBorders>
            <w:vAlign w:val="bottom"/>
          </w:tcPr>
          <w:p w14:paraId="4B5F9284" w14:textId="77777777" w:rsidR="00901BC0" w:rsidRPr="000661B1" w:rsidRDefault="00901BC0" w:rsidP="00CC6EE0">
            <w:pPr>
              <w:pStyle w:val="TableFirstLine"/>
              <w:tabs>
                <w:tab w:val="decimal" w:pos="524"/>
              </w:tabs>
              <w:rPr>
                <w:rFonts w:ascii="Arial" w:hAnsi="Arial"/>
              </w:rPr>
            </w:pPr>
          </w:p>
        </w:tc>
        <w:tc>
          <w:tcPr>
            <w:tcW w:w="272" w:type="dxa"/>
            <w:tcBorders>
              <w:top w:val="nil"/>
              <w:bottom w:val="nil"/>
              <w:right w:val="nil"/>
            </w:tcBorders>
            <w:vAlign w:val="bottom"/>
          </w:tcPr>
          <w:p w14:paraId="2C84A3B4" w14:textId="77777777" w:rsidR="00901BC0" w:rsidRPr="000661B1" w:rsidRDefault="00901BC0" w:rsidP="00CC6EE0">
            <w:pPr>
              <w:pStyle w:val="TableFirstLine"/>
              <w:tabs>
                <w:tab w:val="decimal" w:pos="524"/>
              </w:tabs>
              <w:rPr>
                <w:rFonts w:ascii="Arial" w:hAnsi="Arial"/>
              </w:rPr>
            </w:pPr>
          </w:p>
        </w:tc>
        <w:tc>
          <w:tcPr>
            <w:tcW w:w="816" w:type="dxa"/>
            <w:tcBorders>
              <w:left w:val="nil"/>
            </w:tcBorders>
            <w:vAlign w:val="bottom"/>
          </w:tcPr>
          <w:p w14:paraId="7788EA62" w14:textId="77777777" w:rsidR="00901BC0" w:rsidRPr="000661B1" w:rsidRDefault="00901BC0" w:rsidP="00CC6EE0">
            <w:pPr>
              <w:pStyle w:val="TableFirstLine"/>
              <w:tabs>
                <w:tab w:val="decimal" w:pos="524"/>
              </w:tabs>
              <w:rPr>
                <w:rFonts w:ascii="Arial" w:hAnsi="Arial"/>
              </w:rPr>
            </w:pPr>
          </w:p>
        </w:tc>
      </w:tr>
      <w:tr w:rsidR="00901BC0" w:rsidRPr="000661B1" w14:paraId="4DDEB121" w14:textId="77777777" w:rsidTr="003C5D29">
        <w:trPr>
          <w:cantSplit/>
        </w:trPr>
        <w:tc>
          <w:tcPr>
            <w:tcW w:w="2552" w:type="dxa"/>
            <w:vAlign w:val="bottom"/>
          </w:tcPr>
          <w:p w14:paraId="131A58BF" w14:textId="77777777" w:rsidR="00901BC0" w:rsidRPr="000661B1" w:rsidRDefault="00901BC0" w:rsidP="00CC6EE0">
            <w:pPr>
              <w:pStyle w:val="TableFirstLine"/>
              <w:rPr>
                <w:rFonts w:ascii="Arial" w:hAnsi="Arial"/>
              </w:rPr>
            </w:pPr>
            <w:r w:rsidRPr="000661B1">
              <w:rPr>
                <w:rFonts w:ascii="Arial" w:hAnsi="Arial"/>
              </w:rPr>
              <w:t>Ostatní ocenitelná práva</w:t>
            </w:r>
          </w:p>
        </w:tc>
        <w:tc>
          <w:tcPr>
            <w:tcW w:w="970" w:type="dxa"/>
            <w:vAlign w:val="bottom"/>
          </w:tcPr>
          <w:p w14:paraId="74CB4072" w14:textId="77777777" w:rsidR="00901BC0" w:rsidRPr="000661B1" w:rsidRDefault="00901BC0" w:rsidP="00CC6EE0">
            <w:pPr>
              <w:pStyle w:val="TableFirstLine"/>
              <w:tabs>
                <w:tab w:val="decimal" w:pos="524"/>
              </w:tabs>
              <w:rPr>
                <w:rFonts w:ascii="Arial" w:hAnsi="Arial"/>
              </w:rPr>
            </w:pPr>
          </w:p>
        </w:tc>
        <w:tc>
          <w:tcPr>
            <w:tcW w:w="809" w:type="dxa"/>
            <w:vAlign w:val="bottom"/>
          </w:tcPr>
          <w:p w14:paraId="347443EF" w14:textId="77777777" w:rsidR="00901BC0" w:rsidRPr="000661B1" w:rsidRDefault="00901BC0" w:rsidP="00CC6EE0">
            <w:pPr>
              <w:pStyle w:val="TableFirstLine"/>
              <w:tabs>
                <w:tab w:val="decimal" w:pos="524"/>
              </w:tabs>
              <w:rPr>
                <w:rFonts w:ascii="Arial" w:hAnsi="Arial"/>
              </w:rPr>
            </w:pPr>
          </w:p>
        </w:tc>
        <w:tc>
          <w:tcPr>
            <w:tcW w:w="836" w:type="dxa"/>
            <w:vAlign w:val="bottom"/>
          </w:tcPr>
          <w:p w14:paraId="6B5EFEAA" w14:textId="77777777" w:rsidR="00901BC0" w:rsidRPr="000661B1" w:rsidRDefault="00901BC0" w:rsidP="00CC6EE0">
            <w:pPr>
              <w:pStyle w:val="TableFirstLine"/>
              <w:tabs>
                <w:tab w:val="decimal" w:pos="524"/>
              </w:tabs>
              <w:rPr>
                <w:rFonts w:ascii="Arial" w:hAnsi="Arial"/>
              </w:rPr>
            </w:pPr>
          </w:p>
        </w:tc>
        <w:tc>
          <w:tcPr>
            <w:tcW w:w="968" w:type="dxa"/>
            <w:vAlign w:val="bottom"/>
          </w:tcPr>
          <w:p w14:paraId="365CAD9B" w14:textId="77777777" w:rsidR="00901BC0" w:rsidRPr="000661B1" w:rsidRDefault="00901BC0" w:rsidP="00CC6EE0">
            <w:pPr>
              <w:pStyle w:val="TableFirstLine"/>
              <w:tabs>
                <w:tab w:val="decimal" w:pos="524"/>
              </w:tabs>
              <w:rPr>
                <w:rFonts w:ascii="Arial" w:hAnsi="Arial"/>
              </w:rPr>
            </w:pPr>
          </w:p>
        </w:tc>
        <w:tc>
          <w:tcPr>
            <w:tcW w:w="811" w:type="dxa"/>
            <w:vAlign w:val="bottom"/>
          </w:tcPr>
          <w:p w14:paraId="1C7CD1E0" w14:textId="77777777" w:rsidR="00901BC0" w:rsidRPr="000661B1" w:rsidRDefault="00901BC0" w:rsidP="00CC6EE0">
            <w:pPr>
              <w:pStyle w:val="TableFirstLine"/>
              <w:tabs>
                <w:tab w:val="decimal" w:pos="524"/>
              </w:tabs>
              <w:rPr>
                <w:rFonts w:ascii="Arial" w:hAnsi="Arial"/>
              </w:rPr>
            </w:pPr>
          </w:p>
        </w:tc>
        <w:tc>
          <w:tcPr>
            <w:tcW w:w="968" w:type="dxa"/>
            <w:vAlign w:val="bottom"/>
          </w:tcPr>
          <w:p w14:paraId="7B8C4B8C" w14:textId="77777777" w:rsidR="00901BC0" w:rsidRPr="000661B1" w:rsidRDefault="00901BC0" w:rsidP="00CC6EE0">
            <w:pPr>
              <w:pStyle w:val="TableFirstLine"/>
              <w:tabs>
                <w:tab w:val="decimal" w:pos="524"/>
              </w:tabs>
              <w:rPr>
                <w:rFonts w:ascii="Arial" w:hAnsi="Arial"/>
              </w:rPr>
            </w:pPr>
          </w:p>
        </w:tc>
        <w:tc>
          <w:tcPr>
            <w:tcW w:w="1100" w:type="dxa"/>
            <w:tcBorders>
              <w:right w:val="nil"/>
            </w:tcBorders>
            <w:vAlign w:val="bottom"/>
          </w:tcPr>
          <w:p w14:paraId="503B3D82" w14:textId="77777777" w:rsidR="00901BC0" w:rsidRPr="000661B1" w:rsidRDefault="00901BC0" w:rsidP="00CC6EE0">
            <w:pPr>
              <w:pStyle w:val="TableFirstLine"/>
              <w:tabs>
                <w:tab w:val="decimal" w:pos="524"/>
              </w:tabs>
              <w:rPr>
                <w:rFonts w:ascii="Arial" w:hAnsi="Arial"/>
              </w:rPr>
            </w:pPr>
          </w:p>
        </w:tc>
        <w:tc>
          <w:tcPr>
            <w:tcW w:w="272" w:type="dxa"/>
            <w:tcBorders>
              <w:top w:val="nil"/>
              <w:bottom w:val="nil"/>
              <w:right w:val="nil"/>
            </w:tcBorders>
            <w:vAlign w:val="bottom"/>
          </w:tcPr>
          <w:p w14:paraId="0BB3839D" w14:textId="77777777" w:rsidR="00901BC0" w:rsidRPr="000661B1" w:rsidRDefault="00901BC0" w:rsidP="00CC6EE0">
            <w:pPr>
              <w:pStyle w:val="TableFirstLine"/>
              <w:tabs>
                <w:tab w:val="decimal" w:pos="524"/>
              </w:tabs>
              <w:rPr>
                <w:rFonts w:ascii="Arial" w:hAnsi="Arial"/>
              </w:rPr>
            </w:pPr>
          </w:p>
        </w:tc>
        <w:tc>
          <w:tcPr>
            <w:tcW w:w="816" w:type="dxa"/>
            <w:tcBorders>
              <w:left w:val="nil"/>
            </w:tcBorders>
            <w:vAlign w:val="bottom"/>
          </w:tcPr>
          <w:p w14:paraId="00CCDA48" w14:textId="77777777" w:rsidR="00901BC0" w:rsidRPr="000661B1" w:rsidRDefault="00901BC0" w:rsidP="00CC6EE0">
            <w:pPr>
              <w:pStyle w:val="TableFirstLine"/>
              <w:tabs>
                <w:tab w:val="decimal" w:pos="524"/>
              </w:tabs>
              <w:rPr>
                <w:rFonts w:ascii="Arial" w:hAnsi="Arial"/>
              </w:rPr>
            </w:pPr>
          </w:p>
        </w:tc>
      </w:tr>
      <w:tr w:rsidR="00901BC0" w:rsidRPr="000661B1" w14:paraId="6B2EA57D" w14:textId="77777777" w:rsidTr="003C5D29">
        <w:trPr>
          <w:cantSplit/>
        </w:trPr>
        <w:tc>
          <w:tcPr>
            <w:tcW w:w="2552" w:type="dxa"/>
            <w:vAlign w:val="bottom"/>
          </w:tcPr>
          <w:p w14:paraId="733E28EF" w14:textId="77777777" w:rsidR="00901BC0" w:rsidRPr="000661B1" w:rsidRDefault="00901BC0" w:rsidP="00CC6EE0">
            <w:pPr>
              <w:pStyle w:val="TableFirstLine"/>
              <w:rPr>
                <w:rFonts w:ascii="Arial" w:hAnsi="Arial"/>
              </w:rPr>
            </w:pPr>
            <w:r w:rsidRPr="000661B1">
              <w:rPr>
                <w:rFonts w:ascii="Arial" w:hAnsi="Arial"/>
              </w:rPr>
              <w:t>Goodwill</w:t>
            </w:r>
          </w:p>
        </w:tc>
        <w:tc>
          <w:tcPr>
            <w:tcW w:w="970" w:type="dxa"/>
            <w:vAlign w:val="bottom"/>
          </w:tcPr>
          <w:p w14:paraId="32B55E59" w14:textId="77777777" w:rsidR="00901BC0" w:rsidRPr="000661B1" w:rsidRDefault="00901BC0" w:rsidP="00CC6EE0">
            <w:pPr>
              <w:pStyle w:val="TableFirstLine"/>
              <w:tabs>
                <w:tab w:val="decimal" w:pos="524"/>
              </w:tabs>
              <w:rPr>
                <w:rFonts w:ascii="Arial" w:hAnsi="Arial"/>
              </w:rPr>
            </w:pPr>
          </w:p>
        </w:tc>
        <w:tc>
          <w:tcPr>
            <w:tcW w:w="809" w:type="dxa"/>
            <w:vAlign w:val="bottom"/>
          </w:tcPr>
          <w:p w14:paraId="72F14A2E" w14:textId="77777777" w:rsidR="00901BC0" w:rsidRPr="000661B1" w:rsidRDefault="00901BC0" w:rsidP="00CC6EE0">
            <w:pPr>
              <w:pStyle w:val="TableFirstLine"/>
              <w:tabs>
                <w:tab w:val="decimal" w:pos="524"/>
              </w:tabs>
              <w:rPr>
                <w:rFonts w:ascii="Arial" w:hAnsi="Arial"/>
              </w:rPr>
            </w:pPr>
          </w:p>
        </w:tc>
        <w:tc>
          <w:tcPr>
            <w:tcW w:w="836" w:type="dxa"/>
            <w:vAlign w:val="bottom"/>
          </w:tcPr>
          <w:p w14:paraId="2DB7BC5A" w14:textId="77777777" w:rsidR="00901BC0" w:rsidRPr="000661B1" w:rsidRDefault="00901BC0" w:rsidP="00CC6EE0">
            <w:pPr>
              <w:pStyle w:val="TableFirstLine"/>
              <w:tabs>
                <w:tab w:val="decimal" w:pos="524"/>
              </w:tabs>
              <w:rPr>
                <w:rFonts w:ascii="Arial" w:hAnsi="Arial"/>
              </w:rPr>
            </w:pPr>
          </w:p>
        </w:tc>
        <w:tc>
          <w:tcPr>
            <w:tcW w:w="968" w:type="dxa"/>
            <w:vAlign w:val="bottom"/>
          </w:tcPr>
          <w:p w14:paraId="7CC18310" w14:textId="77777777" w:rsidR="00901BC0" w:rsidRPr="000661B1" w:rsidRDefault="00901BC0" w:rsidP="00CC6EE0">
            <w:pPr>
              <w:pStyle w:val="TableFirstLine"/>
              <w:tabs>
                <w:tab w:val="decimal" w:pos="524"/>
              </w:tabs>
              <w:rPr>
                <w:rFonts w:ascii="Arial" w:hAnsi="Arial"/>
              </w:rPr>
            </w:pPr>
          </w:p>
        </w:tc>
        <w:tc>
          <w:tcPr>
            <w:tcW w:w="811" w:type="dxa"/>
            <w:vAlign w:val="bottom"/>
          </w:tcPr>
          <w:p w14:paraId="26CDE9C3" w14:textId="77777777" w:rsidR="00901BC0" w:rsidRPr="000661B1" w:rsidRDefault="00901BC0" w:rsidP="00CC6EE0">
            <w:pPr>
              <w:pStyle w:val="TableFirstLine"/>
              <w:tabs>
                <w:tab w:val="decimal" w:pos="524"/>
              </w:tabs>
              <w:rPr>
                <w:rFonts w:ascii="Arial" w:hAnsi="Arial"/>
              </w:rPr>
            </w:pPr>
          </w:p>
        </w:tc>
        <w:tc>
          <w:tcPr>
            <w:tcW w:w="968" w:type="dxa"/>
            <w:vAlign w:val="bottom"/>
          </w:tcPr>
          <w:p w14:paraId="448D9583" w14:textId="77777777" w:rsidR="00901BC0" w:rsidRPr="000661B1" w:rsidRDefault="00901BC0" w:rsidP="00CC6EE0">
            <w:pPr>
              <w:pStyle w:val="TableFirstLine"/>
              <w:tabs>
                <w:tab w:val="decimal" w:pos="524"/>
              </w:tabs>
              <w:rPr>
                <w:rFonts w:ascii="Arial" w:hAnsi="Arial"/>
              </w:rPr>
            </w:pPr>
          </w:p>
        </w:tc>
        <w:tc>
          <w:tcPr>
            <w:tcW w:w="1100" w:type="dxa"/>
            <w:tcBorders>
              <w:right w:val="nil"/>
            </w:tcBorders>
            <w:vAlign w:val="bottom"/>
          </w:tcPr>
          <w:p w14:paraId="06AD9ADC" w14:textId="77777777" w:rsidR="00901BC0" w:rsidRPr="000661B1" w:rsidRDefault="00901BC0" w:rsidP="00CC6EE0">
            <w:pPr>
              <w:pStyle w:val="TableFirstLine"/>
              <w:tabs>
                <w:tab w:val="decimal" w:pos="524"/>
              </w:tabs>
              <w:rPr>
                <w:rFonts w:ascii="Arial" w:hAnsi="Arial"/>
              </w:rPr>
            </w:pPr>
          </w:p>
        </w:tc>
        <w:tc>
          <w:tcPr>
            <w:tcW w:w="272" w:type="dxa"/>
            <w:tcBorders>
              <w:top w:val="nil"/>
              <w:bottom w:val="nil"/>
              <w:right w:val="nil"/>
            </w:tcBorders>
            <w:vAlign w:val="bottom"/>
          </w:tcPr>
          <w:p w14:paraId="4D1A9C59" w14:textId="77777777" w:rsidR="00901BC0" w:rsidRPr="000661B1" w:rsidRDefault="00901BC0" w:rsidP="00CC6EE0">
            <w:pPr>
              <w:pStyle w:val="TableFirstLine"/>
              <w:tabs>
                <w:tab w:val="decimal" w:pos="524"/>
              </w:tabs>
              <w:rPr>
                <w:rFonts w:ascii="Arial" w:hAnsi="Arial"/>
              </w:rPr>
            </w:pPr>
          </w:p>
        </w:tc>
        <w:tc>
          <w:tcPr>
            <w:tcW w:w="816" w:type="dxa"/>
            <w:tcBorders>
              <w:left w:val="nil"/>
            </w:tcBorders>
            <w:vAlign w:val="bottom"/>
          </w:tcPr>
          <w:p w14:paraId="10ECE58A" w14:textId="77777777" w:rsidR="00901BC0" w:rsidRPr="000661B1" w:rsidRDefault="00901BC0" w:rsidP="00CC6EE0">
            <w:pPr>
              <w:pStyle w:val="TableFirstLine"/>
              <w:tabs>
                <w:tab w:val="decimal" w:pos="524"/>
              </w:tabs>
              <w:rPr>
                <w:rFonts w:ascii="Arial" w:hAnsi="Arial"/>
              </w:rPr>
            </w:pPr>
          </w:p>
        </w:tc>
      </w:tr>
      <w:tr w:rsidR="00901BC0" w:rsidRPr="000661B1" w14:paraId="5E77A8E1" w14:textId="77777777" w:rsidTr="003C5D29">
        <w:trPr>
          <w:cantSplit/>
        </w:trPr>
        <w:tc>
          <w:tcPr>
            <w:tcW w:w="2552" w:type="dxa"/>
            <w:vAlign w:val="bottom"/>
          </w:tcPr>
          <w:p w14:paraId="778F9BC0" w14:textId="77777777" w:rsidR="00901BC0" w:rsidRPr="000661B1" w:rsidRDefault="00901BC0" w:rsidP="00CC6EE0">
            <w:pPr>
              <w:pStyle w:val="TableFirstLine"/>
              <w:rPr>
                <w:rFonts w:ascii="Arial" w:hAnsi="Arial"/>
              </w:rPr>
            </w:pPr>
            <w:r w:rsidRPr="000661B1">
              <w:rPr>
                <w:rFonts w:ascii="Arial" w:hAnsi="Arial"/>
              </w:rPr>
              <w:t>Ostatní dlouhodobý nehmotný majetek</w:t>
            </w:r>
          </w:p>
        </w:tc>
        <w:tc>
          <w:tcPr>
            <w:tcW w:w="970" w:type="dxa"/>
            <w:vAlign w:val="bottom"/>
          </w:tcPr>
          <w:p w14:paraId="5B5711F4" w14:textId="77777777" w:rsidR="00901BC0" w:rsidRPr="000661B1" w:rsidRDefault="00901BC0" w:rsidP="00CC6EE0">
            <w:pPr>
              <w:pStyle w:val="TableFirstLine"/>
              <w:tabs>
                <w:tab w:val="decimal" w:pos="524"/>
              </w:tabs>
              <w:rPr>
                <w:rFonts w:ascii="Arial" w:hAnsi="Arial"/>
              </w:rPr>
            </w:pPr>
          </w:p>
        </w:tc>
        <w:tc>
          <w:tcPr>
            <w:tcW w:w="809" w:type="dxa"/>
            <w:vAlign w:val="bottom"/>
          </w:tcPr>
          <w:p w14:paraId="3658AB90" w14:textId="77777777" w:rsidR="00901BC0" w:rsidRPr="000661B1" w:rsidRDefault="00901BC0" w:rsidP="00CC6EE0">
            <w:pPr>
              <w:pStyle w:val="TableFirstLine"/>
              <w:tabs>
                <w:tab w:val="decimal" w:pos="524"/>
              </w:tabs>
              <w:rPr>
                <w:rFonts w:ascii="Arial" w:hAnsi="Arial"/>
              </w:rPr>
            </w:pPr>
          </w:p>
        </w:tc>
        <w:tc>
          <w:tcPr>
            <w:tcW w:w="836" w:type="dxa"/>
            <w:vAlign w:val="bottom"/>
          </w:tcPr>
          <w:p w14:paraId="02BA78B3" w14:textId="77777777" w:rsidR="00901BC0" w:rsidRPr="000661B1" w:rsidRDefault="00901BC0" w:rsidP="00CC6EE0">
            <w:pPr>
              <w:pStyle w:val="TableFirstLine"/>
              <w:tabs>
                <w:tab w:val="decimal" w:pos="524"/>
              </w:tabs>
              <w:rPr>
                <w:rFonts w:ascii="Arial" w:hAnsi="Arial"/>
              </w:rPr>
            </w:pPr>
          </w:p>
        </w:tc>
        <w:tc>
          <w:tcPr>
            <w:tcW w:w="968" w:type="dxa"/>
            <w:vAlign w:val="bottom"/>
          </w:tcPr>
          <w:p w14:paraId="46B52625" w14:textId="77777777" w:rsidR="00901BC0" w:rsidRPr="000661B1" w:rsidRDefault="00901BC0" w:rsidP="00CC6EE0">
            <w:pPr>
              <w:pStyle w:val="TableFirstLine"/>
              <w:tabs>
                <w:tab w:val="decimal" w:pos="524"/>
              </w:tabs>
              <w:rPr>
                <w:rFonts w:ascii="Arial" w:hAnsi="Arial"/>
              </w:rPr>
            </w:pPr>
          </w:p>
        </w:tc>
        <w:tc>
          <w:tcPr>
            <w:tcW w:w="811" w:type="dxa"/>
            <w:vAlign w:val="bottom"/>
          </w:tcPr>
          <w:p w14:paraId="2E853F59" w14:textId="77777777" w:rsidR="00901BC0" w:rsidRPr="000661B1" w:rsidRDefault="00901BC0" w:rsidP="00CC6EE0">
            <w:pPr>
              <w:pStyle w:val="TableFirstLine"/>
              <w:tabs>
                <w:tab w:val="decimal" w:pos="524"/>
              </w:tabs>
              <w:rPr>
                <w:rFonts w:ascii="Arial" w:hAnsi="Arial"/>
              </w:rPr>
            </w:pPr>
          </w:p>
        </w:tc>
        <w:tc>
          <w:tcPr>
            <w:tcW w:w="968" w:type="dxa"/>
            <w:vAlign w:val="bottom"/>
          </w:tcPr>
          <w:p w14:paraId="48DC0502" w14:textId="77777777" w:rsidR="00901BC0" w:rsidRPr="000661B1" w:rsidRDefault="00901BC0" w:rsidP="00CC6EE0">
            <w:pPr>
              <w:pStyle w:val="TableFirstLine"/>
              <w:tabs>
                <w:tab w:val="decimal" w:pos="524"/>
              </w:tabs>
              <w:rPr>
                <w:rFonts w:ascii="Arial" w:hAnsi="Arial"/>
              </w:rPr>
            </w:pPr>
          </w:p>
        </w:tc>
        <w:tc>
          <w:tcPr>
            <w:tcW w:w="1100" w:type="dxa"/>
            <w:tcBorders>
              <w:right w:val="nil"/>
            </w:tcBorders>
            <w:vAlign w:val="bottom"/>
          </w:tcPr>
          <w:p w14:paraId="3BB90919" w14:textId="77777777" w:rsidR="00901BC0" w:rsidRPr="000661B1" w:rsidRDefault="00901BC0" w:rsidP="00CC6EE0">
            <w:pPr>
              <w:pStyle w:val="TableFirstLine"/>
              <w:tabs>
                <w:tab w:val="decimal" w:pos="524"/>
              </w:tabs>
              <w:rPr>
                <w:rFonts w:ascii="Arial" w:hAnsi="Arial"/>
              </w:rPr>
            </w:pPr>
          </w:p>
        </w:tc>
        <w:tc>
          <w:tcPr>
            <w:tcW w:w="272" w:type="dxa"/>
            <w:tcBorders>
              <w:top w:val="nil"/>
              <w:bottom w:val="nil"/>
              <w:right w:val="nil"/>
            </w:tcBorders>
            <w:vAlign w:val="bottom"/>
          </w:tcPr>
          <w:p w14:paraId="449EE916" w14:textId="77777777" w:rsidR="00901BC0" w:rsidRPr="000661B1" w:rsidRDefault="00901BC0" w:rsidP="00CC6EE0">
            <w:pPr>
              <w:pStyle w:val="TableFirstLine"/>
              <w:tabs>
                <w:tab w:val="decimal" w:pos="524"/>
              </w:tabs>
              <w:rPr>
                <w:rFonts w:ascii="Arial" w:hAnsi="Arial"/>
              </w:rPr>
            </w:pPr>
          </w:p>
        </w:tc>
        <w:tc>
          <w:tcPr>
            <w:tcW w:w="816" w:type="dxa"/>
            <w:tcBorders>
              <w:left w:val="nil"/>
            </w:tcBorders>
            <w:vAlign w:val="bottom"/>
          </w:tcPr>
          <w:p w14:paraId="1F60C524" w14:textId="77777777" w:rsidR="00901BC0" w:rsidRPr="000661B1" w:rsidRDefault="00901BC0" w:rsidP="00CC6EE0">
            <w:pPr>
              <w:pStyle w:val="TableFirstLine"/>
              <w:tabs>
                <w:tab w:val="decimal" w:pos="524"/>
              </w:tabs>
              <w:rPr>
                <w:rFonts w:ascii="Arial" w:hAnsi="Arial"/>
              </w:rPr>
            </w:pPr>
          </w:p>
        </w:tc>
      </w:tr>
      <w:tr w:rsidR="00901BC0" w:rsidRPr="000661B1" w14:paraId="07E57D9B" w14:textId="77777777" w:rsidTr="003C5D29">
        <w:trPr>
          <w:cantSplit/>
        </w:trPr>
        <w:tc>
          <w:tcPr>
            <w:tcW w:w="2552" w:type="dxa"/>
            <w:tcBorders>
              <w:bottom w:val="nil"/>
            </w:tcBorders>
            <w:vAlign w:val="bottom"/>
          </w:tcPr>
          <w:p w14:paraId="2F969F6C" w14:textId="77777777" w:rsidR="00901BC0" w:rsidRPr="000661B1" w:rsidRDefault="00901BC0" w:rsidP="00CC6EE0">
            <w:pPr>
              <w:pStyle w:val="TableFirstLine"/>
              <w:rPr>
                <w:rFonts w:ascii="Arial" w:hAnsi="Arial"/>
              </w:rPr>
            </w:pPr>
            <w:r w:rsidRPr="000661B1">
              <w:rPr>
                <w:rFonts w:ascii="Arial" w:hAnsi="Arial"/>
              </w:rPr>
              <w:t>Poskytnuté zálohy na dlouhodobý nehmotný majetek</w:t>
            </w:r>
          </w:p>
        </w:tc>
        <w:tc>
          <w:tcPr>
            <w:tcW w:w="970" w:type="dxa"/>
            <w:tcBorders>
              <w:bottom w:val="nil"/>
            </w:tcBorders>
            <w:vAlign w:val="bottom"/>
          </w:tcPr>
          <w:p w14:paraId="406ECA5A" w14:textId="77777777" w:rsidR="00901BC0" w:rsidRPr="000661B1" w:rsidRDefault="00901BC0" w:rsidP="00CC6EE0">
            <w:pPr>
              <w:pStyle w:val="TableFirstLine"/>
              <w:tabs>
                <w:tab w:val="decimal" w:pos="524"/>
              </w:tabs>
              <w:rPr>
                <w:rFonts w:ascii="Arial" w:hAnsi="Arial"/>
              </w:rPr>
            </w:pPr>
          </w:p>
        </w:tc>
        <w:tc>
          <w:tcPr>
            <w:tcW w:w="809" w:type="dxa"/>
            <w:tcBorders>
              <w:bottom w:val="nil"/>
            </w:tcBorders>
            <w:vAlign w:val="bottom"/>
          </w:tcPr>
          <w:p w14:paraId="7555A98C" w14:textId="77777777" w:rsidR="00901BC0" w:rsidRPr="000661B1" w:rsidRDefault="00901BC0" w:rsidP="00CC6EE0">
            <w:pPr>
              <w:pStyle w:val="TableFirstLine"/>
              <w:tabs>
                <w:tab w:val="decimal" w:pos="524"/>
              </w:tabs>
              <w:rPr>
                <w:rFonts w:ascii="Arial" w:hAnsi="Arial"/>
              </w:rPr>
            </w:pPr>
          </w:p>
        </w:tc>
        <w:tc>
          <w:tcPr>
            <w:tcW w:w="836" w:type="dxa"/>
            <w:tcBorders>
              <w:bottom w:val="nil"/>
            </w:tcBorders>
            <w:vAlign w:val="bottom"/>
          </w:tcPr>
          <w:p w14:paraId="72564B4E" w14:textId="77777777" w:rsidR="00901BC0" w:rsidRPr="000661B1" w:rsidRDefault="00901BC0" w:rsidP="00CC6EE0">
            <w:pPr>
              <w:pStyle w:val="TableFirstLine"/>
              <w:tabs>
                <w:tab w:val="decimal" w:pos="524"/>
              </w:tabs>
              <w:rPr>
                <w:rFonts w:ascii="Arial" w:hAnsi="Arial"/>
              </w:rPr>
            </w:pPr>
          </w:p>
        </w:tc>
        <w:tc>
          <w:tcPr>
            <w:tcW w:w="968" w:type="dxa"/>
            <w:tcBorders>
              <w:bottom w:val="nil"/>
            </w:tcBorders>
            <w:vAlign w:val="bottom"/>
          </w:tcPr>
          <w:p w14:paraId="7393DB74" w14:textId="77777777" w:rsidR="00901BC0" w:rsidRPr="000661B1" w:rsidRDefault="00901BC0" w:rsidP="00CC6EE0">
            <w:pPr>
              <w:pStyle w:val="TableFirstLine"/>
              <w:tabs>
                <w:tab w:val="decimal" w:pos="524"/>
              </w:tabs>
              <w:rPr>
                <w:rFonts w:ascii="Arial" w:hAnsi="Arial"/>
              </w:rPr>
            </w:pPr>
          </w:p>
        </w:tc>
        <w:tc>
          <w:tcPr>
            <w:tcW w:w="811" w:type="dxa"/>
            <w:tcBorders>
              <w:bottom w:val="nil"/>
            </w:tcBorders>
            <w:vAlign w:val="bottom"/>
          </w:tcPr>
          <w:p w14:paraId="0A56F58B" w14:textId="77777777" w:rsidR="00901BC0" w:rsidRPr="000661B1" w:rsidRDefault="00901BC0" w:rsidP="00CC6EE0">
            <w:pPr>
              <w:pStyle w:val="TableFirstLine"/>
              <w:tabs>
                <w:tab w:val="decimal" w:pos="524"/>
              </w:tabs>
              <w:rPr>
                <w:rFonts w:ascii="Arial" w:hAnsi="Arial"/>
              </w:rPr>
            </w:pPr>
          </w:p>
        </w:tc>
        <w:tc>
          <w:tcPr>
            <w:tcW w:w="968" w:type="dxa"/>
            <w:tcBorders>
              <w:bottom w:val="nil"/>
            </w:tcBorders>
            <w:vAlign w:val="bottom"/>
          </w:tcPr>
          <w:p w14:paraId="45168779" w14:textId="77777777" w:rsidR="00901BC0" w:rsidRPr="000661B1" w:rsidRDefault="00901BC0" w:rsidP="00CC6EE0">
            <w:pPr>
              <w:pStyle w:val="TableFirstLine"/>
              <w:tabs>
                <w:tab w:val="decimal" w:pos="524"/>
              </w:tabs>
              <w:rPr>
                <w:rFonts w:ascii="Arial" w:hAnsi="Arial"/>
              </w:rPr>
            </w:pPr>
          </w:p>
        </w:tc>
        <w:tc>
          <w:tcPr>
            <w:tcW w:w="1100" w:type="dxa"/>
            <w:tcBorders>
              <w:bottom w:val="nil"/>
              <w:right w:val="nil"/>
            </w:tcBorders>
            <w:vAlign w:val="bottom"/>
          </w:tcPr>
          <w:p w14:paraId="0C580CB8" w14:textId="77777777" w:rsidR="00901BC0" w:rsidRPr="000661B1" w:rsidRDefault="00901BC0" w:rsidP="00CC6EE0">
            <w:pPr>
              <w:pStyle w:val="TableFirstLine"/>
              <w:tabs>
                <w:tab w:val="decimal" w:pos="524"/>
              </w:tabs>
              <w:rPr>
                <w:rFonts w:ascii="Arial" w:hAnsi="Arial"/>
              </w:rPr>
            </w:pPr>
          </w:p>
        </w:tc>
        <w:tc>
          <w:tcPr>
            <w:tcW w:w="272" w:type="dxa"/>
            <w:tcBorders>
              <w:top w:val="nil"/>
              <w:bottom w:val="nil"/>
              <w:right w:val="nil"/>
            </w:tcBorders>
            <w:vAlign w:val="bottom"/>
          </w:tcPr>
          <w:p w14:paraId="28ECA791" w14:textId="77777777" w:rsidR="00901BC0" w:rsidRPr="000661B1" w:rsidRDefault="00901BC0" w:rsidP="00CC6EE0">
            <w:pPr>
              <w:pStyle w:val="TableFirstLine"/>
              <w:tabs>
                <w:tab w:val="decimal" w:pos="524"/>
              </w:tabs>
              <w:rPr>
                <w:rFonts w:ascii="Arial" w:hAnsi="Arial"/>
              </w:rPr>
            </w:pPr>
          </w:p>
        </w:tc>
        <w:tc>
          <w:tcPr>
            <w:tcW w:w="816" w:type="dxa"/>
            <w:tcBorders>
              <w:left w:val="nil"/>
              <w:bottom w:val="nil"/>
            </w:tcBorders>
            <w:vAlign w:val="bottom"/>
          </w:tcPr>
          <w:p w14:paraId="19E52C69" w14:textId="77777777" w:rsidR="00901BC0" w:rsidRPr="000661B1" w:rsidRDefault="00901BC0" w:rsidP="00CC6EE0">
            <w:pPr>
              <w:pStyle w:val="TableFirstLine"/>
              <w:tabs>
                <w:tab w:val="decimal" w:pos="524"/>
              </w:tabs>
              <w:rPr>
                <w:rFonts w:ascii="Arial" w:hAnsi="Arial"/>
              </w:rPr>
            </w:pPr>
          </w:p>
        </w:tc>
      </w:tr>
      <w:tr w:rsidR="00901BC0" w:rsidRPr="000661B1" w14:paraId="0D441A81" w14:textId="77777777" w:rsidTr="003C5D29">
        <w:trPr>
          <w:cantSplit/>
        </w:trPr>
        <w:tc>
          <w:tcPr>
            <w:tcW w:w="2552" w:type="dxa"/>
            <w:tcBorders>
              <w:top w:val="nil"/>
              <w:left w:val="nil"/>
              <w:bottom w:val="single" w:sz="8" w:space="0" w:color="808080"/>
              <w:right w:val="nil"/>
            </w:tcBorders>
            <w:vAlign w:val="bottom"/>
          </w:tcPr>
          <w:p w14:paraId="0A106566" w14:textId="77777777" w:rsidR="00901BC0" w:rsidRPr="000661B1" w:rsidRDefault="00901BC0" w:rsidP="00CC6EE0">
            <w:pPr>
              <w:pStyle w:val="Tablemiddleline"/>
              <w:rPr>
                <w:rFonts w:ascii="Arial" w:hAnsi="Arial"/>
              </w:rPr>
            </w:pPr>
            <w:r w:rsidRPr="000661B1">
              <w:rPr>
                <w:rFonts w:ascii="Arial" w:hAnsi="Arial"/>
              </w:rPr>
              <w:t>Nedokončený dlouhodobý nehmotný majetek</w:t>
            </w:r>
          </w:p>
        </w:tc>
        <w:tc>
          <w:tcPr>
            <w:tcW w:w="970" w:type="dxa"/>
            <w:tcBorders>
              <w:top w:val="nil"/>
              <w:left w:val="nil"/>
              <w:bottom w:val="single" w:sz="8" w:space="0" w:color="808080"/>
              <w:right w:val="nil"/>
            </w:tcBorders>
            <w:vAlign w:val="bottom"/>
          </w:tcPr>
          <w:p w14:paraId="320EB579" w14:textId="77777777" w:rsidR="00901BC0" w:rsidRPr="000661B1" w:rsidRDefault="00901BC0" w:rsidP="00CC6EE0">
            <w:pPr>
              <w:pStyle w:val="Tablemiddleline"/>
              <w:tabs>
                <w:tab w:val="decimal" w:pos="524"/>
              </w:tabs>
              <w:rPr>
                <w:rFonts w:ascii="Arial" w:hAnsi="Arial"/>
              </w:rPr>
            </w:pPr>
          </w:p>
        </w:tc>
        <w:tc>
          <w:tcPr>
            <w:tcW w:w="809" w:type="dxa"/>
            <w:tcBorders>
              <w:top w:val="nil"/>
              <w:left w:val="nil"/>
              <w:bottom w:val="single" w:sz="8" w:space="0" w:color="808080"/>
              <w:right w:val="nil"/>
            </w:tcBorders>
            <w:vAlign w:val="bottom"/>
          </w:tcPr>
          <w:p w14:paraId="7954BE5E" w14:textId="77777777" w:rsidR="00901BC0" w:rsidRPr="000661B1" w:rsidRDefault="00901BC0" w:rsidP="00CC6EE0">
            <w:pPr>
              <w:pStyle w:val="Tablemiddleline"/>
              <w:tabs>
                <w:tab w:val="decimal" w:pos="524"/>
              </w:tabs>
              <w:rPr>
                <w:rFonts w:ascii="Arial" w:hAnsi="Arial"/>
              </w:rPr>
            </w:pPr>
          </w:p>
        </w:tc>
        <w:tc>
          <w:tcPr>
            <w:tcW w:w="836" w:type="dxa"/>
            <w:tcBorders>
              <w:top w:val="nil"/>
              <w:left w:val="nil"/>
              <w:bottom w:val="single" w:sz="8" w:space="0" w:color="808080"/>
              <w:right w:val="nil"/>
            </w:tcBorders>
            <w:vAlign w:val="bottom"/>
          </w:tcPr>
          <w:p w14:paraId="43180D11" w14:textId="77777777" w:rsidR="00901BC0" w:rsidRPr="000661B1" w:rsidRDefault="00901BC0" w:rsidP="00CC6EE0">
            <w:pPr>
              <w:pStyle w:val="Tablemiddleline"/>
              <w:tabs>
                <w:tab w:val="decimal" w:pos="524"/>
              </w:tabs>
              <w:rPr>
                <w:rFonts w:ascii="Arial" w:hAnsi="Arial"/>
              </w:rPr>
            </w:pPr>
          </w:p>
        </w:tc>
        <w:tc>
          <w:tcPr>
            <w:tcW w:w="968" w:type="dxa"/>
            <w:tcBorders>
              <w:top w:val="nil"/>
              <w:left w:val="nil"/>
              <w:bottom w:val="single" w:sz="8" w:space="0" w:color="808080"/>
              <w:right w:val="nil"/>
            </w:tcBorders>
            <w:vAlign w:val="bottom"/>
          </w:tcPr>
          <w:p w14:paraId="0CBA14D4" w14:textId="77777777" w:rsidR="00901BC0" w:rsidRPr="000661B1" w:rsidRDefault="00901BC0" w:rsidP="00CC6EE0">
            <w:pPr>
              <w:pStyle w:val="Tablemiddleline"/>
              <w:tabs>
                <w:tab w:val="decimal" w:pos="524"/>
              </w:tabs>
              <w:rPr>
                <w:rFonts w:ascii="Arial" w:hAnsi="Arial"/>
              </w:rPr>
            </w:pPr>
          </w:p>
        </w:tc>
        <w:tc>
          <w:tcPr>
            <w:tcW w:w="811" w:type="dxa"/>
            <w:tcBorders>
              <w:top w:val="nil"/>
              <w:left w:val="nil"/>
              <w:bottom w:val="single" w:sz="8" w:space="0" w:color="808080"/>
              <w:right w:val="nil"/>
            </w:tcBorders>
            <w:vAlign w:val="bottom"/>
          </w:tcPr>
          <w:p w14:paraId="59BDBFB6" w14:textId="77777777" w:rsidR="00901BC0" w:rsidRPr="000661B1" w:rsidRDefault="00901BC0" w:rsidP="00CC6EE0">
            <w:pPr>
              <w:pStyle w:val="Tablemiddleline"/>
              <w:tabs>
                <w:tab w:val="decimal" w:pos="524"/>
              </w:tabs>
              <w:rPr>
                <w:rFonts w:ascii="Arial" w:hAnsi="Arial"/>
              </w:rPr>
            </w:pPr>
          </w:p>
        </w:tc>
        <w:tc>
          <w:tcPr>
            <w:tcW w:w="968" w:type="dxa"/>
            <w:tcBorders>
              <w:top w:val="nil"/>
              <w:left w:val="nil"/>
              <w:bottom w:val="single" w:sz="8" w:space="0" w:color="808080"/>
              <w:right w:val="nil"/>
            </w:tcBorders>
            <w:vAlign w:val="bottom"/>
          </w:tcPr>
          <w:p w14:paraId="5F7099E2" w14:textId="77777777" w:rsidR="00901BC0" w:rsidRPr="000661B1" w:rsidRDefault="00901BC0" w:rsidP="00CC6EE0">
            <w:pPr>
              <w:pStyle w:val="Tablemiddleline"/>
              <w:tabs>
                <w:tab w:val="decimal" w:pos="524"/>
              </w:tabs>
              <w:rPr>
                <w:rFonts w:ascii="Arial" w:hAnsi="Arial"/>
              </w:rPr>
            </w:pPr>
          </w:p>
        </w:tc>
        <w:tc>
          <w:tcPr>
            <w:tcW w:w="1100" w:type="dxa"/>
            <w:tcBorders>
              <w:top w:val="nil"/>
              <w:left w:val="nil"/>
              <w:bottom w:val="single" w:sz="8" w:space="0" w:color="808080"/>
              <w:right w:val="nil"/>
            </w:tcBorders>
            <w:vAlign w:val="bottom"/>
          </w:tcPr>
          <w:p w14:paraId="7DCC5B19" w14:textId="77777777" w:rsidR="00901BC0" w:rsidRPr="000661B1" w:rsidRDefault="00901BC0" w:rsidP="00CC6EE0">
            <w:pPr>
              <w:pStyle w:val="Tablemiddleline"/>
              <w:tabs>
                <w:tab w:val="decimal" w:pos="524"/>
              </w:tabs>
              <w:rPr>
                <w:rFonts w:ascii="Arial" w:hAnsi="Arial"/>
              </w:rPr>
            </w:pPr>
          </w:p>
        </w:tc>
        <w:tc>
          <w:tcPr>
            <w:tcW w:w="272" w:type="dxa"/>
            <w:tcBorders>
              <w:top w:val="nil"/>
              <w:left w:val="nil"/>
              <w:bottom w:val="nil"/>
              <w:right w:val="nil"/>
            </w:tcBorders>
            <w:vAlign w:val="bottom"/>
          </w:tcPr>
          <w:p w14:paraId="23CFD2C8" w14:textId="77777777" w:rsidR="00901BC0" w:rsidRPr="000661B1" w:rsidRDefault="00901BC0" w:rsidP="00CC6EE0">
            <w:pPr>
              <w:pStyle w:val="Tablemiddleline"/>
              <w:tabs>
                <w:tab w:val="decimal" w:pos="524"/>
              </w:tabs>
              <w:rPr>
                <w:rFonts w:ascii="Arial" w:hAnsi="Arial"/>
              </w:rPr>
            </w:pPr>
          </w:p>
        </w:tc>
        <w:tc>
          <w:tcPr>
            <w:tcW w:w="816" w:type="dxa"/>
            <w:tcBorders>
              <w:top w:val="nil"/>
              <w:left w:val="nil"/>
              <w:bottom w:val="single" w:sz="8" w:space="0" w:color="808080"/>
              <w:right w:val="nil"/>
            </w:tcBorders>
            <w:vAlign w:val="bottom"/>
          </w:tcPr>
          <w:p w14:paraId="76D61081" w14:textId="77777777" w:rsidR="00901BC0" w:rsidRPr="000661B1" w:rsidRDefault="00901BC0" w:rsidP="00CC6EE0">
            <w:pPr>
              <w:pStyle w:val="Tablemiddleline"/>
              <w:tabs>
                <w:tab w:val="decimal" w:pos="524"/>
              </w:tabs>
              <w:rPr>
                <w:rFonts w:ascii="Arial" w:hAnsi="Arial"/>
              </w:rPr>
            </w:pPr>
          </w:p>
        </w:tc>
      </w:tr>
      <w:tr w:rsidR="00901BC0" w:rsidRPr="000661B1" w14:paraId="5DD55071" w14:textId="77777777" w:rsidTr="003C5D29">
        <w:trPr>
          <w:cantSplit/>
        </w:trPr>
        <w:tc>
          <w:tcPr>
            <w:tcW w:w="2552" w:type="dxa"/>
            <w:tcBorders>
              <w:top w:val="single" w:sz="8" w:space="0" w:color="808080"/>
              <w:bottom w:val="single" w:sz="8" w:space="0" w:color="808080"/>
            </w:tcBorders>
            <w:vAlign w:val="bottom"/>
          </w:tcPr>
          <w:p w14:paraId="08B9813C" w14:textId="77777777" w:rsidR="00901BC0" w:rsidRPr="000661B1" w:rsidRDefault="00901BC0" w:rsidP="004F0CB9">
            <w:pPr>
              <w:pStyle w:val="TableLastLine"/>
              <w:rPr>
                <w:rFonts w:ascii="Arial" w:hAnsi="Arial"/>
              </w:rPr>
            </w:pPr>
            <w:r w:rsidRPr="000661B1">
              <w:rPr>
                <w:rFonts w:ascii="Arial" w:hAnsi="Arial"/>
              </w:rPr>
              <w:t xml:space="preserve">Celkem </w:t>
            </w:r>
            <w:r w:rsidR="00985FE9">
              <w:rPr>
                <w:rFonts w:ascii="Arial" w:hAnsi="Arial"/>
              </w:rPr>
              <w:t>20</w:t>
            </w:r>
            <w:r w:rsidR="004F0CB9">
              <w:rPr>
                <w:rFonts w:ascii="Arial" w:hAnsi="Arial"/>
              </w:rPr>
              <w:t>20</w:t>
            </w:r>
            <w:r w:rsidRPr="000661B1">
              <w:rPr>
                <w:rFonts w:ascii="Arial" w:hAnsi="Arial"/>
              </w:rPr>
              <w:t xml:space="preserve"> </w:t>
            </w:r>
          </w:p>
        </w:tc>
        <w:tc>
          <w:tcPr>
            <w:tcW w:w="970" w:type="dxa"/>
            <w:tcBorders>
              <w:top w:val="single" w:sz="8" w:space="0" w:color="808080"/>
              <w:bottom w:val="single" w:sz="8" w:space="0" w:color="808080"/>
            </w:tcBorders>
            <w:vAlign w:val="bottom"/>
          </w:tcPr>
          <w:p w14:paraId="4F9FA161" w14:textId="77777777" w:rsidR="00901BC0" w:rsidRPr="000661B1" w:rsidRDefault="00901BC0" w:rsidP="00CC6EE0">
            <w:pPr>
              <w:pStyle w:val="TableLastLine"/>
              <w:tabs>
                <w:tab w:val="decimal" w:pos="524"/>
              </w:tabs>
              <w:rPr>
                <w:rFonts w:ascii="Arial" w:hAnsi="Arial"/>
              </w:rPr>
            </w:pPr>
          </w:p>
        </w:tc>
        <w:tc>
          <w:tcPr>
            <w:tcW w:w="809" w:type="dxa"/>
            <w:tcBorders>
              <w:top w:val="single" w:sz="8" w:space="0" w:color="808080"/>
              <w:bottom w:val="single" w:sz="8" w:space="0" w:color="808080"/>
            </w:tcBorders>
            <w:vAlign w:val="bottom"/>
          </w:tcPr>
          <w:p w14:paraId="39FEE420" w14:textId="77777777" w:rsidR="00901BC0" w:rsidRPr="000661B1" w:rsidRDefault="00901BC0" w:rsidP="00CC6EE0">
            <w:pPr>
              <w:pStyle w:val="TableLastLine"/>
              <w:tabs>
                <w:tab w:val="decimal" w:pos="524"/>
              </w:tabs>
              <w:rPr>
                <w:rFonts w:ascii="Arial" w:hAnsi="Arial"/>
              </w:rPr>
            </w:pPr>
          </w:p>
        </w:tc>
        <w:tc>
          <w:tcPr>
            <w:tcW w:w="836" w:type="dxa"/>
            <w:tcBorders>
              <w:top w:val="single" w:sz="8" w:space="0" w:color="808080"/>
              <w:bottom w:val="single" w:sz="8" w:space="0" w:color="808080"/>
            </w:tcBorders>
            <w:vAlign w:val="bottom"/>
          </w:tcPr>
          <w:p w14:paraId="028269F5" w14:textId="77777777" w:rsidR="00901BC0" w:rsidRPr="000661B1" w:rsidRDefault="00901BC0" w:rsidP="00CC6EE0">
            <w:pPr>
              <w:pStyle w:val="TableLastLine"/>
              <w:tabs>
                <w:tab w:val="decimal" w:pos="524"/>
              </w:tabs>
              <w:rPr>
                <w:rFonts w:ascii="Arial" w:hAnsi="Arial"/>
              </w:rPr>
            </w:pPr>
          </w:p>
        </w:tc>
        <w:tc>
          <w:tcPr>
            <w:tcW w:w="968" w:type="dxa"/>
            <w:tcBorders>
              <w:top w:val="single" w:sz="8" w:space="0" w:color="808080"/>
              <w:bottom w:val="single" w:sz="8" w:space="0" w:color="808080"/>
            </w:tcBorders>
            <w:vAlign w:val="bottom"/>
          </w:tcPr>
          <w:p w14:paraId="602796AC" w14:textId="77777777" w:rsidR="00901BC0" w:rsidRPr="000661B1" w:rsidRDefault="00901BC0" w:rsidP="00CC6EE0">
            <w:pPr>
              <w:pStyle w:val="TableLastLine"/>
              <w:tabs>
                <w:tab w:val="decimal" w:pos="524"/>
              </w:tabs>
              <w:rPr>
                <w:rFonts w:ascii="Arial" w:hAnsi="Arial"/>
              </w:rPr>
            </w:pPr>
          </w:p>
        </w:tc>
        <w:tc>
          <w:tcPr>
            <w:tcW w:w="811" w:type="dxa"/>
            <w:tcBorders>
              <w:top w:val="single" w:sz="8" w:space="0" w:color="808080"/>
              <w:bottom w:val="single" w:sz="8" w:space="0" w:color="808080"/>
            </w:tcBorders>
            <w:vAlign w:val="bottom"/>
          </w:tcPr>
          <w:p w14:paraId="69CC26F1" w14:textId="77777777" w:rsidR="00901BC0" w:rsidRPr="000661B1" w:rsidRDefault="00901BC0" w:rsidP="00CC6EE0">
            <w:pPr>
              <w:pStyle w:val="TableLastLine"/>
              <w:tabs>
                <w:tab w:val="decimal" w:pos="524"/>
              </w:tabs>
              <w:rPr>
                <w:rFonts w:ascii="Arial" w:hAnsi="Arial"/>
              </w:rPr>
            </w:pPr>
          </w:p>
        </w:tc>
        <w:tc>
          <w:tcPr>
            <w:tcW w:w="968" w:type="dxa"/>
            <w:tcBorders>
              <w:top w:val="single" w:sz="8" w:space="0" w:color="808080"/>
              <w:bottom w:val="single" w:sz="8" w:space="0" w:color="808080"/>
            </w:tcBorders>
            <w:vAlign w:val="bottom"/>
          </w:tcPr>
          <w:p w14:paraId="57FECFF4" w14:textId="77777777" w:rsidR="00901BC0" w:rsidRPr="000661B1" w:rsidRDefault="00901BC0" w:rsidP="00CC6EE0">
            <w:pPr>
              <w:pStyle w:val="TableLastLine"/>
              <w:tabs>
                <w:tab w:val="decimal" w:pos="524"/>
              </w:tabs>
              <w:rPr>
                <w:rFonts w:ascii="Arial" w:hAnsi="Arial"/>
              </w:rPr>
            </w:pPr>
          </w:p>
        </w:tc>
        <w:tc>
          <w:tcPr>
            <w:tcW w:w="1100" w:type="dxa"/>
            <w:tcBorders>
              <w:top w:val="single" w:sz="8" w:space="0" w:color="808080"/>
              <w:bottom w:val="single" w:sz="8" w:space="0" w:color="808080"/>
              <w:right w:val="nil"/>
            </w:tcBorders>
            <w:vAlign w:val="bottom"/>
          </w:tcPr>
          <w:p w14:paraId="657CACC3" w14:textId="77777777" w:rsidR="00901BC0" w:rsidRPr="000661B1" w:rsidRDefault="00901BC0" w:rsidP="00CC6EE0">
            <w:pPr>
              <w:pStyle w:val="TableLastLine"/>
              <w:tabs>
                <w:tab w:val="decimal" w:pos="524"/>
              </w:tabs>
              <w:rPr>
                <w:rFonts w:ascii="Arial" w:hAnsi="Arial"/>
              </w:rPr>
            </w:pPr>
          </w:p>
        </w:tc>
        <w:tc>
          <w:tcPr>
            <w:tcW w:w="272" w:type="dxa"/>
            <w:tcBorders>
              <w:top w:val="nil"/>
              <w:bottom w:val="nil"/>
              <w:right w:val="nil"/>
            </w:tcBorders>
            <w:vAlign w:val="bottom"/>
          </w:tcPr>
          <w:p w14:paraId="7AFCAEF8" w14:textId="77777777" w:rsidR="00901BC0" w:rsidRPr="000661B1" w:rsidRDefault="00901BC0" w:rsidP="00CC6EE0">
            <w:pPr>
              <w:pStyle w:val="TableLastLine"/>
              <w:tabs>
                <w:tab w:val="decimal" w:pos="524"/>
              </w:tabs>
              <w:rPr>
                <w:rFonts w:ascii="Arial" w:hAnsi="Arial"/>
              </w:rPr>
            </w:pPr>
          </w:p>
        </w:tc>
        <w:tc>
          <w:tcPr>
            <w:tcW w:w="816" w:type="dxa"/>
            <w:tcBorders>
              <w:top w:val="single" w:sz="8" w:space="0" w:color="808080"/>
              <w:left w:val="nil"/>
              <w:bottom w:val="single" w:sz="8" w:space="0" w:color="808080"/>
            </w:tcBorders>
            <w:vAlign w:val="bottom"/>
          </w:tcPr>
          <w:p w14:paraId="4AD16325" w14:textId="77777777" w:rsidR="00901BC0" w:rsidRPr="000661B1" w:rsidRDefault="00901BC0" w:rsidP="00CC6EE0">
            <w:pPr>
              <w:pStyle w:val="TableLastLine"/>
              <w:tabs>
                <w:tab w:val="decimal" w:pos="524"/>
              </w:tabs>
              <w:rPr>
                <w:rFonts w:ascii="Arial" w:hAnsi="Arial"/>
              </w:rPr>
            </w:pPr>
          </w:p>
        </w:tc>
      </w:tr>
      <w:tr w:rsidR="00901BC0" w:rsidRPr="000661B1" w14:paraId="18B651A2" w14:textId="77777777" w:rsidTr="003C5D29">
        <w:trPr>
          <w:cantSplit/>
        </w:trPr>
        <w:tc>
          <w:tcPr>
            <w:tcW w:w="2552" w:type="dxa"/>
            <w:tcBorders>
              <w:top w:val="single" w:sz="8" w:space="0" w:color="808080"/>
              <w:bottom w:val="single" w:sz="12" w:space="0" w:color="808080"/>
            </w:tcBorders>
            <w:vAlign w:val="bottom"/>
          </w:tcPr>
          <w:p w14:paraId="5B7BDC43" w14:textId="77777777" w:rsidR="00901BC0" w:rsidRPr="000661B1" w:rsidRDefault="00901BC0" w:rsidP="00807C56">
            <w:pPr>
              <w:pStyle w:val="TableLastLine"/>
              <w:rPr>
                <w:rFonts w:ascii="Arial" w:hAnsi="Arial"/>
              </w:rPr>
            </w:pPr>
            <w:r w:rsidRPr="000661B1">
              <w:rPr>
                <w:rFonts w:ascii="Arial" w:hAnsi="Arial"/>
              </w:rPr>
              <w:t xml:space="preserve">Celkem </w:t>
            </w:r>
            <w:r w:rsidR="002A1D97">
              <w:rPr>
                <w:rFonts w:ascii="Arial" w:hAnsi="Arial"/>
              </w:rPr>
              <w:t>20</w:t>
            </w:r>
            <w:r w:rsidR="004F0CB9">
              <w:rPr>
                <w:rFonts w:ascii="Arial" w:hAnsi="Arial"/>
              </w:rPr>
              <w:t>19</w:t>
            </w:r>
          </w:p>
        </w:tc>
        <w:tc>
          <w:tcPr>
            <w:tcW w:w="970" w:type="dxa"/>
            <w:tcBorders>
              <w:top w:val="single" w:sz="8" w:space="0" w:color="808080"/>
              <w:bottom w:val="single" w:sz="12" w:space="0" w:color="808080"/>
            </w:tcBorders>
            <w:vAlign w:val="bottom"/>
          </w:tcPr>
          <w:p w14:paraId="39BDCEAE" w14:textId="77777777" w:rsidR="00901BC0" w:rsidRPr="000661B1" w:rsidRDefault="00901BC0" w:rsidP="00CC6EE0">
            <w:pPr>
              <w:pStyle w:val="TableLastLine"/>
              <w:tabs>
                <w:tab w:val="decimal" w:pos="524"/>
              </w:tabs>
              <w:rPr>
                <w:rFonts w:ascii="Arial" w:hAnsi="Arial"/>
              </w:rPr>
            </w:pPr>
          </w:p>
        </w:tc>
        <w:tc>
          <w:tcPr>
            <w:tcW w:w="809" w:type="dxa"/>
            <w:tcBorders>
              <w:top w:val="single" w:sz="8" w:space="0" w:color="808080"/>
              <w:bottom w:val="single" w:sz="12" w:space="0" w:color="808080"/>
            </w:tcBorders>
            <w:vAlign w:val="bottom"/>
          </w:tcPr>
          <w:p w14:paraId="41AEC8F8" w14:textId="77777777" w:rsidR="00901BC0" w:rsidRPr="000661B1" w:rsidRDefault="00901BC0" w:rsidP="00CC6EE0">
            <w:pPr>
              <w:pStyle w:val="TableLastLine"/>
              <w:tabs>
                <w:tab w:val="decimal" w:pos="524"/>
              </w:tabs>
              <w:rPr>
                <w:rFonts w:ascii="Arial" w:hAnsi="Arial"/>
              </w:rPr>
            </w:pPr>
          </w:p>
        </w:tc>
        <w:tc>
          <w:tcPr>
            <w:tcW w:w="836" w:type="dxa"/>
            <w:tcBorders>
              <w:top w:val="single" w:sz="8" w:space="0" w:color="808080"/>
              <w:bottom w:val="single" w:sz="12" w:space="0" w:color="808080"/>
            </w:tcBorders>
            <w:vAlign w:val="bottom"/>
          </w:tcPr>
          <w:p w14:paraId="6960B12D" w14:textId="77777777" w:rsidR="00901BC0" w:rsidRPr="000661B1" w:rsidRDefault="00901BC0" w:rsidP="00CC6EE0">
            <w:pPr>
              <w:pStyle w:val="TableLastLine"/>
              <w:tabs>
                <w:tab w:val="decimal" w:pos="524"/>
              </w:tabs>
              <w:rPr>
                <w:rFonts w:ascii="Arial" w:hAnsi="Arial"/>
              </w:rPr>
            </w:pPr>
          </w:p>
        </w:tc>
        <w:tc>
          <w:tcPr>
            <w:tcW w:w="968" w:type="dxa"/>
            <w:tcBorders>
              <w:top w:val="single" w:sz="8" w:space="0" w:color="808080"/>
              <w:bottom w:val="single" w:sz="12" w:space="0" w:color="808080"/>
            </w:tcBorders>
            <w:vAlign w:val="bottom"/>
          </w:tcPr>
          <w:p w14:paraId="3D79F872" w14:textId="77777777" w:rsidR="00901BC0" w:rsidRPr="000661B1" w:rsidRDefault="00901BC0" w:rsidP="00CC6EE0">
            <w:pPr>
              <w:pStyle w:val="TableLastLine"/>
              <w:tabs>
                <w:tab w:val="decimal" w:pos="524"/>
              </w:tabs>
              <w:rPr>
                <w:rFonts w:ascii="Arial" w:hAnsi="Arial"/>
              </w:rPr>
            </w:pPr>
          </w:p>
        </w:tc>
        <w:tc>
          <w:tcPr>
            <w:tcW w:w="811" w:type="dxa"/>
            <w:tcBorders>
              <w:top w:val="single" w:sz="8" w:space="0" w:color="808080"/>
              <w:bottom w:val="single" w:sz="12" w:space="0" w:color="808080"/>
            </w:tcBorders>
            <w:vAlign w:val="bottom"/>
          </w:tcPr>
          <w:p w14:paraId="0B3CF2E0" w14:textId="77777777" w:rsidR="00901BC0" w:rsidRPr="000661B1" w:rsidRDefault="00901BC0" w:rsidP="00CC6EE0">
            <w:pPr>
              <w:pStyle w:val="TableLastLine"/>
              <w:tabs>
                <w:tab w:val="decimal" w:pos="524"/>
              </w:tabs>
              <w:rPr>
                <w:rFonts w:ascii="Arial" w:hAnsi="Arial"/>
              </w:rPr>
            </w:pPr>
          </w:p>
        </w:tc>
        <w:tc>
          <w:tcPr>
            <w:tcW w:w="968" w:type="dxa"/>
            <w:tcBorders>
              <w:top w:val="single" w:sz="8" w:space="0" w:color="808080"/>
              <w:bottom w:val="single" w:sz="12" w:space="0" w:color="808080"/>
            </w:tcBorders>
            <w:vAlign w:val="bottom"/>
          </w:tcPr>
          <w:p w14:paraId="3C3E3D76" w14:textId="77777777" w:rsidR="00901BC0" w:rsidRPr="000661B1" w:rsidRDefault="00901BC0" w:rsidP="00CC6EE0">
            <w:pPr>
              <w:pStyle w:val="TableLastLine"/>
              <w:tabs>
                <w:tab w:val="decimal" w:pos="524"/>
              </w:tabs>
              <w:rPr>
                <w:rFonts w:ascii="Arial" w:hAnsi="Arial"/>
              </w:rPr>
            </w:pPr>
          </w:p>
        </w:tc>
        <w:tc>
          <w:tcPr>
            <w:tcW w:w="1100" w:type="dxa"/>
            <w:tcBorders>
              <w:top w:val="single" w:sz="8" w:space="0" w:color="808080"/>
              <w:bottom w:val="single" w:sz="12" w:space="0" w:color="808080"/>
              <w:right w:val="nil"/>
            </w:tcBorders>
            <w:vAlign w:val="bottom"/>
          </w:tcPr>
          <w:p w14:paraId="3AC8B9A6" w14:textId="77777777" w:rsidR="00901BC0" w:rsidRPr="000661B1" w:rsidRDefault="00901BC0" w:rsidP="00CC6EE0">
            <w:pPr>
              <w:pStyle w:val="TableLastLine"/>
              <w:tabs>
                <w:tab w:val="decimal" w:pos="524"/>
              </w:tabs>
              <w:rPr>
                <w:rFonts w:ascii="Arial" w:hAnsi="Arial"/>
              </w:rPr>
            </w:pPr>
          </w:p>
        </w:tc>
        <w:tc>
          <w:tcPr>
            <w:tcW w:w="272" w:type="dxa"/>
            <w:tcBorders>
              <w:top w:val="nil"/>
              <w:bottom w:val="nil"/>
              <w:right w:val="nil"/>
            </w:tcBorders>
            <w:vAlign w:val="bottom"/>
          </w:tcPr>
          <w:p w14:paraId="4186F0B8" w14:textId="77777777" w:rsidR="00901BC0" w:rsidRPr="000661B1" w:rsidRDefault="00901BC0" w:rsidP="00CC6EE0">
            <w:pPr>
              <w:pStyle w:val="TableLastLine"/>
              <w:tabs>
                <w:tab w:val="decimal" w:pos="524"/>
              </w:tabs>
              <w:rPr>
                <w:rFonts w:ascii="Arial" w:hAnsi="Arial"/>
              </w:rPr>
            </w:pPr>
          </w:p>
        </w:tc>
        <w:tc>
          <w:tcPr>
            <w:tcW w:w="816" w:type="dxa"/>
            <w:tcBorders>
              <w:top w:val="single" w:sz="8" w:space="0" w:color="808080"/>
              <w:left w:val="nil"/>
              <w:bottom w:val="single" w:sz="12" w:space="0" w:color="808080"/>
            </w:tcBorders>
            <w:vAlign w:val="bottom"/>
          </w:tcPr>
          <w:p w14:paraId="70CD8D65" w14:textId="77777777" w:rsidR="00901BC0" w:rsidRPr="000661B1" w:rsidRDefault="00901BC0" w:rsidP="00CC6EE0">
            <w:pPr>
              <w:pStyle w:val="TableLastLine"/>
              <w:tabs>
                <w:tab w:val="decimal" w:pos="524"/>
              </w:tabs>
              <w:rPr>
                <w:rFonts w:ascii="Arial" w:hAnsi="Arial"/>
              </w:rPr>
            </w:pPr>
          </w:p>
        </w:tc>
      </w:tr>
    </w:tbl>
    <w:p w14:paraId="256663BC" w14:textId="77777777" w:rsidR="003B3FCD" w:rsidRPr="000661B1" w:rsidRDefault="003B3FCD" w:rsidP="00F8703D">
      <w:pPr>
        <w:spacing w:after="0"/>
        <w:rPr>
          <w:rFonts w:ascii="Arial" w:hAnsi="Arial"/>
        </w:rPr>
      </w:pPr>
    </w:p>
    <w:p w14:paraId="640CD965" w14:textId="77777777" w:rsidR="00F8703D" w:rsidRDefault="00F8703D" w:rsidP="00F8703D">
      <w:pPr>
        <w:rPr>
          <w:rFonts w:ascii="Arial" w:hAnsi="Arial"/>
        </w:rPr>
      </w:pPr>
      <w:r w:rsidRPr="000661B1">
        <w:rPr>
          <w:rFonts w:ascii="Arial" w:hAnsi="Arial"/>
        </w:rPr>
        <w:t>V nehmotných výsledcích vývoje jsou zahrnuty výdaje na vývoj, jehož výsledky jsou určeny k prodeji nebo k obchodování, a jsou rozděleny do jednotlivých položek podle projektů. Vedení společnosti zároveň předvídá technický úspěch a ziskovost těchto projektů. Tyto výdaje zahrnují __________.</w:t>
      </w:r>
    </w:p>
    <w:p w14:paraId="5BFCD713" w14:textId="77777777" w:rsidR="00DC4272" w:rsidRPr="000661B1" w:rsidRDefault="00DC4272" w:rsidP="00F8703D">
      <w:pPr>
        <w:rPr>
          <w:rFonts w:ascii="Arial" w:hAnsi="Arial"/>
        </w:rPr>
      </w:pPr>
      <w:r>
        <w:rPr>
          <w:rFonts w:ascii="Arial" w:hAnsi="Arial"/>
        </w:rPr>
        <w:t>V ostatním dlouhodobém nehmotném majetku jsou zahrnuty také nehmotné výsledky výzkumu aktivované do 31.</w:t>
      </w:r>
      <w:r w:rsidR="003C3D09">
        <w:rPr>
          <w:rFonts w:ascii="Arial" w:hAnsi="Arial"/>
        </w:rPr>
        <w:t xml:space="preserve"> </w:t>
      </w:r>
      <w:r>
        <w:rPr>
          <w:rFonts w:ascii="Arial" w:hAnsi="Arial"/>
        </w:rPr>
        <w:t>12.</w:t>
      </w:r>
      <w:r w:rsidR="003C3D09">
        <w:rPr>
          <w:rFonts w:ascii="Arial" w:hAnsi="Arial"/>
        </w:rPr>
        <w:t xml:space="preserve"> </w:t>
      </w:r>
      <w:r>
        <w:rPr>
          <w:rFonts w:ascii="Arial" w:hAnsi="Arial"/>
        </w:rPr>
        <w:t>20</w:t>
      </w:r>
      <w:r w:rsidR="004F0CB9">
        <w:rPr>
          <w:rFonts w:ascii="Arial" w:hAnsi="Arial"/>
        </w:rPr>
        <w:t>19</w:t>
      </w:r>
      <w:r>
        <w:rPr>
          <w:rFonts w:ascii="Arial" w:hAnsi="Arial"/>
        </w:rPr>
        <w:t xml:space="preserve"> ve výši_______ .</w:t>
      </w:r>
    </w:p>
    <w:p w14:paraId="0DD3D683" w14:textId="77777777" w:rsidR="00F8703D" w:rsidRPr="000661B1" w:rsidRDefault="00F31069" w:rsidP="00F8703D">
      <w:pPr>
        <w:rPr>
          <w:rFonts w:ascii="Arial" w:hAnsi="Arial"/>
        </w:rPr>
      </w:pPr>
      <w:r w:rsidRPr="000661B1">
        <w:rPr>
          <w:rFonts w:ascii="Arial" w:hAnsi="Arial"/>
        </w:rPr>
        <w:t xml:space="preserve">Ocenitelná práva, patenty, </w:t>
      </w:r>
      <w:r w:rsidR="00F8703D" w:rsidRPr="000661B1">
        <w:rPr>
          <w:rFonts w:ascii="Arial" w:hAnsi="Arial"/>
        </w:rPr>
        <w:t xml:space="preserve">licence </w:t>
      </w:r>
      <w:r w:rsidRPr="000661B1">
        <w:rPr>
          <w:rFonts w:ascii="Arial" w:hAnsi="Arial"/>
        </w:rPr>
        <w:t xml:space="preserve">apod. </w:t>
      </w:r>
      <w:r w:rsidR="00F8703D" w:rsidRPr="000661B1">
        <w:rPr>
          <w:rFonts w:ascii="Arial" w:hAnsi="Arial"/>
        </w:rPr>
        <w:t xml:space="preserve">jsou odpisovány po dobu životnosti, </w:t>
      </w:r>
      <w:r w:rsidRPr="000661B1">
        <w:rPr>
          <w:rFonts w:ascii="Arial" w:hAnsi="Arial"/>
        </w:rPr>
        <w:t>která je stanovena v souladu s příslušnou</w:t>
      </w:r>
      <w:r w:rsidR="00F8703D" w:rsidRPr="000661B1">
        <w:rPr>
          <w:rFonts w:ascii="Arial" w:hAnsi="Arial"/>
        </w:rPr>
        <w:t xml:space="preserve"> smlou</w:t>
      </w:r>
      <w:r w:rsidRPr="000661B1">
        <w:rPr>
          <w:rFonts w:ascii="Arial" w:hAnsi="Arial"/>
        </w:rPr>
        <w:t>vou</w:t>
      </w:r>
      <w:r w:rsidR="00F8703D" w:rsidRPr="000661B1">
        <w:rPr>
          <w:rFonts w:ascii="Arial" w:hAnsi="Arial"/>
        </w:rPr>
        <w:t>.</w:t>
      </w:r>
    </w:p>
    <w:p w14:paraId="12D91491" w14:textId="77777777" w:rsidR="00F8703D" w:rsidRPr="000661B1" w:rsidRDefault="00F8703D" w:rsidP="00F8703D">
      <w:pPr>
        <w:rPr>
          <w:rFonts w:ascii="Arial" w:hAnsi="Arial"/>
        </w:rPr>
      </w:pPr>
      <w:r w:rsidRPr="000661B1">
        <w:rPr>
          <w:rFonts w:ascii="Arial" w:hAnsi="Arial"/>
        </w:rPr>
        <w:t xml:space="preserve">K 31. 12. </w:t>
      </w:r>
      <w:r w:rsidR="004F0CB9">
        <w:rPr>
          <w:rFonts w:ascii="Arial" w:hAnsi="Arial"/>
        </w:rPr>
        <w:t>2020</w:t>
      </w:r>
      <w:r w:rsidRPr="000661B1">
        <w:rPr>
          <w:rFonts w:ascii="Arial" w:hAnsi="Arial"/>
        </w:rPr>
        <w:t xml:space="preserve"> společnost eviduje v nehmotném majetku povolenky na emise a preferenční limity v reprodukční ceně __________ tis. Kč</w:t>
      </w:r>
      <w:r w:rsidR="000661B1">
        <w:rPr>
          <w:rFonts w:ascii="Arial" w:hAnsi="Arial"/>
        </w:rPr>
        <w:t xml:space="preserve"> (k 31. 12. </w:t>
      </w:r>
      <w:r w:rsidR="002A1D97">
        <w:rPr>
          <w:rFonts w:ascii="Arial" w:hAnsi="Arial"/>
        </w:rPr>
        <w:t>20</w:t>
      </w:r>
      <w:r w:rsidR="004F0CB9">
        <w:rPr>
          <w:rFonts w:ascii="Arial" w:hAnsi="Arial"/>
        </w:rPr>
        <w:t>19</w:t>
      </w:r>
      <w:r w:rsidR="000661B1">
        <w:rPr>
          <w:rFonts w:ascii="Arial" w:hAnsi="Arial"/>
        </w:rPr>
        <w:t xml:space="preserve"> __________ Kč)</w:t>
      </w:r>
      <w:r w:rsidRPr="000661B1">
        <w:rPr>
          <w:rFonts w:ascii="Arial" w:hAnsi="Arial"/>
        </w:rPr>
        <w:t>.</w:t>
      </w:r>
    </w:p>
    <w:p w14:paraId="2CF6C243" w14:textId="77777777" w:rsidR="00A707A6" w:rsidRPr="00A707A6" w:rsidRDefault="00A707A6" w:rsidP="00A707A6">
      <w:pPr>
        <w:spacing w:after="120"/>
        <w:rPr>
          <w:rFonts w:ascii="Arial" w:hAnsi="Arial" w:cs="Arial"/>
        </w:rPr>
      </w:pPr>
      <w:r w:rsidRPr="00A707A6">
        <w:rPr>
          <w:rFonts w:ascii="Arial" w:hAnsi="Arial" w:cs="Arial"/>
        </w:rPr>
        <w:lastRenderedPageBreak/>
        <w:t>Přehled pohybů</w:t>
      </w:r>
      <w:r w:rsidR="007830D3" w:rsidRPr="00A707A6">
        <w:rPr>
          <w:rFonts w:ascii="Arial" w:hAnsi="Arial" w:cs="Arial"/>
        </w:rPr>
        <w:t xml:space="preserve"> množství (v tunách) a účetních hodnot </w:t>
      </w:r>
      <w:r w:rsidRPr="00A707A6">
        <w:rPr>
          <w:rFonts w:ascii="Arial" w:hAnsi="Arial" w:cs="Arial"/>
        </w:rPr>
        <w:t xml:space="preserve">(v tis. Kč) </w:t>
      </w:r>
      <w:r w:rsidR="007830D3" w:rsidRPr="00A707A6">
        <w:rPr>
          <w:rFonts w:ascii="Arial" w:hAnsi="Arial" w:cs="Arial"/>
        </w:rPr>
        <w:t xml:space="preserve">emisních povolenek </w:t>
      </w:r>
      <w:r w:rsidRPr="00A707A6">
        <w:rPr>
          <w:rFonts w:ascii="Arial" w:hAnsi="Arial" w:cs="Arial"/>
        </w:rPr>
        <w:t>v </w:t>
      </w:r>
      <w:r w:rsidR="007830D3" w:rsidRPr="00A707A6">
        <w:rPr>
          <w:rFonts w:ascii="Arial" w:hAnsi="Arial" w:cs="Arial"/>
        </w:rPr>
        <w:t xml:space="preserve">roce </w:t>
      </w:r>
      <w:r w:rsidR="00985FE9">
        <w:rPr>
          <w:rFonts w:ascii="Arial" w:hAnsi="Arial" w:cs="Arial"/>
        </w:rPr>
        <w:t>20</w:t>
      </w:r>
      <w:r w:rsidR="004F0CB9">
        <w:rPr>
          <w:rFonts w:ascii="Arial" w:hAnsi="Arial" w:cs="Arial"/>
        </w:rPr>
        <w:t>20</w:t>
      </w:r>
      <w:r w:rsidR="007830D3" w:rsidRPr="00A707A6">
        <w:rPr>
          <w:rFonts w:ascii="Arial" w:hAnsi="Arial" w:cs="Arial"/>
        </w:rPr>
        <w:t xml:space="preserve"> a </w:t>
      </w:r>
      <w:r w:rsidR="002A1D97">
        <w:rPr>
          <w:rFonts w:ascii="Arial" w:hAnsi="Arial" w:cs="Arial"/>
        </w:rPr>
        <w:t>201</w:t>
      </w:r>
      <w:r w:rsidR="004F0CB9">
        <w:rPr>
          <w:rFonts w:ascii="Arial" w:hAnsi="Arial" w:cs="Arial"/>
        </w:rPr>
        <w:t>9</w:t>
      </w:r>
      <w:r w:rsidR="007830D3" w:rsidRPr="00A707A6">
        <w:rPr>
          <w:rFonts w:ascii="Arial" w:hAnsi="Arial" w:cs="Arial"/>
        </w:rPr>
        <w:t xml:space="preserve"> </w:t>
      </w:r>
      <w:r w:rsidR="007830D3" w:rsidRPr="00A707A6">
        <w:rPr>
          <w:rFonts w:ascii="Arial" w:hAnsi="Arial" w:cs="Arial"/>
          <w:i/>
          <w:color w:val="FF0000"/>
        </w:rPr>
        <w:t>(</w:t>
      </w:r>
      <w:r w:rsidRPr="00A707A6">
        <w:rPr>
          <w:rFonts w:ascii="Arial" w:hAnsi="Arial" w:cs="Arial"/>
          <w:i/>
          <w:color w:val="FF0000"/>
        </w:rPr>
        <w:t xml:space="preserve">uveďte, </w:t>
      </w:r>
      <w:r w:rsidR="007830D3" w:rsidRPr="00A707A6">
        <w:rPr>
          <w:rFonts w:ascii="Arial" w:hAnsi="Arial" w:cs="Arial"/>
          <w:i/>
          <w:color w:val="FF0000"/>
        </w:rPr>
        <w:t>pokud je významné)</w:t>
      </w:r>
      <w:r w:rsidRPr="00A707A6">
        <w:rPr>
          <w:rFonts w:ascii="Arial" w:hAnsi="Arial" w:cs="Arial"/>
          <w:i/>
        </w:rPr>
        <w:t>:</w:t>
      </w:r>
    </w:p>
    <w:tbl>
      <w:tblPr>
        <w:tblW w:w="8643" w:type="dxa"/>
        <w:tblInd w:w="55" w:type="dxa"/>
        <w:tblCellMar>
          <w:left w:w="70" w:type="dxa"/>
          <w:right w:w="70" w:type="dxa"/>
        </w:tblCellMar>
        <w:tblLook w:val="04A0" w:firstRow="1" w:lastRow="0" w:firstColumn="1" w:lastColumn="0" w:noHBand="0" w:noVBand="1"/>
      </w:tblPr>
      <w:tblGrid>
        <w:gridCol w:w="3843"/>
        <w:gridCol w:w="1200"/>
        <w:gridCol w:w="1200"/>
        <w:gridCol w:w="1200"/>
        <w:gridCol w:w="1200"/>
      </w:tblGrid>
      <w:tr w:rsidR="007830D3" w:rsidRPr="00A707A6" w14:paraId="28DE51E0" w14:textId="77777777" w:rsidTr="00435BF7">
        <w:trPr>
          <w:trHeight w:val="86"/>
        </w:trPr>
        <w:tc>
          <w:tcPr>
            <w:tcW w:w="3843" w:type="dxa"/>
            <w:tcBorders>
              <w:top w:val="single" w:sz="12" w:space="0" w:color="808080"/>
              <w:left w:val="nil"/>
              <w:bottom w:val="single" w:sz="8" w:space="0" w:color="808080"/>
              <w:right w:val="nil"/>
            </w:tcBorders>
            <w:shd w:val="clear" w:color="auto" w:fill="auto"/>
            <w:noWrap/>
            <w:vAlign w:val="bottom"/>
            <w:hideMark/>
          </w:tcPr>
          <w:p w14:paraId="1187580A" w14:textId="77777777" w:rsidR="007830D3" w:rsidRPr="00A707A6" w:rsidRDefault="007830D3" w:rsidP="00435BF7">
            <w:pPr>
              <w:spacing w:after="0"/>
              <w:rPr>
                <w:rFonts w:ascii="Arial" w:hAnsi="Arial" w:cs="Arial"/>
                <w:lang w:eastAsia="cs-CZ"/>
              </w:rPr>
            </w:pPr>
          </w:p>
        </w:tc>
        <w:tc>
          <w:tcPr>
            <w:tcW w:w="2400" w:type="dxa"/>
            <w:gridSpan w:val="2"/>
            <w:tcBorders>
              <w:top w:val="single" w:sz="12" w:space="0" w:color="808080"/>
              <w:left w:val="nil"/>
              <w:bottom w:val="single" w:sz="8" w:space="0" w:color="808080"/>
              <w:right w:val="nil"/>
            </w:tcBorders>
            <w:shd w:val="clear" w:color="auto" w:fill="auto"/>
            <w:noWrap/>
            <w:vAlign w:val="bottom"/>
            <w:hideMark/>
          </w:tcPr>
          <w:p w14:paraId="104926FE" w14:textId="77777777" w:rsidR="007830D3" w:rsidRPr="00A707A6" w:rsidRDefault="00985FE9" w:rsidP="004F0CB9">
            <w:pPr>
              <w:spacing w:after="0"/>
              <w:jc w:val="center"/>
              <w:rPr>
                <w:rFonts w:ascii="Arial" w:hAnsi="Arial" w:cs="Arial"/>
                <w:bCs/>
                <w:sz w:val="16"/>
                <w:szCs w:val="16"/>
                <w:lang w:eastAsia="cs-CZ"/>
              </w:rPr>
            </w:pPr>
            <w:r>
              <w:rPr>
                <w:rFonts w:ascii="Arial" w:hAnsi="Arial" w:cs="Arial"/>
                <w:bCs/>
                <w:sz w:val="16"/>
                <w:szCs w:val="16"/>
                <w:lang w:eastAsia="cs-CZ"/>
              </w:rPr>
              <w:t>20</w:t>
            </w:r>
            <w:r w:rsidR="004F0CB9">
              <w:rPr>
                <w:rFonts w:ascii="Arial" w:hAnsi="Arial" w:cs="Arial"/>
                <w:bCs/>
                <w:sz w:val="16"/>
                <w:szCs w:val="16"/>
                <w:lang w:eastAsia="cs-CZ"/>
              </w:rPr>
              <w:t>20</w:t>
            </w:r>
          </w:p>
        </w:tc>
        <w:tc>
          <w:tcPr>
            <w:tcW w:w="2400" w:type="dxa"/>
            <w:gridSpan w:val="2"/>
            <w:tcBorders>
              <w:top w:val="single" w:sz="12" w:space="0" w:color="808080"/>
              <w:left w:val="nil"/>
              <w:bottom w:val="single" w:sz="8" w:space="0" w:color="808080"/>
              <w:right w:val="nil"/>
            </w:tcBorders>
            <w:shd w:val="clear" w:color="auto" w:fill="auto"/>
            <w:noWrap/>
            <w:vAlign w:val="bottom"/>
            <w:hideMark/>
          </w:tcPr>
          <w:p w14:paraId="616989F4" w14:textId="77777777" w:rsidR="007830D3" w:rsidRPr="00A707A6" w:rsidRDefault="002A1D97" w:rsidP="004F0CB9">
            <w:pPr>
              <w:spacing w:after="0"/>
              <w:jc w:val="center"/>
              <w:rPr>
                <w:rFonts w:ascii="Arial" w:hAnsi="Arial" w:cs="Arial"/>
                <w:bCs/>
                <w:sz w:val="16"/>
                <w:szCs w:val="16"/>
                <w:lang w:eastAsia="cs-CZ"/>
              </w:rPr>
            </w:pPr>
            <w:r>
              <w:rPr>
                <w:rFonts w:ascii="Arial" w:hAnsi="Arial" w:cs="Arial"/>
                <w:bCs/>
                <w:sz w:val="16"/>
                <w:szCs w:val="16"/>
                <w:lang w:eastAsia="cs-CZ"/>
              </w:rPr>
              <w:t>20</w:t>
            </w:r>
            <w:r w:rsidR="004F0CB9">
              <w:rPr>
                <w:rFonts w:ascii="Arial" w:hAnsi="Arial" w:cs="Arial"/>
                <w:bCs/>
                <w:sz w:val="16"/>
                <w:szCs w:val="16"/>
                <w:lang w:eastAsia="cs-CZ"/>
              </w:rPr>
              <w:t>19</w:t>
            </w:r>
          </w:p>
        </w:tc>
      </w:tr>
      <w:tr w:rsidR="007830D3" w:rsidRPr="00A707A6" w14:paraId="0EEE5E6B" w14:textId="77777777" w:rsidTr="00435BF7">
        <w:trPr>
          <w:trHeight w:val="495"/>
        </w:trPr>
        <w:tc>
          <w:tcPr>
            <w:tcW w:w="3843" w:type="dxa"/>
            <w:tcBorders>
              <w:top w:val="single" w:sz="8" w:space="0" w:color="808080"/>
              <w:left w:val="nil"/>
              <w:bottom w:val="single" w:sz="8" w:space="0" w:color="808080"/>
              <w:right w:val="nil"/>
            </w:tcBorders>
            <w:shd w:val="clear" w:color="auto" w:fill="auto"/>
            <w:vAlign w:val="bottom"/>
            <w:hideMark/>
          </w:tcPr>
          <w:p w14:paraId="73F7B7FE" w14:textId="77777777" w:rsidR="007830D3" w:rsidRPr="00A707A6" w:rsidRDefault="007830D3" w:rsidP="00435BF7">
            <w:pPr>
              <w:spacing w:after="0"/>
              <w:rPr>
                <w:rFonts w:ascii="Arial Black" w:hAnsi="Arial Black" w:cs="Arial"/>
                <w:i/>
                <w:iCs/>
                <w:sz w:val="16"/>
                <w:szCs w:val="16"/>
                <w:lang w:eastAsia="cs-CZ"/>
              </w:rPr>
            </w:pPr>
          </w:p>
        </w:tc>
        <w:tc>
          <w:tcPr>
            <w:tcW w:w="1200" w:type="dxa"/>
            <w:tcBorders>
              <w:top w:val="single" w:sz="8" w:space="0" w:color="808080"/>
              <w:left w:val="nil"/>
              <w:bottom w:val="single" w:sz="8" w:space="0" w:color="808080"/>
              <w:right w:val="nil"/>
            </w:tcBorders>
            <w:shd w:val="clear" w:color="auto" w:fill="auto"/>
            <w:vAlign w:val="center"/>
            <w:hideMark/>
          </w:tcPr>
          <w:p w14:paraId="015A7F44" w14:textId="77777777" w:rsidR="007830D3" w:rsidRPr="00A707A6" w:rsidRDefault="007830D3" w:rsidP="00435BF7">
            <w:pPr>
              <w:spacing w:after="0"/>
              <w:jc w:val="center"/>
              <w:rPr>
                <w:rFonts w:ascii="Arial" w:hAnsi="Arial" w:cs="Arial"/>
                <w:bCs/>
                <w:sz w:val="16"/>
                <w:szCs w:val="16"/>
                <w:lang w:eastAsia="cs-CZ"/>
              </w:rPr>
            </w:pPr>
            <w:r w:rsidRPr="00A707A6">
              <w:rPr>
                <w:rFonts w:ascii="Arial" w:hAnsi="Arial" w:cs="Arial"/>
                <w:bCs/>
                <w:sz w:val="16"/>
                <w:szCs w:val="16"/>
                <w:lang w:eastAsia="cs-CZ"/>
              </w:rPr>
              <w:t>Množství</w:t>
            </w:r>
          </w:p>
        </w:tc>
        <w:tc>
          <w:tcPr>
            <w:tcW w:w="1200" w:type="dxa"/>
            <w:tcBorders>
              <w:top w:val="single" w:sz="8" w:space="0" w:color="808080"/>
              <w:left w:val="nil"/>
              <w:bottom w:val="single" w:sz="8" w:space="0" w:color="808080"/>
              <w:right w:val="nil"/>
            </w:tcBorders>
            <w:shd w:val="clear" w:color="auto" w:fill="auto"/>
            <w:vAlign w:val="center"/>
            <w:hideMark/>
          </w:tcPr>
          <w:p w14:paraId="07D10E13" w14:textId="77777777" w:rsidR="007830D3" w:rsidRPr="00A707A6" w:rsidRDefault="007830D3" w:rsidP="00435BF7">
            <w:pPr>
              <w:spacing w:after="0"/>
              <w:jc w:val="center"/>
              <w:rPr>
                <w:rFonts w:ascii="Arial" w:hAnsi="Arial" w:cs="Arial"/>
                <w:bCs/>
                <w:sz w:val="16"/>
                <w:szCs w:val="16"/>
                <w:lang w:eastAsia="cs-CZ"/>
              </w:rPr>
            </w:pPr>
            <w:r w:rsidRPr="00A707A6">
              <w:rPr>
                <w:rFonts w:ascii="Arial" w:hAnsi="Arial" w:cs="Arial"/>
                <w:bCs/>
                <w:sz w:val="16"/>
                <w:szCs w:val="16"/>
                <w:lang w:eastAsia="cs-CZ"/>
              </w:rPr>
              <w:t>Účetní hodnota</w:t>
            </w:r>
          </w:p>
        </w:tc>
        <w:tc>
          <w:tcPr>
            <w:tcW w:w="1200" w:type="dxa"/>
            <w:tcBorders>
              <w:top w:val="single" w:sz="8" w:space="0" w:color="808080"/>
              <w:left w:val="nil"/>
              <w:bottom w:val="single" w:sz="8" w:space="0" w:color="808080"/>
              <w:right w:val="nil"/>
            </w:tcBorders>
            <w:shd w:val="clear" w:color="auto" w:fill="auto"/>
            <w:vAlign w:val="center"/>
            <w:hideMark/>
          </w:tcPr>
          <w:p w14:paraId="7A15B57C" w14:textId="77777777" w:rsidR="007830D3" w:rsidRPr="00A707A6" w:rsidRDefault="007830D3" w:rsidP="00435BF7">
            <w:pPr>
              <w:spacing w:after="0"/>
              <w:jc w:val="center"/>
              <w:rPr>
                <w:rFonts w:ascii="Arial" w:hAnsi="Arial" w:cs="Arial"/>
                <w:bCs/>
                <w:sz w:val="16"/>
                <w:szCs w:val="16"/>
                <w:lang w:eastAsia="cs-CZ"/>
              </w:rPr>
            </w:pPr>
            <w:r w:rsidRPr="00A707A6">
              <w:rPr>
                <w:rFonts w:ascii="Arial" w:hAnsi="Arial" w:cs="Arial"/>
                <w:bCs/>
                <w:sz w:val="16"/>
                <w:szCs w:val="16"/>
                <w:lang w:eastAsia="cs-CZ"/>
              </w:rPr>
              <w:t>Množství</w:t>
            </w:r>
          </w:p>
        </w:tc>
        <w:tc>
          <w:tcPr>
            <w:tcW w:w="1200" w:type="dxa"/>
            <w:tcBorders>
              <w:top w:val="single" w:sz="8" w:space="0" w:color="808080"/>
              <w:left w:val="nil"/>
              <w:bottom w:val="single" w:sz="8" w:space="0" w:color="808080"/>
              <w:right w:val="nil"/>
            </w:tcBorders>
            <w:shd w:val="clear" w:color="auto" w:fill="auto"/>
            <w:vAlign w:val="center"/>
            <w:hideMark/>
          </w:tcPr>
          <w:p w14:paraId="2DE03F6F" w14:textId="77777777" w:rsidR="007830D3" w:rsidRPr="00A707A6" w:rsidRDefault="007830D3" w:rsidP="00435BF7">
            <w:pPr>
              <w:spacing w:after="0"/>
              <w:jc w:val="center"/>
              <w:rPr>
                <w:rFonts w:ascii="Arial" w:hAnsi="Arial" w:cs="Arial"/>
                <w:bCs/>
                <w:sz w:val="16"/>
                <w:szCs w:val="16"/>
                <w:lang w:eastAsia="cs-CZ"/>
              </w:rPr>
            </w:pPr>
            <w:r w:rsidRPr="00A707A6">
              <w:rPr>
                <w:rFonts w:ascii="Arial" w:hAnsi="Arial" w:cs="Arial"/>
                <w:bCs/>
                <w:sz w:val="16"/>
                <w:szCs w:val="16"/>
                <w:lang w:eastAsia="cs-CZ"/>
              </w:rPr>
              <w:t>Účetní hodnota</w:t>
            </w:r>
          </w:p>
        </w:tc>
      </w:tr>
      <w:tr w:rsidR="00A707A6" w:rsidRPr="00A707A6" w14:paraId="686EF1CD" w14:textId="77777777" w:rsidTr="00A707A6">
        <w:trPr>
          <w:trHeight w:val="20"/>
        </w:trPr>
        <w:tc>
          <w:tcPr>
            <w:tcW w:w="3843" w:type="dxa"/>
            <w:tcBorders>
              <w:top w:val="single" w:sz="8" w:space="0" w:color="808080"/>
              <w:left w:val="nil"/>
              <w:bottom w:val="nil"/>
              <w:right w:val="nil"/>
            </w:tcBorders>
            <w:shd w:val="clear" w:color="auto" w:fill="auto"/>
            <w:vAlign w:val="bottom"/>
            <w:hideMark/>
          </w:tcPr>
          <w:p w14:paraId="69A8E138" w14:textId="77777777" w:rsidR="00A707A6" w:rsidRPr="00A707A6" w:rsidRDefault="00A707A6" w:rsidP="00A707A6">
            <w:pPr>
              <w:spacing w:after="120"/>
              <w:rPr>
                <w:rFonts w:ascii="Arial" w:hAnsi="Arial" w:cs="Arial"/>
                <w:bCs/>
                <w:iCs/>
                <w:sz w:val="16"/>
                <w:szCs w:val="16"/>
                <w:lang w:eastAsia="cs-CZ"/>
              </w:rPr>
            </w:pPr>
            <w:r w:rsidRPr="00A707A6">
              <w:rPr>
                <w:rFonts w:ascii="Arial" w:hAnsi="Arial" w:cs="Arial"/>
                <w:bCs/>
                <w:iCs/>
                <w:sz w:val="16"/>
                <w:szCs w:val="16"/>
                <w:lang w:eastAsia="cs-CZ"/>
              </w:rPr>
              <w:t>Přidělené či nakoupené emisní povolenky:</w:t>
            </w:r>
          </w:p>
        </w:tc>
        <w:tc>
          <w:tcPr>
            <w:tcW w:w="1200" w:type="dxa"/>
            <w:tcBorders>
              <w:top w:val="single" w:sz="8" w:space="0" w:color="808080"/>
              <w:left w:val="nil"/>
              <w:bottom w:val="nil"/>
              <w:right w:val="nil"/>
            </w:tcBorders>
            <w:shd w:val="clear" w:color="auto" w:fill="auto"/>
            <w:vAlign w:val="bottom"/>
          </w:tcPr>
          <w:p w14:paraId="0ED523F2" w14:textId="77777777" w:rsidR="00A707A6" w:rsidRPr="00A707A6" w:rsidRDefault="00A707A6" w:rsidP="00A707A6">
            <w:pPr>
              <w:tabs>
                <w:tab w:val="decimal" w:pos="-70"/>
              </w:tabs>
              <w:spacing w:after="120"/>
              <w:rPr>
                <w:rFonts w:ascii="Arial" w:hAnsi="Arial" w:cs="Arial"/>
                <w:sz w:val="16"/>
                <w:szCs w:val="16"/>
                <w:lang w:eastAsia="cs-CZ"/>
              </w:rPr>
            </w:pPr>
          </w:p>
        </w:tc>
        <w:tc>
          <w:tcPr>
            <w:tcW w:w="1200" w:type="dxa"/>
            <w:tcBorders>
              <w:top w:val="single" w:sz="8" w:space="0" w:color="808080"/>
              <w:left w:val="nil"/>
              <w:bottom w:val="nil"/>
              <w:right w:val="nil"/>
            </w:tcBorders>
            <w:shd w:val="clear" w:color="auto" w:fill="auto"/>
            <w:vAlign w:val="bottom"/>
          </w:tcPr>
          <w:p w14:paraId="21D0C565" w14:textId="77777777" w:rsidR="00A707A6" w:rsidRPr="00A707A6" w:rsidRDefault="00A707A6" w:rsidP="00A707A6">
            <w:pPr>
              <w:tabs>
                <w:tab w:val="decimal" w:pos="-70"/>
              </w:tabs>
              <w:spacing w:after="120"/>
              <w:rPr>
                <w:rFonts w:ascii="Arial" w:hAnsi="Arial" w:cs="Arial"/>
                <w:sz w:val="16"/>
                <w:szCs w:val="16"/>
                <w:lang w:eastAsia="cs-CZ"/>
              </w:rPr>
            </w:pPr>
          </w:p>
        </w:tc>
        <w:tc>
          <w:tcPr>
            <w:tcW w:w="1200" w:type="dxa"/>
            <w:tcBorders>
              <w:top w:val="single" w:sz="8" w:space="0" w:color="808080"/>
              <w:left w:val="nil"/>
              <w:bottom w:val="nil"/>
              <w:right w:val="nil"/>
            </w:tcBorders>
            <w:shd w:val="clear" w:color="auto" w:fill="auto"/>
            <w:vAlign w:val="bottom"/>
          </w:tcPr>
          <w:p w14:paraId="61317C4C" w14:textId="77777777" w:rsidR="00A707A6" w:rsidRPr="00A707A6" w:rsidRDefault="00A707A6" w:rsidP="00A707A6">
            <w:pPr>
              <w:tabs>
                <w:tab w:val="decimal" w:pos="-70"/>
              </w:tabs>
              <w:spacing w:after="120"/>
              <w:rPr>
                <w:rFonts w:ascii="Arial" w:hAnsi="Arial" w:cs="Arial"/>
                <w:sz w:val="16"/>
                <w:szCs w:val="16"/>
                <w:lang w:eastAsia="cs-CZ"/>
              </w:rPr>
            </w:pPr>
          </w:p>
        </w:tc>
        <w:tc>
          <w:tcPr>
            <w:tcW w:w="1200" w:type="dxa"/>
            <w:tcBorders>
              <w:top w:val="single" w:sz="8" w:space="0" w:color="808080"/>
              <w:left w:val="nil"/>
              <w:bottom w:val="nil"/>
              <w:right w:val="nil"/>
            </w:tcBorders>
            <w:shd w:val="clear" w:color="auto" w:fill="auto"/>
            <w:vAlign w:val="bottom"/>
          </w:tcPr>
          <w:p w14:paraId="427A49D3" w14:textId="77777777" w:rsidR="00A707A6" w:rsidRPr="00A707A6" w:rsidRDefault="00A707A6" w:rsidP="00A707A6">
            <w:pPr>
              <w:tabs>
                <w:tab w:val="decimal" w:pos="-70"/>
              </w:tabs>
              <w:spacing w:after="120"/>
              <w:rPr>
                <w:rFonts w:ascii="Arial" w:hAnsi="Arial" w:cs="Arial"/>
                <w:sz w:val="16"/>
                <w:szCs w:val="16"/>
                <w:lang w:eastAsia="cs-CZ"/>
              </w:rPr>
            </w:pPr>
          </w:p>
        </w:tc>
      </w:tr>
      <w:tr w:rsidR="00A707A6" w:rsidRPr="00A707A6" w14:paraId="64E20DE3" w14:textId="77777777" w:rsidTr="00A707A6">
        <w:trPr>
          <w:trHeight w:val="20"/>
        </w:trPr>
        <w:tc>
          <w:tcPr>
            <w:tcW w:w="3843" w:type="dxa"/>
            <w:tcBorders>
              <w:top w:val="nil"/>
              <w:left w:val="nil"/>
              <w:bottom w:val="nil"/>
              <w:right w:val="nil"/>
            </w:tcBorders>
            <w:shd w:val="clear" w:color="auto" w:fill="auto"/>
            <w:vAlign w:val="bottom"/>
            <w:hideMark/>
          </w:tcPr>
          <w:p w14:paraId="033F30A0" w14:textId="77777777" w:rsidR="00A707A6" w:rsidRPr="00A707A6" w:rsidRDefault="00A707A6" w:rsidP="00A707A6">
            <w:pPr>
              <w:spacing w:after="120"/>
              <w:rPr>
                <w:rFonts w:ascii="Arial" w:hAnsi="Arial" w:cs="Arial"/>
                <w:sz w:val="16"/>
                <w:szCs w:val="16"/>
                <w:lang w:eastAsia="cs-CZ"/>
              </w:rPr>
            </w:pPr>
            <w:r w:rsidRPr="00A707A6">
              <w:rPr>
                <w:rFonts w:ascii="Arial" w:hAnsi="Arial" w:cs="Arial"/>
                <w:sz w:val="16"/>
                <w:szCs w:val="16"/>
                <w:lang w:eastAsia="cs-CZ"/>
              </w:rPr>
              <w:t>Stav povolenek k 1. lednu</w:t>
            </w:r>
            <w:r w:rsidRPr="00A707A6">
              <w:rPr>
                <w:rFonts w:ascii="Arial" w:hAnsi="Arial" w:cs="Arial"/>
                <w:i/>
                <w:sz w:val="16"/>
                <w:szCs w:val="16"/>
                <w:lang w:eastAsia="cs-CZ"/>
              </w:rPr>
              <w:t>*)</w:t>
            </w:r>
          </w:p>
        </w:tc>
        <w:tc>
          <w:tcPr>
            <w:tcW w:w="1200" w:type="dxa"/>
            <w:tcBorders>
              <w:top w:val="nil"/>
              <w:left w:val="nil"/>
              <w:bottom w:val="nil"/>
              <w:right w:val="nil"/>
            </w:tcBorders>
            <w:shd w:val="clear" w:color="auto" w:fill="auto"/>
            <w:vAlign w:val="bottom"/>
          </w:tcPr>
          <w:p w14:paraId="2A3913DD" w14:textId="77777777" w:rsidR="00A707A6" w:rsidRPr="00A707A6" w:rsidRDefault="00A707A6" w:rsidP="00A707A6">
            <w:pPr>
              <w:spacing w:after="120"/>
              <w:rPr>
                <w:rFonts w:ascii="Arial" w:hAnsi="Arial" w:cs="Arial"/>
                <w:sz w:val="16"/>
                <w:szCs w:val="16"/>
                <w:lang w:eastAsia="cs-CZ"/>
              </w:rPr>
            </w:pPr>
          </w:p>
        </w:tc>
        <w:tc>
          <w:tcPr>
            <w:tcW w:w="1200" w:type="dxa"/>
            <w:tcBorders>
              <w:top w:val="nil"/>
              <w:left w:val="nil"/>
              <w:bottom w:val="nil"/>
              <w:right w:val="nil"/>
            </w:tcBorders>
            <w:shd w:val="clear" w:color="auto" w:fill="auto"/>
            <w:vAlign w:val="bottom"/>
          </w:tcPr>
          <w:p w14:paraId="6ABBBF6E" w14:textId="77777777" w:rsidR="00A707A6" w:rsidRPr="00A707A6" w:rsidRDefault="00A707A6" w:rsidP="00A707A6">
            <w:pPr>
              <w:spacing w:after="120"/>
              <w:rPr>
                <w:rFonts w:ascii="Arial" w:hAnsi="Arial" w:cs="Arial"/>
                <w:sz w:val="16"/>
                <w:szCs w:val="16"/>
                <w:lang w:eastAsia="cs-CZ"/>
              </w:rPr>
            </w:pPr>
          </w:p>
        </w:tc>
        <w:tc>
          <w:tcPr>
            <w:tcW w:w="1200" w:type="dxa"/>
            <w:tcBorders>
              <w:top w:val="nil"/>
              <w:left w:val="nil"/>
              <w:bottom w:val="nil"/>
              <w:right w:val="nil"/>
            </w:tcBorders>
            <w:shd w:val="clear" w:color="auto" w:fill="auto"/>
            <w:vAlign w:val="bottom"/>
          </w:tcPr>
          <w:p w14:paraId="3FABCE01" w14:textId="77777777" w:rsidR="00A707A6" w:rsidRPr="00A707A6" w:rsidRDefault="00A707A6" w:rsidP="00A707A6">
            <w:pPr>
              <w:spacing w:after="120"/>
              <w:rPr>
                <w:rFonts w:ascii="Arial" w:hAnsi="Arial" w:cs="Arial"/>
                <w:sz w:val="16"/>
                <w:szCs w:val="16"/>
                <w:lang w:eastAsia="cs-CZ"/>
              </w:rPr>
            </w:pPr>
          </w:p>
        </w:tc>
        <w:tc>
          <w:tcPr>
            <w:tcW w:w="1200" w:type="dxa"/>
            <w:tcBorders>
              <w:top w:val="nil"/>
              <w:left w:val="nil"/>
              <w:bottom w:val="nil"/>
              <w:right w:val="nil"/>
            </w:tcBorders>
            <w:shd w:val="clear" w:color="auto" w:fill="auto"/>
            <w:vAlign w:val="bottom"/>
          </w:tcPr>
          <w:p w14:paraId="3D0ADD8C" w14:textId="77777777" w:rsidR="00A707A6" w:rsidRPr="00A707A6" w:rsidRDefault="00A707A6" w:rsidP="00A707A6">
            <w:pPr>
              <w:spacing w:after="120"/>
              <w:rPr>
                <w:rFonts w:ascii="Arial" w:hAnsi="Arial" w:cs="Arial"/>
                <w:sz w:val="16"/>
                <w:szCs w:val="16"/>
                <w:lang w:eastAsia="cs-CZ"/>
              </w:rPr>
            </w:pPr>
          </w:p>
        </w:tc>
      </w:tr>
      <w:tr w:rsidR="00A707A6" w:rsidRPr="00A707A6" w14:paraId="5DEDFE22" w14:textId="77777777" w:rsidTr="00A707A6">
        <w:trPr>
          <w:trHeight w:val="20"/>
        </w:trPr>
        <w:tc>
          <w:tcPr>
            <w:tcW w:w="3843" w:type="dxa"/>
            <w:tcBorders>
              <w:top w:val="nil"/>
              <w:left w:val="nil"/>
              <w:bottom w:val="nil"/>
              <w:right w:val="nil"/>
            </w:tcBorders>
            <w:shd w:val="clear" w:color="auto" w:fill="auto"/>
            <w:vAlign w:val="bottom"/>
            <w:hideMark/>
          </w:tcPr>
          <w:p w14:paraId="4F3BA8FD" w14:textId="77777777" w:rsidR="00A707A6" w:rsidRPr="00A707A6" w:rsidRDefault="00A707A6" w:rsidP="004704F1">
            <w:pPr>
              <w:spacing w:after="120"/>
              <w:rPr>
                <w:rFonts w:ascii="Arial" w:hAnsi="Arial" w:cs="Arial"/>
                <w:sz w:val="16"/>
                <w:szCs w:val="16"/>
                <w:lang w:eastAsia="cs-CZ"/>
              </w:rPr>
            </w:pPr>
            <w:r w:rsidRPr="00A707A6">
              <w:rPr>
                <w:rFonts w:ascii="Arial" w:hAnsi="Arial" w:cs="Arial"/>
                <w:sz w:val="16"/>
                <w:szCs w:val="16"/>
                <w:lang w:eastAsia="cs-CZ"/>
              </w:rPr>
              <w:t>Emisní povolenky přidělené v </w:t>
            </w:r>
            <w:r w:rsidR="002A1D97">
              <w:rPr>
                <w:rFonts w:ascii="Arial" w:hAnsi="Arial" w:cs="Arial"/>
                <w:sz w:val="16"/>
                <w:szCs w:val="16"/>
                <w:lang w:eastAsia="cs-CZ"/>
              </w:rPr>
              <w:t>201</w:t>
            </w:r>
            <w:r w:rsidR="004F0CB9">
              <w:rPr>
                <w:rFonts w:ascii="Arial" w:hAnsi="Arial" w:cs="Arial"/>
                <w:sz w:val="16"/>
                <w:szCs w:val="16"/>
                <w:lang w:eastAsia="cs-CZ"/>
              </w:rPr>
              <w:t>9</w:t>
            </w:r>
            <w:r w:rsidRPr="00A707A6">
              <w:rPr>
                <w:rFonts w:ascii="Arial" w:hAnsi="Arial" w:cs="Arial"/>
                <w:sz w:val="16"/>
                <w:szCs w:val="16"/>
                <w:lang w:eastAsia="cs-CZ"/>
              </w:rPr>
              <w:t xml:space="preserve"> na rok </w:t>
            </w:r>
            <w:r w:rsidR="002A1D97">
              <w:rPr>
                <w:rFonts w:ascii="Arial" w:hAnsi="Arial" w:cs="Arial"/>
                <w:sz w:val="16"/>
                <w:szCs w:val="16"/>
                <w:lang w:eastAsia="cs-CZ"/>
              </w:rPr>
              <w:t>201</w:t>
            </w:r>
            <w:r w:rsidR="004F0CB9">
              <w:rPr>
                <w:rFonts w:ascii="Arial" w:hAnsi="Arial" w:cs="Arial"/>
                <w:sz w:val="16"/>
                <w:szCs w:val="16"/>
                <w:lang w:eastAsia="cs-CZ"/>
              </w:rPr>
              <w:t>9</w:t>
            </w:r>
          </w:p>
        </w:tc>
        <w:tc>
          <w:tcPr>
            <w:tcW w:w="1200" w:type="dxa"/>
            <w:tcBorders>
              <w:top w:val="nil"/>
              <w:left w:val="nil"/>
              <w:bottom w:val="nil"/>
              <w:right w:val="nil"/>
            </w:tcBorders>
            <w:shd w:val="clear" w:color="auto" w:fill="auto"/>
            <w:vAlign w:val="bottom"/>
          </w:tcPr>
          <w:p w14:paraId="3ECEBE7D" w14:textId="77777777" w:rsidR="00A707A6" w:rsidRPr="00A707A6" w:rsidRDefault="00A707A6" w:rsidP="00A707A6">
            <w:pPr>
              <w:tabs>
                <w:tab w:val="decimal" w:pos="-70"/>
              </w:tabs>
              <w:spacing w:after="120"/>
              <w:rPr>
                <w:rFonts w:ascii="Arial" w:hAnsi="Arial" w:cs="Arial"/>
                <w:sz w:val="16"/>
                <w:szCs w:val="16"/>
                <w:lang w:eastAsia="cs-CZ"/>
              </w:rPr>
            </w:pPr>
          </w:p>
        </w:tc>
        <w:tc>
          <w:tcPr>
            <w:tcW w:w="1200" w:type="dxa"/>
            <w:tcBorders>
              <w:top w:val="nil"/>
              <w:left w:val="nil"/>
              <w:bottom w:val="nil"/>
              <w:right w:val="nil"/>
            </w:tcBorders>
            <w:shd w:val="clear" w:color="auto" w:fill="auto"/>
            <w:vAlign w:val="bottom"/>
          </w:tcPr>
          <w:p w14:paraId="1C6E8D51" w14:textId="77777777" w:rsidR="00A707A6" w:rsidRPr="00A707A6" w:rsidRDefault="00A707A6" w:rsidP="00A707A6">
            <w:pPr>
              <w:tabs>
                <w:tab w:val="decimal" w:pos="-70"/>
              </w:tabs>
              <w:spacing w:after="120"/>
              <w:rPr>
                <w:rFonts w:ascii="Arial" w:hAnsi="Arial" w:cs="Arial"/>
                <w:sz w:val="16"/>
                <w:szCs w:val="16"/>
                <w:lang w:eastAsia="cs-CZ"/>
              </w:rPr>
            </w:pPr>
          </w:p>
        </w:tc>
        <w:tc>
          <w:tcPr>
            <w:tcW w:w="1200" w:type="dxa"/>
            <w:tcBorders>
              <w:top w:val="nil"/>
              <w:left w:val="nil"/>
              <w:bottom w:val="nil"/>
              <w:right w:val="nil"/>
            </w:tcBorders>
            <w:shd w:val="clear" w:color="auto" w:fill="auto"/>
            <w:vAlign w:val="bottom"/>
          </w:tcPr>
          <w:p w14:paraId="58300FFA" w14:textId="77777777" w:rsidR="00A707A6" w:rsidRPr="00A707A6" w:rsidRDefault="00A707A6" w:rsidP="00A707A6">
            <w:pPr>
              <w:tabs>
                <w:tab w:val="decimal" w:pos="-70"/>
              </w:tabs>
              <w:spacing w:after="120"/>
              <w:rPr>
                <w:rFonts w:ascii="Arial" w:hAnsi="Arial" w:cs="Arial"/>
                <w:sz w:val="16"/>
                <w:szCs w:val="16"/>
                <w:lang w:eastAsia="cs-CZ"/>
              </w:rPr>
            </w:pPr>
          </w:p>
        </w:tc>
        <w:tc>
          <w:tcPr>
            <w:tcW w:w="1200" w:type="dxa"/>
            <w:tcBorders>
              <w:top w:val="nil"/>
              <w:left w:val="nil"/>
              <w:bottom w:val="nil"/>
              <w:right w:val="nil"/>
            </w:tcBorders>
            <w:shd w:val="clear" w:color="auto" w:fill="auto"/>
            <w:vAlign w:val="bottom"/>
          </w:tcPr>
          <w:p w14:paraId="46E1C276" w14:textId="77777777" w:rsidR="00A707A6" w:rsidRPr="00A707A6" w:rsidRDefault="00A707A6" w:rsidP="00A707A6">
            <w:pPr>
              <w:tabs>
                <w:tab w:val="decimal" w:pos="-70"/>
              </w:tabs>
              <w:spacing w:after="120"/>
              <w:rPr>
                <w:rFonts w:ascii="Arial" w:hAnsi="Arial" w:cs="Arial"/>
                <w:sz w:val="16"/>
                <w:szCs w:val="16"/>
                <w:lang w:eastAsia="cs-CZ"/>
              </w:rPr>
            </w:pPr>
          </w:p>
        </w:tc>
      </w:tr>
      <w:tr w:rsidR="00A707A6" w:rsidRPr="00A707A6" w14:paraId="0A5B9281" w14:textId="77777777" w:rsidTr="00A707A6">
        <w:trPr>
          <w:trHeight w:val="20"/>
        </w:trPr>
        <w:tc>
          <w:tcPr>
            <w:tcW w:w="3843" w:type="dxa"/>
            <w:tcBorders>
              <w:top w:val="nil"/>
              <w:left w:val="nil"/>
              <w:bottom w:val="nil"/>
              <w:right w:val="nil"/>
            </w:tcBorders>
            <w:shd w:val="clear" w:color="auto" w:fill="auto"/>
            <w:vAlign w:val="bottom"/>
          </w:tcPr>
          <w:p w14:paraId="0E3B5351" w14:textId="77777777" w:rsidR="00A707A6" w:rsidRPr="00A707A6" w:rsidRDefault="00A707A6" w:rsidP="004F0CB9">
            <w:pPr>
              <w:spacing w:after="120"/>
              <w:rPr>
                <w:rFonts w:ascii="Arial" w:hAnsi="Arial" w:cs="Arial"/>
                <w:sz w:val="16"/>
                <w:szCs w:val="16"/>
                <w:lang w:eastAsia="cs-CZ"/>
              </w:rPr>
            </w:pPr>
            <w:r w:rsidRPr="00A707A6">
              <w:rPr>
                <w:rFonts w:ascii="Arial" w:hAnsi="Arial" w:cs="Arial"/>
                <w:sz w:val="16"/>
                <w:szCs w:val="16"/>
                <w:lang w:eastAsia="cs-CZ"/>
              </w:rPr>
              <w:t>Emisní povolenky přidělené v </w:t>
            </w:r>
            <w:r w:rsidR="00985FE9">
              <w:rPr>
                <w:rFonts w:ascii="Arial" w:hAnsi="Arial" w:cs="Arial"/>
                <w:sz w:val="16"/>
                <w:szCs w:val="16"/>
                <w:lang w:eastAsia="cs-CZ"/>
              </w:rPr>
              <w:t>20</w:t>
            </w:r>
            <w:r w:rsidR="004F0CB9">
              <w:rPr>
                <w:rFonts w:ascii="Arial" w:hAnsi="Arial" w:cs="Arial"/>
                <w:sz w:val="16"/>
                <w:szCs w:val="16"/>
                <w:lang w:eastAsia="cs-CZ"/>
              </w:rPr>
              <w:t>20</w:t>
            </w:r>
            <w:r w:rsidRPr="00A707A6">
              <w:rPr>
                <w:rFonts w:ascii="Arial" w:hAnsi="Arial" w:cs="Arial"/>
                <w:sz w:val="16"/>
                <w:szCs w:val="16"/>
                <w:lang w:eastAsia="cs-CZ"/>
              </w:rPr>
              <w:t xml:space="preserve"> na rok </w:t>
            </w:r>
            <w:r w:rsidR="00985FE9">
              <w:rPr>
                <w:rFonts w:ascii="Arial" w:hAnsi="Arial" w:cs="Arial"/>
                <w:sz w:val="16"/>
                <w:szCs w:val="16"/>
                <w:lang w:eastAsia="cs-CZ"/>
              </w:rPr>
              <w:t>20</w:t>
            </w:r>
            <w:r w:rsidR="004F0CB9">
              <w:rPr>
                <w:rFonts w:ascii="Arial" w:hAnsi="Arial" w:cs="Arial"/>
                <w:sz w:val="16"/>
                <w:szCs w:val="16"/>
                <w:lang w:eastAsia="cs-CZ"/>
              </w:rPr>
              <w:t>2</w:t>
            </w:r>
            <w:r w:rsidR="004704F1">
              <w:rPr>
                <w:rFonts w:ascii="Arial" w:hAnsi="Arial" w:cs="Arial"/>
                <w:sz w:val="16"/>
                <w:szCs w:val="16"/>
                <w:lang w:eastAsia="cs-CZ"/>
              </w:rPr>
              <w:t>0</w:t>
            </w:r>
          </w:p>
        </w:tc>
        <w:tc>
          <w:tcPr>
            <w:tcW w:w="1200" w:type="dxa"/>
            <w:tcBorders>
              <w:top w:val="nil"/>
              <w:left w:val="nil"/>
              <w:bottom w:val="nil"/>
              <w:right w:val="nil"/>
            </w:tcBorders>
            <w:shd w:val="clear" w:color="auto" w:fill="auto"/>
            <w:vAlign w:val="bottom"/>
          </w:tcPr>
          <w:p w14:paraId="14F812A9" w14:textId="77777777" w:rsidR="00A707A6" w:rsidRPr="00A707A6" w:rsidRDefault="00A707A6" w:rsidP="00A707A6">
            <w:pPr>
              <w:tabs>
                <w:tab w:val="decimal" w:pos="-70"/>
              </w:tabs>
              <w:spacing w:after="120"/>
              <w:rPr>
                <w:rFonts w:ascii="Arial" w:hAnsi="Arial" w:cs="Arial"/>
                <w:sz w:val="16"/>
                <w:szCs w:val="16"/>
                <w:lang w:eastAsia="cs-CZ"/>
              </w:rPr>
            </w:pPr>
          </w:p>
        </w:tc>
        <w:tc>
          <w:tcPr>
            <w:tcW w:w="1200" w:type="dxa"/>
            <w:tcBorders>
              <w:top w:val="nil"/>
              <w:left w:val="nil"/>
              <w:bottom w:val="nil"/>
              <w:right w:val="nil"/>
            </w:tcBorders>
            <w:shd w:val="clear" w:color="auto" w:fill="auto"/>
            <w:vAlign w:val="bottom"/>
          </w:tcPr>
          <w:p w14:paraId="0BF094C5" w14:textId="77777777" w:rsidR="00A707A6" w:rsidRPr="00A707A6" w:rsidRDefault="00A707A6" w:rsidP="00A707A6">
            <w:pPr>
              <w:tabs>
                <w:tab w:val="decimal" w:pos="-70"/>
              </w:tabs>
              <w:spacing w:after="120"/>
              <w:rPr>
                <w:rFonts w:ascii="Arial" w:hAnsi="Arial" w:cs="Arial"/>
                <w:sz w:val="16"/>
                <w:szCs w:val="16"/>
                <w:lang w:eastAsia="cs-CZ"/>
              </w:rPr>
            </w:pPr>
          </w:p>
        </w:tc>
        <w:tc>
          <w:tcPr>
            <w:tcW w:w="1200" w:type="dxa"/>
            <w:tcBorders>
              <w:top w:val="nil"/>
              <w:left w:val="nil"/>
              <w:bottom w:val="nil"/>
              <w:right w:val="nil"/>
            </w:tcBorders>
            <w:shd w:val="clear" w:color="auto" w:fill="auto"/>
            <w:vAlign w:val="bottom"/>
          </w:tcPr>
          <w:p w14:paraId="278805F6" w14:textId="77777777" w:rsidR="00A707A6" w:rsidRPr="00A707A6" w:rsidRDefault="00A707A6" w:rsidP="00A707A6">
            <w:pPr>
              <w:tabs>
                <w:tab w:val="decimal" w:pos="-70"/>
              </w:tabs>
              <w:spacing w:after="120"/>
              <w:rPr>
                <w:rFonts w:ascii="Arial" w:hAnsi="Arial" w:cs="Arial"/>
                <w:sz w:val="16"/>
                <w:szCs w:val="16"/>
                <w:lang w:eastAsia="cs-CZ"/>
              </w:rPr>
            </w:pPr>
          </w:p>
        </w:tc>
        <w:tc>
          <w:tcPr>
            <w:tcW w:w="1200" w:type="dxa"/>
            <w:tcBorders>
              <w:top w:val="nil"/>
              <w:left w:val="nil"/>
              <w:bottom w:val="nil"/>
              <w:right w:val="nil"/>
            </w:tcBorders>
            <w:shd w:val="clear" w:color="auto" w:fill="auto"/>
            <w:vAlign w:val="bottom"/>
          </w:tcPr>
          <w:p w14:paraId="28597148" w14:textId="77777777" w:rsidR="00A707A6" w:rsidRPr="00A707A6" w:rsidRDefault="00A707A6" w:rsidP="00A707A6">
            <w:pPr>
              <w:tabs>
                <w:tab w:val="decimal" w:pos="-70"/>
              </w:tabs>
              <w:spacing w:after="120"/>
              <w:rPr>
                <w:rFonts w:ascii="Arial" w:hAnsi="Arial" w:cs="Arial"/>
                <w:sz w:val="16"/>
                <w:szCs w:val="16"/>
                <w:lang w:eastAsia="cs-CZ"/>
              </w:rPr>
            </w:pPr>
          </w:p>
        </w:tc>
      </w:tr>
      <w:tr w:rsidR="00A707A6" w:rsidRPr="00A707A6" w14:paraId="2FACA2C4" w14:textId="77777777" w:rsidTr="00A707A6">
        <w:trPr>
          <w:trHeight w:val="20"/>
        </w:trPr>
        <w:tc>
          <w:tcPr>
            <w:tcW w:w="3843" w:type="dxa"/>
            <w:tcBorders>
              <w:top w:val="nil"/>
              <w:left w:val="nil"/>
              <w:right w:val="nil"/>
            </w:tcBorders>
            <w:shd w:val="clear" w:color="auto" w:fill="auto"/>
            <w:vAlign w:val="bottom"/>
          </w:tcPr>
          <w:p w14:paraId="76100CF1" w14:textId="77777777" w:rsidR="00A707A6" w:rsidRPr="00A707A6" w:rsidRDefault="00A707A6" w:rsidP="00A707A6">
            <w:pPr>
              <w:spacing w:after="120"/>
              <w:rPr>
                <w:rFonts w:ascii="Arial" w:hAnsi="Arial" w:cs="Arial"/>
                <w:sz w:val="16"/>
                <w:szCs w:val="16"/>
                <w:lang w:eastAsia="cs-CZ"/>
              </w:rPr>
            </w:pPr>
            <w:r w:rsidRPr="00A707A6">
              <w:rPr>
                <w:rFonts w:ascii="Arial" w:hAnsi="Arial" w:cs="Arial"/>
                <w:sz w:val="16"/>
                <w:szCs w:val="16"/>
                <w:lang w:eastAsia="cs-CZ"/>
              </w:rPr>
              <w:t>Nakoupené emisní povolenky</w:t>
            </w:r>
          </w:p>
        </w:tc>
        <w:tc>
          <w:tcPr>
            <w:tcW w:w="1200" w:type="dxa"/>
            <w:tcBorders>
              <w:top w:val="nil"/>
              <w:left w:val="nil"/>
              <w:right w:val="nil"/>
            </w:tcBorders>
            <w:shd w:val="clear" w:color="auto" w:fill="auto"/>
            <w:vAlign w:val="bottom"/>
          </w:tcPr>
          <w:p w14:paraId="60CD6E96" w14:textId="77777777" w:rsidR="00A707A6" w:rsidRPr="00A707A6" w:rsidRDefault="00A707A6" w:rsidP="00A707A6">
            <w:pPr>
              <w:tabs>
                <w:tab w:val="decimal" w:pos="-70"/>
              </w:tabs>
              <w:spacing w:after="120"/>
              <w:rPr>
                <w:rFonts w:ascii="Arial" w:hAnsi="Arial" w:cs="Arial"/>
                <w:sz w:val="16"/>
                <w:szCs w:val="16"/>
                <w:lang w:eastAsia="cs-CZ"/>
              </w:rPr>
            </w:pPr>
          </w:p>
        </w:tc>
        <w:tc>
          <w:tcPr>
            <w:tcW w:w="1200" w:type="dxa"/>
            <w:tcBorders>
              <w:top w:val="nil"/>
              <w:left w:val="nil"/>
              <w:right w:val="nil"/>
            </w:tcBorders>
            <w:shd w:val="clear" w:color="auto" w:fill="auto"/>
            <w:vAlign w:val="bottom"/>
          </w:tcPr>
          <w:p w14:paraId="44186634" w14:textId="77777777" w:rsidR="00A707A6" w:rsidRPr="00A707A6" w:rsidRDefault="00A707A6" w:rsidP="00A707A6">
            <w:pPr>
              <w:tabs>
                <w:tab w:val="decimal" w:pos="-70"/>
              </w:tabs>
              <w:spacing w:after="120"/>
              <w:rPr>
                <w:rFonts w:ascii="Arial" w:hAnsi="Arial" w:cs="Arial"/>
                <w:sz w:val="16"/>
                <w:szCs w:val="16"/>
                <w:lang w:eastAsia="cs-CZ"/>
              </w:rPr>
            </w:pPr>
          </w:p>
        </w:tc>
        <w:tc>
          <w:tcPr>
            <w:tcW w:w="1200" w:type="dxa"/>
            <w:tcBorders>
              <w:top w:val="nil"/>
              <w:left w:val="nil"/>
              <w:right w:val="nil"/>
            </w:tcBorders>
            <w:shd w:val="clear" w:color="auto" w:fill="auto"/>
            <w:vAlign w:val="bottom"/>
          </w:tcPr>
          <w:p w14:paraId="7715C070" w14:textId="77777777" w:rsidR="00A707A6" w:rsidRPr="00A707A6" w:rsidRDefault="00A707A6" w:rsidP="00A707A6">
            <w:pPr>
              <w:tabs>
                <w:tab w:val="decimal" w:pos="-70"/>
              </w:tabs>
              <w:spacing w:after="120"/>
              <w:rPr>
                <w:rFonts w:ascii="Arial" w:hAnsi="Arial" w:cs="Arial"/>
                <w:sz w:val="16"/>
                <w:szCs w:val="16"/>
                <w:lang w:eastAsia="cs-CZ"/>
              </w:rPr>
            </w:pPr>
          </w:p>
        </w:tc>
        <w:tc>
          <w:tcPr>
            <w:tcW w:w="1200" w:type="dxa"/>
            <w:tcBorders>
              <w:top w:val="nil"/>
              <w:left w:val="nil"/>
              <w:right w:val="nil"/>
            </w:tcBorders>
            <w:shd w:val="clear" w:color="auto" w:fill="auto"/>
            <w:vAlign w:val="bottom"/>
          </w:tcPr>
          <w:p w14:paraId="188489F1" w14:textId="77777777" w:rsidR="00A707A6" w:rsidRPr="00A707A6" w:rsidRDefault="00A707A6" w:rsidP="00A707A6">
            <w:pPr>
              <w:tabs>
                <w:tab w:val="decimal" w:pos="-70"/>
              </w:tabs>
              <w:spacing w:after="120"/>
              <w:rPr>
                <w:rFonts w:ascii="Arial" w:hAnsi="Arial" w:cs="Arial"/>
                <w:sz w:val="16"/>
                <w:szCs w:val="16"/>
                <w:lang w:eastAsia="cs-CZ"/>
              </w:rPr>
            </w:pPr>
          </w:p>
        </w:tc>
      </w:tr>
      <w:tr w:rsidR="00A707A6" w:rsidRPr="00A707A6" w14:paraId="2B8ACCF8" w14:textId="77777777" w:rsidTr="00A707A6">
        <w:trPr>
          <w:trHeight w:val="20"/>
        </w:trPr>
        <w:tc>
          <w:tcPr>
            <w:tcW w:w="3843" w:type="dxa"/>
            <w:tcBorders>
              <w:top w:val="nil"/>
              <w:left w:val="nil"/>
              <w:right w:val="nil"/>
            </w:tcBorders>
            <w:shd w:val="clear" w:color="auto" w:fill="auto"/>
            <w:vAlign w:val="bottom"/>
            <w:hideMark/>
          </w:tcPr>
          <w:p w14:paraId="0CED063C" w14:textId="77777777" w:rsidR="00A707A6" w:rsidRPr="00A707A6" w:rsidRDefault="00A707A6" w:rsidP="004F0CB9">
            <w:pPr>
              <w:spacing w:after="120"/>
              <w:rPr>
                <w:rFonts w:ascii="Arial" w:hAnsi="Arial" w:cs="Arial"/>
                <w:sz w:val="16"/>
                <w:szCs w:val="16"/>
                <w:lang w:eastAsia="cs-CZ"/>
              </w:rPr>
            </w:pPr>
            <w:r w:rsidRPr="00A707A6">
              <w:rPr>
                <w:rFonts w:ascii="Arial" w:hAnsi="Arial" w:cs="Arial"/>
                <w:sz w:val="16"/>
                <w:szCs w:val="16"/>
                <w:lang w:eastAsia="cs-CZ"/>
              </w:rPr>
              <w:t xml:space="preserve">Rozdíl mezi skutečně verifikovanou a odhadovanou spotřebou za rok </w:t>
            </w:r>
            <w:r w:rsidR="00DC4272">
              <w:rPr>
                <w:rFonts w:ascii="Arial" w:hAnsi="Arial" w:cs="Arial"/>
                <w:sz w:val="16"/>
                <w:szCs w:val="16"/>
                <w:lang w:eastAsia="cs-CZ"/>
              </w:rPr>
              <w:t>201</w:t>
            </w:r>
            <w:r w:rsidR="004F0CB9">
              <w:rPr>
                <w:rFonts w:ascii="Arial" w:hAnsi="Arial" w:cs="Arial"/>
                <w:sz w:val="16"/>
                <w:szCs w:val="16"/>
                <w:lang w:eastAsia="cs-CZ"/>
              </w:rPr>
              <w:t>8</w:t>
            </w:r>
          </w:p>
        </w:tc>
        <w:tc>
          <w:tcPr>
            <w:tcW w:w="1200" w:type="dxa"/>
            <w:tcBorders>
              <w:top w:val="nil"/>
              <w:left w:val="nil"/>
              <w:right w:val="nil"/>
            </w:tcBorders>
            <w:shd w:val="clear" w:color="auto" w:fill="auto"/>
            <w:vAlign w:val="bottom"/>
          </w:tcPr>
          <w:p w14:paraId="7C14D4C8" w14:textId="77777777" w:rsidR="00A707A6" w:rsidRPr="00A707A6" w:rsidRDefault="00A707A6" w:rsidP="00A707A6">
            <w:pPr>
              <w:tabs>
                <w:tab w:val="decimal" w:pos="-70"/>
              </w:tabs>
              <w:spacing w:after="120"/>
              <w:rPr>
                <w:rFonts w:ascii="Arial" w:hAnsi="Arial" w:cs="Arial"/>
                <w:sz w:val="16"/>
                <w:szCs w:val="16"/>
                <w:lang w:eastAsia="cs-CZ"/>
              </w:rPr>
            </w:pPr>
          </w:p>
        </w:tc>
        <w:tc>
          <w:tcPr>
            <w:tcW w:w="1200" w:type="dxa"/>
            <w:tcBorders>
              <w:top w:val="nil"/>
              <w:left w:val="nil"/>
              <w:right w:val="nil"/>
            </w:tcBorders>
            <w:shd w:val="clear" w:color="auto" w:fill="auto"/>
            <w:vAlign w:val="bottom"/>
          </w:tcPr>
          <w:p w14:paraId="4633E435" w14:textId="77777777" w:rsidR="00A707A6" w:rsidRPr="00A707A6" w:rsidRDefault="00A707A6" w:rsidP="00A707A6">
            <w:pPr>
              <w:tabs>
                <w:tab w:val="decimal" w:pos="-70"/>
              </w:tabs>
              <w:spacing w:after="120"/>
              <w:rPr>
                <w:rFonts w:ascii="Arial" w:hAnsi="Arial" w:cs="Arial"/>
                <w:sz w:val="16"/>
                <w:szCs w:val="16"/>
                <w:lang w:eastAsia="cs-CZ"/>
              </w:rPr>
            </w:pPr>
          </w:p>
        </w:tc>
        <w:tc>
          <w:tcPr>
            <w:tcW w:w="1200" w:type="dxa"/>
            <w:tcBorders>
              <w:top w:val="nil"/>
              <w:left w:val="nil"/>
              <w:right w:val="nil"/>
            </w:tcBorders>
            <w:shd w:val="clear" w:color="auto" w:fill="auto"/>
            <w:vAlign w:val="bottom"/>
          </w:tcPr>
          <w:p w14:paraId="4FC6A04B" w14:textId="77777777" w:rsidR="00A707A6" w:rsidRPr="00A707A6" w:rsidRDefault="00A707A6" w:rsidP="00A707A6">
            <w:pPr>
              <w:tabs>
                <w:tab w:val="decimal" w:pos="-70"/>
              </w:tabs>
              <w:spacing w:after="120"/>
              <w:rPr>
                <w:rFonts w:ascii="Arial" w:hAnsi="Arial" w:cs="Arial"/>
                <w:sz w:val="16"/>
                <w:szCs w:val="16"/>
                <w:lang w:eastAsia="cs-CZ"/>
              </w:rPr>
            </w:pPr>
          </w:p>
        </w:tc>
        <w:tc>
          <w:tcPr>
            <w:tcW w:w="1200" w:type="dxa"/>
            <w:tcBorders>
              <w:top w:val="nil"/>
              <w:left w:val="nil"/>
              <w:right w:val="nil"/>
            </w:tcBorders>
            <w:shd w:val="clear" w:color="auto" w:fill="auto"/>
            <w:vAlign w:val="bottom"/>
          </w:tcPr>
          <w:p w14:paraId="12002B53" w14:textId="77777777" w:rsidR="00A707A6" w:rsidRPr="00A707A6" w:rsidRDefault="00A707A6" w:rsidP="00A707A6">
            <w:pPr>
              <w:tabs>
                <w:tab w:val="decimal" w:pos="-70"/>
              </w:tabs>
              <w:spacing w:after="120"/>
              <w:rPr>
                <w:rFonts w:ascii="Arial" w:hAnsi="Arial" w:cs="Arial"/>
                <w:sz w:val="16"/>
                <w:szCs w:val="16"/>
                <w:lang w:eastAsia="cs-CZ"/>
              </w:rPr>
            </w:pPr>
          </w:p>
        </w:tc>
      </w:tr>
      <w:tr w:rsidR="00A707A6" w:rsidRPr="00A707A6" w14:paraId="6D576F48" w14:textId="77777777" w:rsidTr="00A707A6">
        <w:trPr>
          <w:trHeight w:val="20"/>
        </w:trPr>
        <w:tc>
          <w:tcPr>
            <w:tcW w:w="3843" w:type="dxa"/>
            <w:tcBorders>
              <w:top w:val="nil"/>
              <w:left w:val="nil"/>
              <w:right w:val="nil"/>
            </w:tcBorders>
            <w:shd w:val="clear" w:color="auto" w:fill="auto"/>
            <w:vAlign w:val="bottom"/>
          </w:tcPr>
          <w:p w14:paraId="06E61A51" w14:textId="77777777" w:rsidR="00A707A6" w:rsidRPr="00A707A6" w:rsidRDefault="00A707A6" w:rsidP="004F0CB9">
            <w:pPr>
              <w:spacing w:after="120"/>
              <w:rPr>
                <w:rFonts w:ascii="Arial" w:hAnsi="Arial" w:cs="Arial"/>
                <w:sz w:val="16"/>
                <w:szCs w:val="16"/>
                <w:lang w:eastAsia="cs-CZ"/>
              </w:rPr>
            </w:pPr>
            <w:r w:rsidRPr="00A707A6">
              <w:rPr>
                <w:rFonts w:ascii="Arial" w:hAnsi="Arial" w:cs="Arial"/>
                <w:sz w:val="16"/>
                <w:szCs w:val="16"/>
                <w:lang w:eastAsia="cs-CZ"/>
              </w:rPr>
              <w:t xml:space="preserve">Spotřeba podle skutečné verifikace (do úrovně vlastněných povolenek) za rok </w:t>
            </w:r>
            <w:r w:rsidR="002A1D97">
              <w:rPr>
                <w:rFonts w:ascii="Arial" w:hAnsi="Arial" w:cs="Arial"/>
                <w:sz w:val="16"/>
                <w:szCs w:val="16"/>
                <w:lang w:eastAsia="cs-CZ"/>
              </w:rPr>
              <w:t>201</w:t>
            </w:r>
            <w:r w:rsidR="004F0CB9">
              <w:rPr>
                <w:rFonts w:ascii="Arial" w:hAnsi="Arial" w:cs="Arial"/>
                <w:sz w:val="16"/>
                <w:szCs w:val="16"/>
                <w:lang w:eastAsia="cs-CZ"/>
              </w:rPr>
              <w:t>9</w:t>
            </w:r>
          </w:p>
        </w:tc>
        <w:tc>
          <w:tcPr>
            <w:tcW w:w="1200" w:type="dxa"/>
            <w:tcBorders>
              <w:top w:val="nil"/>
              <w:left w:val="nil"/>
              <w:right w:val="nil"/>
            </w:tcBorders>
            <w:shd w:val="clear" w:color="auto" w:fill="auto"/>
            <w:vAlign w:val="bottom"/>
          </w:tcPr>
          <w:p w14:paraId="448C4F32" w14:textId="77777777" w:rsidR="00A707A6" w:rsidRPr="00A707A6" w:rsidRDefault="00A707A6" w:rsidP="00A707A6">
            <w:pPr>
              <w:tabs>
                <w:tab w:val="decimal" w:pos="-70"/>
              </w:tabs>
              <w:spacing w:after="120"/>
              <w:rPr>
                <w:rFonts w:ascii="Arial" w:hAnsi="Arial" w:cs="Arial"/>
                <w:sz w:val="16"/>
                <w:szCs w:val="16"/>
                <w:lang w:eastAsia="cs-CZ"/>
              </w:rPr>
            </w:pPr>
          </w:p>
        </w:tc>
        <w:tc>
          <w:tcPr>
            <w:tcW w:w="1200" w:type="dxa"/>
            <w:tcBorders>
              <w:top w:val="nil"/>
              <w:left w:val="nil"/>
              <w:right w:val="nil"/>
            </w:tcBorders>
            <w:shd w:val="clear" w:color="auto" w:fill="auto"/>
            <w:vAlign w:val="bottom"/>
          </w:tcPr>
          <w:p w14:paraId="55C70CBA" w14:textId="77777777" w:rsidR="00A707A6" w:rsidRPr="00A707A6" w:rsidRDefault="00A707A6" w:rsidP="00A707A6">
            <w:pPr>
              <w:tabs>
                <w:tab w:val="decimal" w:pos="-70"/>
              </w:tabs>
              <w:spacing w:after="120"/>
              <w:rPr>
                <w:rFonts w:ascii="Arial" w:hAnsi="Arial" w:cs="Arial"/>
                <w:sz w:val="16"/>
                <w:szCs w:val="16"/>
                <w:lang w:eastAsia="cs-CZ"/>
              </w:rPr>
            </w:pPr>
          </w:p>
        </w:tc>
        <w:tc>
          <w:tcPr>
            <w:tcW w:w="1200" w:type="dxa"/>
            <w:tcBorders>
              <w:top w:val="nil"/>
              <w:left w:val="nil"/>
              <w:right w:val="nil"/>
            </w:tcBorders>
            <w:shd w:val="clear" w:color="auto" w:fill="auto"/>
            <w:vAlign w:val="bottom"/>
          </w:tcPr>
          <w:p w14:paraId="5040140F" w14:textId="77777777" w:rsidR="00A707A6" w:rsidRPr="00A707A6" w:rsidRDefault="00A707A6" w:rsidP="00A707A6">
            <w:pPr>
              <w:tabs>
                <w:tab w:val="decimal" w:pos="-70"/>
              </w:tabs>
              <w:spacing w:after="120"/>
              <w:rPr>
                <w:rFonts w:ascii="Arial" w:hAnsi="Arial" w:cs="Arial"/>
                <w:sz w:val="16"/>
                <w:szCs w:val="16"/>
                <w:lang w:eastAsia="cs-CZ"/>
              </w:rPr>
            </w:pPr>
          </w:p>
        </w:tc>
        <w:tc>
          <w:tcPr>
            <w:tcW w:w="1200" w:type="dxa"/>
            <w:tcBorders>
              <w:top w:val="nil"/>
              <w:left w:val="nil"/>
              <w:right w:val="nil"/>
            </w:tcBorders>
            <w:shd w:val="clear" w:color="auto" w:fill="auto"/>
            <w:vAlign w:val="bottom"/>
          </w:tcPr>
          <w:p w14:paraId="454E7125" w14:textId="77777777" w:rsidR="00A707A6" w:rsidRPr="00A707A6" w:rsidRDefault="00A707A6" w:rsidP="00A707A6">
            <w:pPr>
              <w:tabs>
                <w:tab w:val="decimal" w:pos="-70"/>
              </w:tabs>
              <w:spacing w:after="120"/>
              <w:rPr>
                <w:rFonts w:ascii="Arial" w:hAnsi="Arial" w:cs="Arial"/>
                <w:sz w:val="16"/>
                <w:szCs w:val="16"/>
                <w:lang w:eastAsia="cs-CZ"/>
              </w:rPr>
            </w:pPr>
          </w:p>
        </w:tc>
      </w:tr>
      <w:tr w:rsidR="00A707A6" w:rsidRPr="00A707A6" w14:paraId="77A359D5" w14:textId="77777777" w:rsidTr="00A707A6">
        <w:trPr>
          <w:trHeight w:val="20"/>
        </w:trPr>
        <w:tc>
          <w:tcPr>
            <w:tcW w:w="3843" w:type="dxa"/>
            <w:tcBorders>
              <w:left w:val="nil"/>
              <w:right w:val="nil"/>
            </w:tcBorders>
            <w:shd w:val="clear" w:color="auto" w:fill="auto"/>
            <w:vAlign w:val="bottom"/>
          </w:tcPr>
          <w:p w14:paraId="4E550B00" w14:textId="77777777" w:rsidR="00A707A6" w:rsidRPr="00A707A6" w:rsidRDefault="00A707A6" w:rsidP="00924541">
            <w:pPr>
              <w:spacing w:after="120"/>
              <w:rPr>
                <w:rFonts w:ascii="Arial" w:hAnsi="Arial" w:cs="Arial"/>
                <w:sz w:val="16"/>
                <w:szCs w:val="16"/>
                <w:lang w:eastAsia="cs-CZ"/>
              </w:rPr>
            </w:pPr>
            <w:r w:rsidRPr="00A707A6">
              <w:rPr>
                <w:rFonts w:ascii="Arial" w:hAnsi="Arial" w:cs="Arial"/>
                <w:sz w:val="16"/>
                <w:szCs w:val="16"/>
                <w:lang w:eastAsia="cs-CZ"/>
              </w:rPr>
              <w:t xml:space="preserve">Spotřeba podle předběžné verifikace (do úrovně vlastněných povolenek) za rok </w:t>
            </w:r>
            <w:r w:rsidR="002A1D97">
              <w:rPr>
                <w:rFonts w:ascii="Arial" w:hAnsi="Arial" w:cs="Arial"/>
                <w:sz w:val="16"/>
                <w:szCs w:val="16"/>
                <w:lang w:eastAsia="cs-CZ"/>
              </w:rPr>
              <w:t>201</w:t>
            </w:r>
            <w:r w:rsidR="004F0CB9">
              <w:rPr>
                <w:rFonts w:ascii="Arial" w:hAnsi="Arial" w:cs="Arial"/>
                <w:sz w:val="16"/>
                <w:szCs w:val="16"/>
                <w:lang w:eastAsia="cs-CZ"/>
              </w:rPr>
              <w:t>9</w:t>
            </w:r>
          </w:p>
        </w:tc>
        <w:tc>
          <w:tcPr>
            <w:tcW w:w="1200" w:type="dxa"/>
            <w:tcBorders>
              <w:left w:val="nil"/>
              <w:right w:val="nil"/>
            </w:tcBorders>
            <w:shd w:val="clear" w:color="auto" w:fill="auto"/>
            <w:vAlign w:val="bottom"/>
          </w:tcPr>
          <w:p w14:paraId="2F93E3EE" w14:textId="77777777" w:rsidR="00A707A6" w:rsidRPr="00A707A6" w:rsidRDefault="00A707A6" w:rsidP="00A707A6">
            <w:pPr>
              <w:tabs>
                <w:tab w:val="decimal" w:pos="-70"/>
              </w:tabs>
              <w:spacing w:after="120"/>
              <w:rPr>
                <w:rFonts w:ascii="Arial" w:hAnsi="Arial" w:cs="Arial"/>
                <w:sz w:val="16"/>
                <w:szCs w:val="16"/>
                <w:lang w:eastAsia="cs-CZ"/>
              </w:rPr>
            </w:pPr>
          </w:p>
        </w:tc>
        <w:tc>
          <w:tcPr>
            <w:tcW w:w="1200" w:type="dxa"/>
            <w:tcBorders>
              <w:left w:val="nil"/>
              <w:right w:val="nil"/>
            </w:tcBorders>
            <w:shd w:val="clear" w:color="auto" w:fill="auto"/>
            <w:vAlign w:val="bottom"/>
          </w:tcPr>
          <w:p w14:paraId="579BEEA3" w14:textId="77777777" w:rsidR="00A707A6" w:rsidRPr="00A707A6" w:rsidRDefault="00A707A6" w:rsidP="00A707A6">
            <w:pPr>
              <w:tabs>
                <w:tab w:val="decimal" w:pos="-70"/>
              </w:tabs>
              <w:spacing w:after="120"/>
              <w:rPr>
                <w:rFonts w:ascii="Arial" w:hAnsi="Arial" w:cs="Arial"/>
                <w:sz w:val="16"/>
                <w:szCs w:val="16"/>
                <w:lang w:eastAsia="cs-CZ"/>
              </w:rPr>
            </w:pPr>
          </w:p>
        </w:tc>
        <w:tc>
          <w:tcPr>
            <w:tcW w:w="1200" w:type="dxa"/>
            <w:tcBorders>
              <w:left w:val="nil"/>
              <w:right w:val="nil"/>
            </w:tcBorders>
            <w:shd w:val="clear" w:color="auto" w:fill="auto"/>
            <w:vAlign w:val="bottom"/>
          </w:tcPr>
          <w:p w14:paraId="141EC081" w14:textId="77777777" w:rsidR="00A707A6" w:rsidRPr="00A707A6" w:rsidRDefault="00A707A6" w:rsidP="00A707A6">
            <w:pPr>
              <w:tabs>
                <w:tab w:val="decimal" w:pos="-70"/>
              </w:tabs>
              <w:spacing w:after="120"/>
              <w:rPr>
                <w:rFonts w:ascii="Arial" w:hAnsi="Arial" w:cs="Arial"/>
                <w:sz w:val="16"/>
                <w:szCs w:val="16"/>
                <w:lang w:eastAsia="cs-CZ"/>
              </w:rPr>
            </w:pPr>
          </w:p>
        </w:tc>
        <w:tc>
          <w:tcPr>
            <w:tcW w:w="1200" w:type="dxa"/>
            <w:tcBorders>
              <w:left w:val="nil"/>
              <w:right w:val="nil"/>
            </w:tcBorders>
            <w:shd w:val="clear" w:color="auto" w:fill="auto"/>
            <w:vAlign w:val="bottom"/>
          </w:tcPr>
          <w:p w14:paraId="7ACBCDCE" w14:textId="77777777" w:rsidR="00A707A6" w:rsidRPr="00A707A6" w:rsidRDefault="00A707A6" w:rsidP="00A707A6">
            <w:pPr>
              <w:tabs>
                <w:tab w:val="decimal" w:pos="-70"/>
              </w:tabs>
              <w:spacing w:after="120"/>
              <w:rPr>
                <w:rFonts w:ascii="Arial" w:hAnsi="Arial" w:cs="Arial"/>
                <w:sz w:val="16"/>
                <w:szCs w:val="16"/>
                <w:lang w:eastAsia="cs-CZ"/>
              </w:rPr>
            </w:pPr>
          </w:p>
        </w:tc>
      </w:tr>
      <w:tr w:rsidR="00A707A6" w:rsidRPr="00A707A6" w14:paraId="2079DF35" w14:textId="77777777" w:rsidTr="00A707A6">
        <w:trPr>
          <w:trHeight w:val="20"/>
        </w:trPr>
        <w:tc>
          <w:tcPr>
            <w:tcW w:w="3843" w:type="dxa"/>
            <w:tcBorders>
              <w:left w:val="nil"/>
              <w:bottom w:val="single" w:sz="8" w:space="0" w:color="808080"/>
              <w:right w:val="nil"/>
            </w:tcBorders>
            <w:shd w:val="clear" w:color="auto" w:fill="auto"/>
            <w:vAlign w:val="bottom"/>
            <w:hideMark/>
          </w:tcPr>
          <w:p w14:paraId="50BA4646" w14:textId="77777777" w:rsidR="00A707A6" w:rsidRPr="00A707A6" w:rsidRDefault="00A707A6" w:rsidP="00A707A6">
            <w:pPr>
              <w:spacing w:after="120"/>
              <w:rPr>
                <w:rFonts w:ascii="Arial" w:hAnsi="Arial" w:cs="Arial"/>
                <w:sz w:val="16"/>
                <w:szCs w:val="16"/>
                <w:lang w:eastAsia="cs-CZ"/>
              </w:rPr>
            </w:pPr>
            <w:r w:rsidRPr="00A707A6">
              <w:rPr>
                <w:rFonts w:ascii="Arial" w:hAnsi="Arial" w:cs="Arial"/>
                <w:sz w:val="16"/>
                <w:szCs w:val="16"/>
                <w:lang w:eastAsia="cs-CZ"/>
              </w:rPr>
              <w:t xml:space="preserve">Spotřeba podle předběžné verifikace (do úrovně vlastněných povolenek) za rok </w:t>
            </w:r>
            <w:r w:rsidR="00985FE9">
              <w:rPr>
                <w:rFonts w:ascii="Arial" w:hAnsi="Arial" w:cs="Arial"/>
                <w:sz w:val="16"/>
                <w:szCs w:val="16"/>
                <w:lang w:eastAsia="cs-CZ"/>
              </w:rPr>
              <w:t>20</w:t>
            </w:r>
            <w:r w:rsidR="004F0CB9">
              <w:rPr>
                <w:rFonts w:ascii="Arial" w:hAnsi="Arial" w:cs="Arial"/>
                <w:sz w:val="16"/>
                <w:szCs w:val="16"/>
                <w:lang w:eastAsia="cs-CZ"/>
              </w:rPr>
              <w:t>20</w:t>
            </w:r>
          </w:p>
        </w:tc>
        <w:tc>
          <w:tcPr>
            <w:tcW w:w="1200" w:type="dxa"/>
            <w:tcBorders>
              <w:left w:val="nil"/>
              <w:bottom w:val="single" w:sz="8" w:space="0" w:color="808080"/>
              <w:right w:val="nil"/>
            </w:tcBorders>
            <w:shd w:val="clear" w:color="auto" w:fill="auto"/>
            <w:vAlign w:val="bottom"/>
          </w:tcPr>
          <w:p w14:paraId="1526DC0D" w14:textId="77777777" w:rsidR="00A707A6" w:rsidRPr="00A707A6" w:rsidRDefault="00A707A6" w:rsidP="00A707A6">
            <w:pPr>
              <w:tabs>
                <w:tab w:val="decimal" w:pos="-70"/>
              </w:tabs>
              <w:spacing w:after="120"/>
              <w:rPr>
                <w:rFonts w:ascii="Arial" w:hAnsi="Arial" w:cs="Arial"/>
                <w:sz w:val="16"/>
                <w:szCs w:val="16"/>
                <w:lang w:eastAsia="cs-CZ"/>
              </w:rPr>
            </w:pPr>
          </w:p>
        </w:tc>
        <w:tc>
          <w:tcPr>
            <w:tcW w:w="1200" w:type="dxa"/>
            <w:tcBorders>
              <w:left w:val="nil"/>
              <w:bottom w:val="single" w:sz="8" w:space="0" w:color="808080"/>
              <w:right w:val="nil"/>
            </w:tcBorders>
            <w:shd w:val="clear" w:color="auto" w:fill="auto"/>
            <w:vAlign w:val="bottom"/>
          </w:tcPr>
          <w:p w14:paraId="0ED4926D" w14:textId="77777777" w:rsidR="00A707A6" w:rsidRPr="00A707A6" w:rsidRDefault="00A707A6" w:rsidP="00A707A6">
            <w:pPr>
              <w:tabs>
                <w:tab w:val="decimal" w:pos="-70"/>
              </w:tabs>
              <w:spacing w:after="120"/>
              <w:rPr>
                <w:rFonts w:ascii="Arial" w:hAnsi="Arial" w:cs="Arial"/>
                <w:sz w:val="16"/>
                <w:szCs w:val="16"/>
                <w:lang w:eastAsia="cs-CZ"/>
              </w:rPr>
            </w:pPr>
          </w:p>
        </w:tc>
        <w:tc>
          <w:tcPr>
            <w:tcW w:w="1200" w:type="dxa"/>
            <w:tcBorders>
              <w:left w:val="nil"/>
              <w:bottom w:val="single" w:sz="8" w:space="0" w:color="808080"/>
              <w:right w:val="nil"/>
            </w:tcBorders>
            <w:shd w:val="clear" w:color="auto" w:fill="auto"/>
            <w:vAlign w:val="bottom"/>
          </w:tcPr>
          <w:p w14:paraId="0C021FD1" w14:textId="77777777" w:rsidR="00A707A6" w:rsidRPr="00A707A6" w:rsidRDefault="00A707A6" w:rsidP="00A707A6">
            <w:pPr>
              <w:tabs>
                <w:tab w:val="decimal" w:pos="-70"/>
              </w:tabs>
              <w:spacing w:after="120"/>
              <w:rPr>
                <w:rFonts w:ascii="Arial" w:hAnsi="Arial" w:cs="Arial"/>
                <w:sz w:val="16"/>
                <w:szCs w:val="16"/>
                <w:lang w:eastAsia="cs-CZ"/>
              </w:rPr>
            </w:pPr>
          </w:p>
        </w:tc>
        <w:tc>
          <w:tcPr>
            <w:tcW w:w="1200" w:type="dxa"/>
            <w:tcBorders>
              <w:left w:val="nil"/>
              <w:bottom w:val="single" w:sz="8" w:space="0" w:color="808080"/>
              <w:right w:val="nil"/>
            </w:tcBorders>
            <w:shd w:val="clear" w:color="auto" w:fill="auto"/>
            <w:vAlign w:val="bottom"/>
          </w:tcPr>
          <w:p w14:paraId="488B3B97" w14:textId="77777777" w:rsidR="00A707A6" w:rsidRPr="00A707A6" w:rsidRDefault="00A707A6" w:rsidP="00A707A6">
            <w:pPr>
              <w:tabs>
                <w:tab w:val="decimal" w:pos="-70"/>
              </w:tabs>
              <w:spacing w:after="120"/>
              <w:rPr>
                <w:rFonts w:ascii="Arial" w:hAnsi="Arial" w:cs="Arial"/>
                <w:sz w:val="16"/>
                <w:szCs w:val="16"/>
                <w:lang w:eastAsia="cs-CZ"/>
              </w:rPr>
            </w:pPr>
          </w:p>
        </w:tc>
      </w:tr>
      <w:tr w:rsidR="00A707A6" w:rsidRPr="00A707A6" w14:paraId="5B08B535" w14:textId="77777777" w:rsidTr="00A707A6">
        <w:trPr>
          <w:trHeight w:val="20"/>
        </w:trPr>
        <w:tc>
          <w:tcPr>
            <w:tcW w:w="3843" w:type="dxa"/>
            <w:tcBorders>
              <w:top w:val="single" w:sz="8" w:space="0" w:color="808080"/>
              <w:left w:val="nil"/>
              <w:bottom w:val="single" w:sz="12" w:space="0" w:color="808080"/>
              <w:right w:val="nil"/>
            </w:tcBorders>
            <w:shd w:val="clear" w:color="auto" w:fill="auto"/>
            <w:vAlign w:val="bottom"/>
            <w:hideMark/>
          </w:tcPr>
          <w:p w14:paraId="7E74B570" w14:textId="77777777" w:rsidR="00A707A6" w:rsidRPr="00A707A6" w:rsidRDefault="00A707A6" w:rsidP="00A707A6">
            <w:pPr>
              <w:spacing w:after="120"/>
              <w:rPr>
                <w:rFonts w:ascii="Arial" w:hAnsi="Arial" w:cs="Arial"/>
                <w:bCs/>
                <w:sz w:val="16"/>
                <w:szCs w:val="16"/>
                <w:lang w:eastAsia="cs-CZ"/>
              </w:rPr>
            </w:pPr>
            <w:r w:rsidRPr="00A707A6">
              <w:rPr>
                <w:rFonts w:ascii="Arial" w:hAnsi="Arial" w:cs="Arial"/>
                <w:bCs/>
                <w:sz w:val="16"/>
                <w:szCs w:val="16"/>
                <w:lang w:eastAsia="cs-CZ"/>
              </w:rPr>
              <w:t xml:space="preserve">Celkem emisní povolenky k 31. prosinci při zohlednění předběžné verifikace spotřeby </w:t>
            </w:r>
          </w:p>
        </w:tc>
        <w:tc>
          <w:tcPr>
            <w:tcW w:w="1200" w:type="dxa"/>
            <w:tcBorders>
              <w:top w:val="single" w:sz="8" w:space="0" w:color="808080"/>
              <w:left w:val="nil"/>
              <w:bottom w:val="single" w:sz="12" w:space="0" w:color="808080"/>
              <w:right w:val="nil"/>
            </w:tcBorders>
            <w:shd w:val="clear" w:color="auto" w:fill="auto"/>
            <w:vAlign w:val="bottom"/>
          </w:tcPr>
          <w:p w14:paraId="5E618AF0" w14:textId="77777777" w:rsidR="00A707A6" w:rsidRPr="00A707A6" w:rsidRDefault="00A707A6" w:rsidP="00A707A6">
            <w:pPr>
              <w:tabs>
                <w:tab w:val="decimal" w:pos="-70"/>
              </w:tabs>
              <w:spacing w:after="120"/>
              <w:rPr>
                <w:rFonts w:ascii="Arial" w:hAnsi="Arial" w:cs="Arial"/>
                <w:b/>
                <w:bCs/>
                <w:sz w:val="16"/>
                <w:szCs w:val="16"/>
                <w:lang w:eastAsia="cs-CZ"/>
              </w:rPr>
            </w:pPr>
          </w:p>
        </w:tc>
        <w:tc>
          <w:tcPr>
            <w:tcW w:w="1200" w:type="dxa"/>
            <w:tcBorders>
              <w:top w:val="single" w:sz="8" w:space="0" w:color="808080"/>
              <w:left w:val="nil"/>
              <w:bottom w:val="single" w:sz="12" w:space="0" w:color="808080"/>
              <w:right w:val="nil"/>
            </w:tcBorders>
            <w:shd w:val="clear" w:color="auto" w:fill="auto"/>
            <w:vAlign w:val="bottom"/>
          </w:tcPr>
          <w:p w14:paraId="5F1BFFC3" w14:textId="77777777" w:rsidR="00A707A6" w:rsidRPr="00A707A6" w:rsidRDefault="00A707A6" w:rsidP="00A707A6">
            <w:pPr>
              <w:tabs>
                <w:tab w:val="decimal" w:pos="-70"/>
              </w:tabs>
              <w:spacing w:after="120"/>
              <w:rPr>
                <w:rFonts w:ascii="Arial" w:hAnsi="Arial" w:cs="Arial"/>
                <w:b/>
                <w:bCs/>
                <w:sz w:val="16"/>
                <w:szCs w:val="16"/>
                <w:lang w:eastAsia="cs-CZ"/>
              </w:rPr>
            </w:pPr>
          </w:p>
        </w:tc>
        <w:tc>
          <w:tcPr>
            <w:tcW w:w="1200" w:type="dxa"/>
            <w:tcBorders>
              <w:top w:val="single" w:sz="8" w:space="0" w:color="808080"/>
              <w:left w:val="nil"/>
              <w:bottom w:val="single" w:sz="12" w:space="0" w:color="808080"/>
              <w:right w:val="nil"/>
            </w:tcBorders>
            <w:shd w:val="clear" w:color="auto" w:fill="auto"/>
            <w:vAlign w:val="bottom"/>
          </w:tcPr>
          <w:p w14:paraId="502FCF3B" w14:textId="77777777" w:rsidR="00A707A6" w:rsidRPr="00A707A6" w:rsidRDefault="00A707A6" w:rsidP="00A707A6">
            <w:pPr>
              <w:tabs>
                <w:tab w:val="decimal" w:pos="-70"/>
              </w:tabs>
              <w:spacing w:after="120"/>
              <w:rPr>
                <w:rFonts w:ascii="Arial" w:hAnsi="Arial" w:cs="Arial"/>
                <w:b/>
                <w:bCs/>
                <w:sz w:val="16"/>
                <w:szCs w:val="16"/>
                <w:lang w:eastAsia="cs-CZ"/>
              </w:rPr>
            </w:pPr>
          </w:p>
        </w:tc>
        <w:tc>
          <w:tcPr>
            <w:tcW w:w="1200" w:type="dxa"/>
            <w:tcBorders>
              <w:top w:val="single" w:sz="8" w:space="0" w:color="808080"/>
              <w:left w:val="nil"/>
              <w:bottom w:val="single" w:sz="12" w:space="0" w:color="808080"/>
              <w:right w:val="nil"/>
            </w:tcBorders>
            <w:shd w:val="clear" w:color="auto" w:fill="auto"/>
            <w:vAlign w:val="bottom"/>
          </w:tcPr>
          <w:p w14:paraId="552DD9C8" w14:textId="77777777" w:rsidR="00A707A6" w:rsidRPr="00A707A6" w:rsidRDefault="00A707A6" w:rsidP="00A707A6">
            <w:pPr>
              <w:tabs>
                <w:tab w:val="decimal" w:pos="-70"/>
              </w:tabs>
              <w:spacing w:after="120"/>
              <w:rPr>
                <w:rFonts w:ascii="Arial" w:hAnsi="Arial" w:cs="Arial"/>
                <w:b/>
                <w:bCs/>
                <w:sz w:val="16"/>
                <w:szCs w:val="16"/>
                <w:lang w:eastAsia="cs-CZ"/>
              </w:rPr>
            </w:pPr>
          </w:p>
        </w:tc>
      </w:tr>
    </w:tbl>
    <w:p w14:paraId="781C8D24" w14:textId="77777777" w:rsidR="007830D3" w:rsidRDefault="007830D3" w:rsidP="000015B0">
      <w:pPr>
        <w:rPr>
          <w:rFonts w:ascii="Arial" w:hAnsi="Arial" w:cs="Arial"/>
          <w:i/>
          <w:sz w:val="16"/>
          <w:szCs w:val="16"/>
        </w:rPr>
      </w:pPr>
      <w:r w:rsidRPr="00A707A6">
        <w:rPr>
          <w:rFonts w:ascii="Arial" w:hAnsi="Arial" w:cs="Arial"/>
          <w:i/>
          <w:sz w:val="16"/>
          <w:szCs w:val="16"/>
        </w:rPr>
        <w:t>*) Počáteční množství emisních povolenek je výsledkem zúčtování skutečné spotřeby povolenek předchozího účetního období</w:t>
      </w:r>
    </w:p>
    <w:p w14:paraId="7A5F8494" w14:textId="3E935A84" w:rsidR="00F8703D" w:rsidRPr="000661B1" w:rsidRDefault="00F8703D" w:rsidP="00F8703D">
      <w:pPr>
        <w:rPr>
          <w:rFonts w:ascii="Arial" w:hAnsi="Arial"/>
        </w:rPr>
      </w:pPr>
      <w:r w:rsidRPr="000661B1">
        <w:rPr>
          <w:rFonts w:ascii="Arial" w:hAnsi="Arial"/>
        </w:rPr>
        <w:t xml:space="preserve">Souhrnná výše nehmotného majetku neuvedeného </w:t>
      </w:r>
      <w:r w:rsidR="009A0A95" w:rsidRPr="000661B1">
        <w:rPr>
          <w:rFonts w:ascii="Arial" w:hAnsi="Arial"/>
        </w:rPr>
        <w:t>v rozvaze činila k 31. 12. </w:t>
      </w:r>
      <w:r w:rsidR="004F0CB9">
        <w:rPr>
          <w:rFonts w:ascii="Arial" w:hAnsi="Arial"/>
        </w:rPr>
        <w:t>2020</w:t>
      </w:r>
      <w:r w:rsidR="009A0A95" w:rsidRPr="000661B1">
        <w:rPr>
          <w:rFonts w:ascii="Arial" w:hAnsi="Arial"/>
        </w:rPr>
        <w:t xml:space="preserve"> </w:t>
      </w:r>
      <w:r w:rsidRPr="000661B1">
        <w:rPr>
          <w:rFonts w:ascii="Arial" w:hAnsi="Arial"/>
        </w:rPr>
        <w:t>v</w:t>
      </w:r>
      <w:r w:rsidR="009A0A95" w:rsidRPr="000661B1">
        <w:rPr>
          <w:rFonts w:ascii="Arial" w:hAnsi="Arial"/>
        </w:rPr>
        <w:t> </w:t>
      </w:r>
      <w:r w:rsidRPr="000661B1">
        <w:rPr>
          <w:rFonts w:ascii="Arial" w:hAnsi="Arial"/>
          <w:i/>
        </w:rPr>
        <w:t>pořizovacích</w:t>
      </w:r>
      <w:r w:rsidR="009A0A95" w:rsidRPr="000661B1">
        <w:rPr>
          <w:rFonts w:ascii="Arial" w:hAnsi="Arial"/>
          <w:i/>
        </w:rPr>
        <w:t xml:space="preserve"> </w:t>
      </w:r>
      <w:r w:rsidRPr="000661B1">
        <w:rPr>
          <w:rFonts w:ascii="Arial" w:hAnsi="Arial"/>
          <w:i/>
        </w:rPr>
        <w:t>/</w:t>
      </w:r>
      <w:r w:rsidR="00F31069" w:rsidRPr="000661B1">
        <w:rPr>
          <w:rFonts w:ascii="Arial" w:hAnsi="Arial"/>
          <w:i/>
        </w:rPr>
        <w:t>reprodukčních</w:t>
      </w:r>
      <w:r w:rsidRPr="000661B1">
        <w:rPr>
          <w:rFonts w:ascii="Arial" w:hAnsi="Arial"/>
          <w:i/>
        </w:rPr>
        <w:t xml:space="preserve"> </w:t>
      </w:r>
      <w:r w:rsidRPr="000661B1">
        <w:rPr>
          <w:rFonts w:ascii="Arial" w:hAnsi="Arial"/>
        </w:rPr>
        <w:t>cenách</w:t>
      </w:r>
      <w:r w:rsidR="007E2012">
        <w:rPr>
          <w:rFonts w:ascii="Arial" w:hAnsi="Arial"/>
        </w:rPr>
        <w:t>/</w:t>
      </w:r>
      <w:r w:rsidR="007E2012" w:rsidRPr="00E20B9D">
        <w:rPr>
          <w:rFonts w:ascii="Arial" w:hAnsi="Arial"/>
          <w:i/>
          <w:iCs/>
        </w:rPr>
        <w:t>vlastních nákladech</w:t>
      </w:r>
      <w:r w:rsidRPr="000661B1">
        <w:rPr>
          <w:rFonts w:ascii="Arial" w:hAnsi="Arial"/>
        </w:rPr>
        <w:t xml:space="preserve"> __________ tis. Kč</w:t>
      </w:r>
      <w:bookmarkStart w:id="47" w:name="OLE_LINK1"/>
      <w:r w:rsidRPr="000661B1">
        <w:rPr>
          <w:rFonts w:ascii="Arial" w:hAnsi="Arial"/>
        </w:rPr>
        <w:t xml:space="preserve"> </w:t>
      </w:r>
      <w:bookmarkEnd w:id="47"/>
      <w:r w:rsidR="009A0A95" w:rsidRPr="000661B1">
        <w:rPr>
          <w:rFonts w:ascii="Arial" w:hAnsi="Arial"/>
        </w:rPr>
        <w:t xml:space="preserve">(k 31. 12. </w:t>
      </w:r>
      <w:r w:rsidR="002A1D97">
        <w:rPr>
          <w:rFonts w:ascii="Arial" w:hAnsi="Arial"/>
        </w:rPr>
        <w:t>201</w:t>
      </w:r>
      <w:r w:rsidR="004F0CB9">
        <w:rPr>
          <w:rFonts w:ascii="Arial" w:hAnsi="Arial"/>
        </w:rPr>
        <w:t>9</w:t>
      </w:r>
      <w:r w:rsidR="009A0A95" w:rsidRPr="000661B1">
        <w:rPr>
          <w:rFonts w:ascii="Arial" w:hAnsi="Arial"/>
        </w:rPr>
        <w:t xml:space="preserve"> </w:t>
      </w:r>
      <w:r w:rsidRPr="000661B1">
        <w:rPr>
          <w:rFonts w:ascii="Arial" w:hAnsi="Arial"/>
        </w:rPr>
        <w:t>__________</w:t>
      </w:r>
      <w:r w:rsidR="009A0A95" w:rsidRPr="000661B1">
        <w:rPr>
          <w:rFonts w:ascii="Arial" w:hAnsi="Arial"/>
        </w:rPr>
        <w:t xml:space="preserve"> tis. Kč).</w:t>
      </w:r>
    </w:p>
    <w:p w14:paraId="3D6E0E30" w14:textId="77777777" w:rsidR="00F8703D" w:rsidRPr="000661B1" w:rsidRDefault="00F8703D" w:rsidP="00F8703D">
      <w:pPr>
        <w:rPr>
          <w:rFonts w:ascii="Arial" w:hAnsi="Arial"/>
        </w:rPr>
      </w:pPr>
      <w:r w:rsidRPr="000661B1">
        <w:rPr>
          <w:rFonts w:ascii="Arial" w:hAnsi="Arial"/>
        </w:rPr>
        <w:t>Společnost upravila ocenění nehmotného dlouhodobého majetku vzhledem k jeho nižší hodnotě prostřednictvím opravné položky účtované na vrub nákladů (viz bod 7).</w:t>
      </w:r>
    </w:p>
    <w:p w14:paraId="42231AFC" w14:textId="1636A0BB" w:rsidR="00F8703D" w:rsidRPr="000661B1" w:rsidRDefault="009F2874" w:rsidP="00F8703D">
      <w:pPr>
        <w:rPr>
          <w:rFonts w:ascii="Arial" w:hAnsi="Arial"/>
        </w:rPr>
      </w:pPr>
      <w:r w:rsidRPr="000661B1">
        <w:rPr>
          <w:rFonts w:ascii="Arial" w:hAnsi="Arial"/>
        </w:rPr>
        <w:t xml:space="preserve">V roce </w:t>
      </w:r>
      <w:r w:rsidR="004F0CB9">
        <w:rPr>
          <w:rFonts w:ascii="Arial" w:hAnsi="Arial"/>
        </w:rPr>
        <w:t>2020</w:t>
      </w:r>
      <w:r w:rsidRPr="000661B1">
        <w:rPr>
          <w:rFonts w:ascii="Arial" w:hAnsi="Arial"/>
        </w:rPr>
        <w:t xml:space="preserve"> </w:t>
      </w:r>
      <w:r w:rsidR="00F8703D" w:rsidRPr="000661B1">
        <w:rPr>
          <w:rFonts w:ascii="Arial" w:hAnsi="Arial"/>
        </w:rPr>
        <w:t>společnost získala bez</w:t>
      </w:r>
      <w:r w:rsidR="00AD64F2" w:rsidRPr="000661B1">
        <w:rPr>
          <w:rFonts w:ascii="Arial" w:hAnsi="Arial"/>
        </w:rPr>
        <w:t>ú</w:t>
      </w:r>
      <w:r w:rsidR="00F8703D" w:rsidRPr="000661B1">
        <w:rPr>
          <w:rFonts w:ascii="Arial" w:hAnsi="Arial"/>
        </w:rPr>
        <w:t xml:space="preserve">platně dlouhodobý nehmotný majetek ve výši __________ tis. Kč </w:t>
      </w:r>
      <w:r w:rsidR="001F6304">
        <w:rPr>
          <w:rFonts w:ascii="Arial" w:hAnsi="Arial"/>
        </w:rPr>
        <w:br/>
      </w:r>
      <w:r w:rsidR="00D1553E" w:rsidRPr="000661B1">
        <w:rPr>
          <w:rFonts w:ascii="Arial" w:hAnsi="Arial"/>
        </w:rPr>
        <w:t xml:space="preserve">(v roce </w:t>
      </w:r>
      <w:r w:rsidR="002A1D97">
        <w:rPr>
          <w:rFonts w:ascii="Arial" w:hAnsi="Arial"/>
        </w:rPr>
        <w:t>201</w:t>
      </w:r>
      <w:r w:rsidR="004F0CB9">
        <w:rPr>
          <w:rFonts w:ascii="Arial" w:hAnsi="Arial"/>
        </w:rPr>
        <w:t>9</w:t>
      </w:r>
      <w:r w:rsidR="00D1553E" w:rsidRPr="000661B1">
        <w:rPr>
          <w:rFonts w:ascii="Arial" w:hAnsi="Arial"/>
        </w:rPr>
        <w:t xml:space="preserve"> </w:t>
      </w:r>
      <w:r w:rsidR="009A0A95" w:rsidRPr="000661B1">
        <w:rPr>
          <w:rFonts w:ascii="Arial" w:hAnsi="Arial"/>
        </w:rPr>
        <w:t>__________ tis. Kč).</w:t>
      </w:r>
    </w:p>
    <w:p w14:paraId="57CEFD54" w14:textId="77777777" w:rsidR="003B3FCD" w:rsidRPr="000661B1" w:rsidRDefault="003B3FCD" w:rsidP="00CC6EE0">
      <w:pPr>
        <w:rPr>
          <w:rFonts w:ascii="Arial" w:hAnsi="Arial"/>
        </w:rPr>
      </w:pPr>
      <w:r w:rsidRPr="000661B1">
        <w:rPr>
          <w:rFonts w:ascii="Arial" w:hAnsi="Arial"/>
        </w:rPr>
        <w:t xml:space="preserve">Společnost zahrnula k 31. 12. </w:t>
      </w:r>
      <w:r w:rsidR="00985FE9">
        <w:rPr>
          <w:rFonts w:ascii="Arial" w:hAnsi="Arial"/>
        </w:rPr>
        <w:t>20</w:t>
      </w:r>
      <w:r w:rsidR="004F0CB9">
        <w:rPr>
          <w:rFonts w:ascii="Arial" w:hAnsi="Arial"/>
        </w:rPr>
        <w:t>20</w:t>
      </w:r>
      <w:r w:rsidRPr="000661B1">
        <w:rPr>
          <w:rFonts w:ascii="Arial" w:hAnsi="Arial"/>
        </w:rPr>
        <w:t xml:space="preserve"> do ocenění dlouhodobého nehmotného majetku ú</w:t>
      </w:r>
      <w:r w:rsidR="009A0A95" w:rsidRPr="000661B1">
        <w:rPr>
          <w:rFonts w:ascii="Arial" w:hAnsi="Arial"/>
        </w:rPr>
        <w:t xml:space="preserve">roky ve výši __________ tis. </w:t>
      </w:r>
      <w:r w:rsidR="00D1553E" w:rsidRPr="000661B1">
        <w:rPr>
          <w:rFonts w:ascii="Arial" w:hAnsi="Arial"/>
        </w:rPr>
        <w:t xml:space="preserve">Kč (v roce </w:t>
      </w:r>
      <w:r w:rsidR="002A1D97">
        <w:rPr>
          <w:rFonts w:ascii="Arial" w:hAnsi="Arial"/>
        </w:rPr>
        <w:t>201</w:t>
      </w:r>
      <w:r w:rsidR="004F0CB9">
        <w:rPr>
          <w:rFonts w:ascii="Arial" w:hAnsi="Arial"/>
        </w:rPr>
        <w:t>9</w:t>
      </w:r>
      <w:r w:rsidR="00D1553E" w:rsidRPr="000661B1">
        <w:rPr>
          <w:rFonts w:ascii="Arial" w:hAnsi="Arial"/>
        </w:rPr>
        <w:t xml:space="preserve"> </w:t>
      </w:r>
      <w:r w:rsidR="009A0A95" w:rsidRPr="000661B1">
        <w:rPr>
          <w:rFonts w:ascii="Arial" w:hAnsi="Arial"/>
        </w:rPr>
        <w:t>__________ tis. Kč).</w:t>
      </w:r>
    </w:p>
    <w:p w14:paraId="3AD959CE" w14:textId="77777777" w:rsidR="00901BC0" w:rsidRPr="000661B1" w:rsidRDefault="00901BC0" w:rsidP="00CC6EE0">
      <w:pPr>
        <w:pStyle w:val="Nadpis2"/>
        <w:ind w:left="0" w:firstLine="0"/>
        <w:rPr>
          <w:rFonts w:ascii="Arial" w:hAnsi="Arial"/>
        </w:rPr>
      </w:pPr>
      <w:bookmarkStart w:id="48" w:name="_Toc474124205"/>
      <w:bookmarkStart w:id="49" w:name="_Toc474124317"/>
      <w:bookmarkStart w:id="50" w:name="_Toc337121"/>
      <w:r w:rsidRPr="000661B1">
        <w:rPr>
          <w:rFonts w:ascii="Arial" w:hAnsi="Arial"/>
        </w:rPr>
        <w:t>Dlouhodobý hmotný majetek (v tis. Kč)</w:t>
      </w:r>
      <w:bookmarkEnd w:id="48"/>
      <w:bookmarkEnd w:id="49"/>
      <w:bookmarkEnd w:id="50"/>
    </w:p>
    <w:p w14:paraId="3F5708F4" w14:textId="77777777" w:rsidR="00901BC0" w:rsidRPr="000661B1" w:rsidRDefault="00901BC0" w:rsidP="00CC6EE0">
      <w:pPr>
        <w:pStyle w:val="Nadpis5"/>
        <w:rPr>
          <w:rFonts w:ascii="Arial" w:hAnsi="Arial"/>
        </w:rPr>
      </w:pPr>
      <w:r w:rsidRPr="000661B1">
        <w:rPr>
          <w:rFonts w:ascii="Arial" w:hAnsi="Arial"/>
        </w:rPr>
        <w:t>POŘIZOVACÍ CENA</w:t>
      </w:r>
    </w:p>
    <w:tbl>
      <w:tblPr>
        <w:tblW w:w="9210" w:type="dxa"/>
        <w:tblInd w:w="108" w:type="dxa"/>
        <w:tblBorders>
          <w:top w:val="single" w:sz="12" w:space="0" w:color="808080"/>
          <w:left w:val="nil"/>
          <w:bottom w:val="single" w:sz="12" w:space="0" w:color="808080"/>
          <w:right w:val="nil"/>
          <w:insideH w:val="nil"/>
          <w:insideV w:val="nil"/>
        </w:tblBorders>
        <w:tblLayout w:type="fixed"/>
        <w:tblLook w:val="00A0" w:firstRow="1" w:lastRow="0" w:firstColumn="1" w:lastColumn="0" w:noHBand="0" w:noVBand="0"/>
      </w:tblPr>
      <w:tblGrid>
        <w:gridCol w:w="3969"/>
        <w:gridCol w:w="1021"/>
        <w:gridCol w:w="1020"/>
        <w:gridCol w:w="1020"/>
        <w:gridCol w:w="1019"/>
        <w:gridCol w:w="1161"/>
      </w:tblGrid>
      <w:tr w:rsidR="00901BC0" w:rsidRPr="000661B1" w14:paraId="7BF4014F" w14:textId="77777777" w:rsidTr="003C5D29">
        <w:trPr>
          <w:cantSplit/>
        </w:trPr>
        <w:tc>
          <w:tcPr>
            <w:tcW w:w="3969" w:type="dxa"/>
            <w:tcBorders>
              <w:top w:val="single" w:sz="12" w:space="0" w:color="808080"/>
              <w:left w:val="nil"/>
              <w:bottom w:val="single" w:sz="8" w:space="0" w:color="808080"/>
              <w:right w:val="nil"/>
            </w:tcBorders>
            <w:vAlign w:val="center"/>
          </w:tcPr>
          <w:p w14:paraId="08FF5FAC" w14:textId="77777777" w:rsidR="00901BC0" w:rsidRPr="000661B1" w:rsidRDefault="00901BC0" w:rsidP="00CC6EE0">
            <w:pPr>
              <w:pStyle w:val="table"/>
              <w:rPr>
                <w:rFonts w:ascii="Arial" w:hAnsi="Arial"/>
              </w:rPr>
            </w:pPr>
          </w:p>
        </w:tc>
        <w:tc>
          <w:tcPr>
            <w:tcW w:w="1021" w:type="dxa"/>
            <w:tcBorders>
              <w:top w:val="single" w:sz="12" w:space="0" w:color="808080"/>
              <w:left w:val="nil"/>
              <w:bottom w:val="single" w:sz="8" w:space="0" w:color="808080"/>
              <w:right w:val="nil"/>
            </w:tcBorders>
            <w:vAlign w:val="center"/>
          </w:tcPr>
          <w:p w14:paraId="4805F398" w14:textId="77777777" w:rsidR="00901BC0" w:rsidRPr="000661B1" w:rsidRDefault="00901BC0" w:rsidP="00CC6EE0">
            <w:pPr>
              <w:pStyle w:val="TableHeader"/>
              <w:rPr>
                <w:rFonts w:ascii="Arial" w:hAnsi="Arial"/>
              </w:rPr>
            </w:pPr>
            <w:r w:rsidRPr="000661B1">
              <w:rPr>
                <w:rFonts w:ascii="Arial" w:hAnsi="Arial"/>
              </w:rPr>
              <w:t>Počáteční zůstatek</w:t>
            </w:r>
          </w:p>
        </w:tc>
        <w:tc>
          <w:tcPr>
            <w:tcW w:w="1020" w:type="dxa"/>
            <w:tcBorders>
              <w:top w:val="single" w:sz="12" w:space="0" w:color="808080"/>
              <w:left w:val="nil"/>
              <w:bottom w:val="single" w:sz="8" w:space="0" w:color="808080"/>
              <w:right w:val="nil"/>
            </w:tcBorders>
            <w:vAlign w:val="center"/>
          </w:tcPr>
          <w:p w14:paraId="275EEB35" w14:textId="77777777" w:rsidR="00901BC0" w:rsidRPr="000661B1" w:rsidRDefault="00901BC0" w:rsidP="00CC6EE0">
            <w:pPr>
              <w:pStyle w:val="TableHeader"/>
              <w:rPr>
                <w:rFonts w:ascii="Arial" w:hAnsi="Arial"/>
              </w:rPr>
            </w:pPr>
            <w:r w:rsidRPr="000661B1">
              <w:rPr>
                <w:rFonts w:ascii="Arial" w:hAnsi="Arial"/>
              </w:rPr>
              <w:t>Přírůstky</w:t>
            </w:r>
          </w:p>
        </w:tc>
        <w:tc>
          <w:tcPr>
            <w:tcW w:w="1020" w:type="dxa"/>
            <w:tcBorders>
              <w:top w:val="single" w:sz="12" w:space="0" w:color="808080"/>
              <w:left w:val="nil"/>
              <w:bottom w:val="single" w:sz="8" w:space="0" w:color="808080"/>
              <w:right w:val="nil"/>
            </w:tcBorders>
            <w:vAlign w:val="center"/>
          </w:tcPr>
          <w:p w14:paraId="7F7213B0" w14:textId="77777777" w:rsidR="00901BC0" w:rsidRPr="000661B1" w:rsidRDefault="00901BC0" w:rsidP="00CC6EE0">
            <w:pPr>
              <w:pStyle w:val="TableHeader"/>
              <w:rPr>
                <w:rFonts w:ascii="Arial" w:hAnsi="Arial"/>
              </w:rPr>
            </w:pPr>
            <w:r w:rsidRPr="000661B1">
              <w:rPr>
                <w:rFonts w:ascii="Arial" w:hAnsi="Arial"/>
              </w:rPr>
              <w:t>Vyřazení</w:t>
            </w:r>
          </w:p>
        </w:tc>
        <w:tc>
          <w:tcPr>
            <w:tcW w:w="1019" w:type="dxa"/>
            <w:tcBorders>
              <w:top w:val="single" w:sz="12" w:space="0" w:color="808080"/>
              <w:left w:val="nil"/>
              <w:bottom w:val="single" w:sz="8" w:space="0" w:color="808080"/>
              <w:right w:val="nil"/>
            </w:tcBorders>
            <w:vAlign w:val="center"/>
          </w:tcPr>
          <w:p w14:paraId="566A330F" w14:textId="77777777" w:rsidR="00901BC0" w:rsidRPr="000661B1" w:rsidRDefault="00901BC0" w:rsidP="00CC6EE0">
            <w:pPr>
              <w:pStyle w:val="TableHeader"/>
              <w:rPr>
                <w:rFonts w:ascii="Arial" w:hAnsi="Arial"/>
              </w:rPr>
            </w:pPr>
            <w:r w:rsidRPr="000661B1">
              <w:rPr>
                <w:rFonts w:ascii="Arial" w:hAnsi="Arial"/>
              </w:rPr>
              <w:t>Převody</w:t>
            </w:r>
          </w:p>
        </w:tc>
        <w:tc>
          <w:tcPr>
            <w:tcW w:w="1161" w:type="dxa"/>
            <w:tcBorders>
              <w:top w:val="single" w:sz="12" w:space="0" w:color="808080"/>
              <w:left w:val="nil"/>
              <w:bottom w:val="single" w:sz="8" w:space="0" w:color="808080"/>
              <w:right w:val="nil"/>
            </w:tcBorders>
            <w:vAlign w:val="center"/>
          </w:tcPr>
          <w:p w14:paraId="4335A47C" w14:textId="77777777" w:rsidR="00901BC0" w:rsidRPr="000661B1" w:rsidRDefault="00901BC0" w:rsidP="00CC6EE0">
            <w:pPr>
              <w:pStyle w:val="TableHeader"/>
              <w:rPr>
                <w:rFonts w:ascii="Arial" w:hAnsi="Arial"/>
              </w:rPr>
            </w:pPr>
            <w:r w:rsidRPr="000661B1">
              <w:rPr>
                <w:rFonts w:ascii="Arial" w:hAnsi="Arial"/>
              </w:rPr>
              <w:t>Konečný zůstatek</w:t>
            </w:r>
          </w:p>
        </w:tc>
      </w:tr>
      <w:tr w:rsidR="00901BC0" w:rsidRPr="000661B1" w14:paraId="3E7B4A5D" w14:textId="77777777" w:rsidTr="003C5D29">
        <w:trPr>
          <w:cantSplit/>
        </w:trPr>
        <w:tc>
          <w:tcPr>
            <w:tcW w:w="3969" w:type="dxa"/>
            <w:tcBorders>
              <w:top w:val="nil"/>
              <w:left w:val="nil"/>
              <w:bottom w:val="nil"/>
              <w:right w:val="nil"/>
            </w:tcBorders>
            <w:vAlign w:val="bottom"/>
          </w:tcPr>
          <w:p w14:paraId="5AE332DA" w14:textId="77777777" w:rsidR="00901BC0" w:rsidRPr="000661B1" w:rsidRDefault="00901BC0" w:rsidP="00CC6EE0">
            <w:pPr>
              <w:pStyle w:val="TableFirstLine"/>
              <w:rPr>
                <w:rFonts w:ascii="Arial" w:hAnsi="Arial"/>
              </w:rPr>
            </w:pPr>
            <w:r w:rsidRPr="000661B1">
              <w:rPr>
                <w:rFonts w:ascii="Arial" w:hAnsi="Arial"/>
              </w:rPr>
              <w:t>Pozemky</w:t>
            </w:r>
          </w:p>
        </w:tc>
        <w:tc>
          <w:tcPr>
            <w:tcW w:w="1021" w:type="dxa"/>
            <w:tcBorders>
              <w:top w:val="nil"/>
              <w:left w:val="nil"/>
              <w:bottom w:val="nil"/>
              <w:right w:val="nil"/>
            </w:tcBorders>
            <w:vAlign w:val="bottom"/>
          </w:tcPr>
          <w:p w14:paraId="5922B879" w14:textId="77777777" w:rsidR="00901BC0" w:rsidRPr="000661B1" w:rsidRDefault="00901BC0" w:rsidP="00CC6EE0">
            <w:pPr>
              <w:pStyle w:val="TableFirstLine"/>
              <w:tabs>
                <w:tab w:val="decimal" w:pos="600"/>
              </w:tabs>
              <w:rPr>
                <w:rFonts w:ascii="Arial" w:hAnsi="Arial"/>
              </w:rPr>
            </w:pPr>
          </w:p>
        </w:tc>
        <w:tc>
          <w:tcPr>
            <w:tcW w:w="1020" w:type="dxa"/>
            <w:tcBorders>
              <w:top w:val="nil"/>
              <w:left w:val="nil"/>
              <w:bottom w:val="nil"/>
              <w:right w:val="nil"/>
            </w:tcBorders>
            <w:vAlign w:val="bottom"/>
          </w:tcPr>
          <w:p w14:paraId="240BEDA6" w14:textId="77777777" w:rsidR="00901BC0" w:rsidRPr="000661B1" w:rsidRDefault="00901BC0" w:rsidP="00CC6EE0">
            <w:pPr>
              <w:pStyle w:val="TableFirstLine"/>
              <w:tabs>
                <w:tab w:val="decimal" w:pos="600"/>
              </w:tabs>
              <w:rPr>
                <w:rFonts w:ascii="Arial" w:hAnsi="Arial"/>
              </w:rPr>
            </w:pPr>
          </w:p>
        </w:tc>
        <w:tc>
          <w:tcPr>
            <w:tcW w:w="1020" w:type="dxa"/>
            <w:tcBorders>
              <w:top w:val="nil"/>
              <w:left w:val="nil"/>
              <w:bottom w:val="nil"/>
              <w:right w:val="nil"/>
            </w:tcBorders>
            <w:vAlign w:val="bottom"/>
          </w:tcPr>
          <w:p w14:paraId="78A8BE29" w14:textId="77777777" w:rsidR="00901BC0" w:rsidRPr="000661B1" w:rsidRDefault="00901BC0" w:rsidP="00CC6EE0">
            <w:pPr>
              <w:pStyle w:val="TableFirstLine"/>
              <w:tabs>
                <w:tab w:val="decimal" w:pos="600"/>
              </w:tabs>
              <w:rPr>
                <w:rFonts w:ascii="Arial" w:hAnsi="Arial"/>
              </w:rPr>
            </w:pPr>
          </w:p>
        </w:tc>
        <w:tc>
          <w:tcPr>
            <w:tcW w:w="1019" w:type="dxa"/>
            <w:tcBorders>
              <w:top w:val="nil"/>
              <w:left w:val="nil"/>
              <w:bottom w:val="nil"/>
              <w:right w:val="nil"/>
            </w:tcBorders>
            <w:vAlign w:val="bottom"/>
          </w:tcPr>
          <w:p w14:paraId="7C942852" w14:textId="77777777" w:rsidR="00901BC0" w:rsidRPr="000661B1" w:rsidRDefault="00901BC0" w:rsidP="00CC6EE0">
            <w:pPr>
              <w:pStyle w:val="TableFirstLine"/>
              <w:tabs>
                <w:tab w:val="decimal" w:pos="600"/>
              </w:tabs>
              <w:rPr>
                <w:rFonts w:ascii="Arial" w:hAnsi="Arial"/>
              </w:rPr>
            </w:pPr>
          </w:p>
        </w:tc>
        <w:tc>
          <w:tcPr>
            <w:tcW w:w="1161" w:type="dxa"/>
            <w:tcBorders>
              <w:top w:val="nil"/>
              <w:left w:val="nil"/>
              <w:bottom w:val="nil"/>
              <w:right w:val="nil"/>
            </w:tcBorders>
            <w:vAlign w:val="bottom"/>
          </w:tcPr>
          <w:p w14:paraId="5ADBD4B0" w14:textId="77777777" w:rsidR="00901BC0" w:rsidRPr="000661B1" w:rsidRDefault="00901BC0" w:rsidP="00CC6EE0">
            <w:pPr>
              <w:pStyle w:val="TableFirstLine"/>
              <w:tabs>
                <w:tab w:val="decimal" w:pos="600"/>
              </w:tabs>
              <w:rPr>
                <w:rFonts w:ascii="Arial" w:hAnsi="Arial"/>
              </w:rPr>
            </w:pPr>
          </w:p>
        </w:tc>
      </w:tr>
      <w:tr w:rsidR="00901BC0" w:rsidRPr="000661B1" w14:paraId="06E622D1" w14:textId="77777777" w:rsidTr="003C5D29">
        <w:trPr>
          <w:cantSplit/>
        </w:trPr>
        <w:tc>
          <w:tcPr>
            <w:tcW w:w="3969" w:type="dxa"/>
            <w:tcBorders>
              <w:top w:val="nil"/>
            </w:tcBorders>
            <w:vAlign w:val="bottom"/>
          </w:tcPr>
          <w:p w14:paraId="1AE0B73E" w14:textId="77777777" w:rsidR="00901BC0" w:rsidRPr="000661B1" w:rsidRDefault="00901BC0" w:rsidP="00CC6EE0">
            <w:pPr>
              <w:pStyle w:val="TableFirstLine"/>
              <w:rPr>
                <w:rFonts w:ascii="Arial" w:hAnsi="Arial"/>
              </w:rPr>
            </w:pPr>
            <w:r w:rsidRPr="000661B1">
              <w:rPr>
                <w:rFonts w:ascii="Arial" w:hAnsi="Arial"/>
              </w:rPr>
              <w:t>Stavby</w:t>
            </w:r>
          </w:p>
        </w:tc>
        <w:tc>
          <w:tcPr>
            <w:tcW w:w="1021" w:type="dxa"/>
            <w:tcBorders>
              <w:top w:val="nil"/>
            </w:tcBorders>
            <w:vAlign w:val="bottom"/>
          </w:tcPr>
          <w:p w14:paraId="39E276C1" w14:textId="77777777" w:rsidR="00901BC0" w:rsidRPr="000661B1" w:rsidRDefault="00901BC0" w:rsidP="00CC6EE0">
            <w:pPr>
              <w:pStyle w:val="TableFirstLine"/>
              <w:tabs>
                <w:tab w:val="decimal" w:pos="600"/>
              </w:tabs>
              <w:rPr>
                <w:rFonts w:ascii="Arial" w:hAnsi="Arial"/>
              </w:rPr>
            </w:pPr>
          </w:p>
        </w:tc>
        <w:tc>
          <w:tcPr>
            <w:tcW w:w="1020" w:type="dxa"/>
            <w:tcBorders>
              <w:top w:val="nil"/>
            </w:tcBorders>
            <w:vAlign w:val="bottom"/>
          </w:tcPr>
          <w:p w14:paraId="3FF28A8D" w14:textId="77777777" w:rsidR="00901BC0" w:rsidRPr="000661B1" w:rsidRDefault="00901BC0" w:rsidP="00CC6EE0">
            <w:pPr>
              <w:pStyle w:val="TableFirstLine"/>
              <w:tabs>
                <w:tab w:val="decimal" w:pos="600"/>
              </w:tabs>
              <w:rPr>
                <w:rFonts w:ascii="Arial" w:hAnsi="Arial"/>
              </w:rPr>
            </w:pPr>
          </w:p>
        </w:tc>
        <w:tc>
          <w:tcPr>
            <w:tcW w:w="1020" w:type="dxa"/>
            <w:tcBorders>
              <w:top w:val="nil"/>
            </w:tcBorders>
            <w:vAlign w:val="bottom"/>
          </w:tcPr>
          <w:p w14:paraId="56BA2527" w14:textId="77777777" w:rsidR="00901BC0" w:rsidRPr="000661B1" w:rsidRDefault="00901BC0" w:rsidP="00CC6EE0">
            <w:pPr>
              <w:pStyle w:val="TableFirstLine"/>
              <w:tabs>
                <w:tab w:val="decimal" w:pos="600"/>
              </w:tabs>
              <w:rPr>
                <w:rFonts w:ascii="Arial" w:hAnsi="Arial"/>
              </w:rPr>
            </w:pPr>
          </w:p>
        </w:tc>
        <w:tc>
          <w:tcPr>
            <w:tcW w:w="1019" w:type="dxa"/>
            <w:tcBorders>
              <w:top w:val="nil"/>
            </w:tcBorders>
            <w:vAlign w:val="bottom"/>
          </w:tcPr>
          <w:p w14:paraId="3E303285" w14:textId="77777777" w:rsidR="00901BC0" w:rsidRPr="000661B1" w:rsidRDefault="00901BC0" w:rsidP="00CC6EE0">
            <w:pPr>
              <w:pStyle w:val="TableFirstLine"/>
              <w:tabs>
                <w:tab w:val="decimal" w:pos="600"/>
              </w:tabs>
              <w:rPr>
                <w:rFonts w:ascii="Arial" w:hAnsi="Arial"/>
              </w:rPr>
            </w:pPr>
          </w:p>
        </w:tc>
        <w:tc>
          <w:tcPr>
            <w:tcW w:w="1161" w:type="dxa"/>
            <w:tcBorders>
              <w:top w:val="nil"/>
            </w:tcBorders>
            <w:vAlign w:val="bottom"/>
          </w:tcPr>
          <w:p w14:paraId="5A0EDAA0" w14:textId="77777777" w:rsidR="00901BC0" w:rsidRPr="000661B1" w:rsidRDefault="00901BC0" w:rsidP="00CC6EE0">
            <w:pPr>
              <w:pStyle w:val="TableFirstLine"/>
              <w:tabs>
                <w:tab w:val="decimal" w:pos="600"/>
              </w:tabs>
              <w:rPr>
                <w:rFonts w:ascii="Arial" w:hAnsi="Arial"/>
              </w:rPr>
            </w:pPr>
          </w:p>
        </w:tc>
      </w:tr>
      <w:tr w:rsidR="00901BC0" w:rsidRPr="000661B1" w14:paraId="53B8F310" w14:textId="77777777" w:rsidTr="003C5D29">
        <w:trPr>
          <w:cantSplit/>
        </w:trPr>
        <w:tc>
          <w:tcPr>
            <w:tcW w:w="3969" w:type="dxa"/>
            <w:tcBorders>
              <w:top w:val="nil"/>
            </w:tcBorders>
            <w:vAlign w:val="bottom"/>
          </w:tcPr>
          <w:p w14:paraId="45D2549D" w14:textId="77777777" w:rsidR="00901BC0" w:rsidRPr="000661B1" w:rsidRDefault="00901BC0" w:rsidP="00CC6EE0">
            <w:pPr>
              <w:pStyle w:val="TableFirstLine"/>
              <w:rPr>
                <w:rFonts w:ascii="Arial" w:hAnsi="Arial"/>
              </w:rPr>
            </w:pPr>
            <w:r w:rsidRPr="000661B1">
              <w:rPr>
                <w:rFonts w:ascii="Arial" w:hAnsi="Arial"/>
              </w:rPr>
              <w:t>Hmotné movité věci a jejich soubory</w:t>
            </w:r>
            <w:r w:rsidR="0062191C" w:rsidRPr="000661B1">
              <w:rPr>
                <w:rFonts w:ascii="Arial" w:hAnsi="Arial"/>
              </w:rPr>
              <w:t xml:space="preserve"> </w:t>
            </w:r>
            <w:r w:rsidR="0062191C" w:rsidRPr="000661B1">
              <w:rPr>
                <w:rFonts w:ascii="Arial" w:hAnsi="Arial"/>
                <w:i/>
              </w:rPr>
              <w:t>(popište)</w:t>
            </w:r>
          </w:p>
        </w:tc>
        <w:tc>
          <w:tcPr>
            <w:tcW w:w="1021" w:type="dxa"/>
            <w:tcBorders>
              <w:top w:val="nil"/>
            </w:tcBorders>
            <w:vAlign w:val="bottom"/>
          </w:tcPr>
          <w:p w14:paraId="3104D6B7" w14:textId="77777777" w:rsidR="00901BC0" w:rsidRPr="000661B1" w:rsidRDefault="00901BC0" w:rsidP="00CC6EE0">
            <w:pPr>
              <w:pStyle w:val="TableFirstLine"/>
              <w:tabs>
                <w:tab w:val="decimal" w:pos="600"/>
              </w:tabs>
              <w:rPr>
                <w:rFonts w:ascii="Arial" w:hAnsi="Arial"/>
              </w:rPr>
            </w:pPr>
          </w:p>
        </w:tc>
        <w:tc>
          <w:tcPr>
            <w:tcW w:w="1020" w:type="dxa"/>
            <w:tcBorders>
              <w:top w:val="nil"/>
            </w:tcBorders>
            <w:vAlign w:val="bottom"/>
          </w:tcPr>
          <w:p w14:paraId="21ADEF7E" w14:textId="77777777" w:rsidR="00901BC0" w:rsidRPr="000661B1" w:rsidRDefault="00901BC0" w:rsidP="00CC6EE0">
            <w:pPr>
              <w:pStyle w:val="TableFirstLine"/>
              <w:tabs>
                <w:tab w:val="decimal" w:pos="600"/>
              </w:tabs>
              <w:rPr>
                <w:rFonts w:ascii="Arial" w:hAnsi="Arial"/>
              </w:rPr>
            </w:pPr>
          </w:p>
        </w:tc>
        <w:tc>
          <w:tcPr>
            <w:tcW w:w="1020" w:type="dxa"/>
            <w:tcBorders>
              <w:top w:val="nil"/>
            </w:tcBorders>
            <w:vAlign w:val="bottom"/>
          </w:tcPr>
          <w:p w14:paraId="28C9736A" w14:textId="77777777" w:rsidR="00901BC0" w:rsidRPr="000661B1" w:rsidRDefault="00901BC0" w:rsidP="00CC6EE0">
            <w:pPr>
              <w:pStyle w:val="TableFirstLine"/>
              <w:tabs>
                <w:tab w:val="decimal" w:pos="600"/>
              </w:tabs>
              <w:rPr>
                <w:rFonts w:ascii="Arial" w:hAnsi="Arial"/>
              </w:rPr>
            </w:pPr>
          </w:p>
        </w:tc>
        <w:tc>
          <w:tcPr>
            <w:tcW w:w="1019" w:type="dxa"/>
            <w:tcBorders>
              <w:top w:val="nil"/>
            </w:tcBorders>
            <w:vAlign w:val="bottom"/>
          </w:tcPr>
          <w:p w14:paraId="535D7DA7" w14:textId="77777777" w:rsidR="00901BC0" w:rsidRPr="000661B1" w:rsidRDefault="00901BC0" w:rsidP="00CC6EE0">
            <w:pPr>
              <w:pStyle w:val="TableFirstLine"/>
              <w:tabs>
                <w:tab w:val="decimal" w:pos="600"/>
              </w:tabs>
              <w:rPr>
                <w:rFonts w:ascii="Arial" w:hAnsi="Arial"/>
              </w:rPr>
            </w:pPr>
          </w:p>
        </w:tc>
        <w:tc>
          <w:tcPr>
            <w:tcW w:w="1161" w:type="dxa"/>
            <w:tcBorders>
              <w:top w:val="nil"/>
            </w:tcBorders>
            <w:vAlign w:val="bottom"/>
          </w:tcPr>
          <w:p w14:paraId="44AA48D5" w14:textId="77777777" w:rsidR="00901BC0" w:rsidRPr="000661B1" w:rsidRDefault="00901BC0" w:rsidP="00CC6EE0">
            <w:pPr>
              <w:pStyle w:val="TableFirstLine"/>
              <w:tabs>
                <w:tab w:val="decimal" w:pos="600"/>
              </w:tabs>
              <w:rPr>
                <w:rFonts w:ascii="Arial" w:hAnsi="Arial"/>
              </w:rPr>
            </w:pPr>
          </w:p>
        </w:tc>
      </w:tr>
      <w:tr w:rsidR="00901BC0" w:rsidRPr="000661B1" w14:paraId="42B7725F" w14:textId="77777777" w:rsidTr="003C5D29">
        <w:trPr>
          <w:cantSplit/>
        </w:trPr>
        <w:tc>
          <w:tcPr>
            <w:tcW w:w="3969" w:type="dxa"/>
            <w:vAlign w:val="bottom"/>
          </w:tcPr>
          <w:p w14:paraId="795184ED" w14:textId="77777777" w:rsidR="00901BC0" w:rsidRPr="000661B1" w:rsidRDefault="00901BC0" w:rsidP="00CC6EE0">
            <w:pPr>
              <w:pStyle w:val="TableFirstLine"/>
              <w:rPr>
                <w:rFonts w:ascii="Arial" w:hAnsi="Arial"/>
              </w:rPr>
            </w:pPr>
            <w:r w:rsidRPr="000661B1">
              <w:rPr>
                <w:rFonts w:ascii="Arial" w:hAnsi="Arial"/>
              </w:rPr>
              <w:t>Oceňovací rozdíl k nabytému majetku</w:t>
            </w:r>
          </w:p>
        </w:tc>
        <w:tc>
          <w:tcPr>
            <w:tcW w:w="1021" w:type="dxa"/>
            <w:vAlign w:val="bottom"/>
          </w:tcPr>
          <w:p w14:paraId="47656950" w14:textId="77777777" w:rsidR="00901BC0" w:rsidRPr="000661B1" w:rsidRDefault="00901BC0" w:rsidP="00CC6EE0">
            <w:pPr>
              <w:pStyle w:val="TableFirstLine"/>
              <w:tabs>
                <w:tab w:val="decimal" w:pos="600"/>
              </w:tabs>
              <w:rPr>
                <w:rFonts w:ascii="Arial" w:hAnsi="Arial"/>
              </w:rPr>
            </w:pPr>
          </w:p>
        </w:tc>
        <w:tc>
          <w:tcPr>
            <w:tcW w:w="1020" w:type="dxa"/>
            <w:vAlign w:val="bottom"/>
          </w:tcPr>
          <w:p w14:paraId="18860D96" w14:textId="77777777" w:rsidR="00901BC0" w:rsidRPr="000661B1" w:rsidRDefault="00901BC0" w:rsidP="00CC6EE0">
            <w:pPr>
              <w:pStyle w:val="TableFirstLine"/>
              <w:tabs>
                <w:tab w:val="decimal" w:pos="600"/>
              </w:tabs>
              <w:rPr>
                <w:rFonts w:ascii="Arial" w:hAnsi="Arial"/>
              </w:rPr>
            </w:pPr>
          </w:p>
        </w:tc>
        <w:tc>
          <w:tcPr>
            <w:tcW w:w="1020" w:type="dxa"/>
            <w:vAlign w:val="bottom"/>
          </w:tcPr>
          <w:p w14:paraId="69C40011" w14:textId="77777777" w:rsidR="00901BC0" w:rsidRPr="000661B1" w:rsidRDefault="00901BC0" w:rsidP="00CC6EE0">
            <w:pPr>
              <w:pStyle w:val="TableFirstLine"/>
              <w:tabs>
                <w:tab w:val="decimal" w:pos="600"/>
              </w:tabs>
              <w:rPr>
                <w:rFonts w:ascii="Arial" w:hAnsi="Arial"/>
              </w:rPr>
            </w:pPr>
          </w:p>
        </w:tc>
        <w:tc>
          <w:tcPr>
            <w:tcW w:w="1019" w:type="dxa"/>
            <w:vAlign w:val="bottom"/>
          </w:tcPr>
          <w:p w14:paraId="1F437E72" w14:textId="77777777" w:rsidR="00901BC0" w:rsidRPr="000661B1" w:rsidRDefault="00901BC0" w:rsidP="00CC6EE0">
            <w:pPr>
              <w:pStyle w:val="TableFirstLine"/>
              <w:tabs>
                <w:tab w:val="decimal" w:pos="600"/>
              </w:tabs>
              <w:rPr>
                <w:rFonts w:ascii="Arial" w:hAnsi="Arial"/>
              </w:rPr>
            </w:pPr>
          </w:p>
        </w:tc>
        <w:tc>
          <w:tcPr>
            <w:tcW w:w="1161" w:type="dxa"/>
            <w:vAlign w:val="bottom"/>
          </w:tcPr>
          <w:p w14:paraId="7B568EF6" w14:textId="77777777" w:rsidR="00901BC0" w:rsidRPr="000661B1" w:rsidRDefault="00901BC0" w:rsidP="00CC6EE0">
            <w:pPr>
              <w:pStyle w:val="TableFirstLine"/>
              <w:tabs>
                <w:tab w:val="decimal" w:pos="600"/>
              </w:tabs>
              <w:rPr>
                <w:rFonts w:ascii="Arial" w:hAnsi="Arial"/>
              </w:rPr>
            </w:pPr>
          </w:p>
        </w:tc>
      </w:tr>
      <w:tr w:rsidR="00901BC0" w:rsidRPr="000661B1" w14:paraId="64C387B6" w14:textId="77777777" w:rsidTr="003C5D29">
        <w:trPr>
          <w:cantSplit/>
        </w:trPr>
        <w:tc>
          <w:tcPr>
            <w:tcW w:w="3969" w:type="dxa"/>
            <w:vAlign w:val="bottom"/>
          </w:tcPr>
          <w:p w14:paraId="12AB7BDC" w14:textId="77777777" w:rsidR="00901BC0" w:rsidRPr="000661B1" w:rsidRDefault="00901BC0" w:rsidP="00CC6EE0">
            <w:pPr>
              <w:pStyle w:val="TableFirstLine"/>
              <w:rPr>
                <w:rFonts w:ascii="Arial" w:hAnsi="Arial"/>
              </w:rPr>
            </w:pPr>
            <w:r w:rsidRPr="000661B1">
              <w:rPr>
                <w:rFonts w:ascii="Arial" w:hAnsi="Arial"/>
              </w:rPr>
              <w:t>Pěstitelské celky trvalých porostů</w:t>
            </w:r>
          </w:p>
        </w:tc>
        <w:tc>
          <w:tcPr>
            <w:tcW w:w="1021" w:type="dxa"/>
            <w:vAlign w:val="bottom"/>
          </w:tcPr>
          <w:p w14:paraId="57BB5620" w14:textId="77777777" w:rsidR="00901BC0" w:rsidRPr="000661B1" w:rsidRDefault="00901BC0" w:rsidP="00CC6EE0">
            <w:pPr>
              <w:pStyle w:val="TableFirstLine"/>
              <w:tabs>
                <w:tab w:val="decimal" w:pos="600"/>
              </w:tabs>
              <w:rPr>
                <w:rFonts w:ascii="Arial" w:hAnsi="Arial"/>
              </w:rPr>
            </w:pPr>
          </w:p>
        </w:tc>
        <w:tc>
          <w:tcPr>
            <w:tcW w:w="1020" w:type="dxa"/>
            <w:vAlign w:val="bottom"/>
          </w:tcPr>
          <w:p w14:paraId="48E3F419" w14:textId="77777777" w:rsidR="00901BC0" w:rsidRPr="000661B1" w:rsidRDefault="00901BC0" w:rsidP="00CC6EE0">
            <w:pPr>
              <w:pStyle w:val="TableFirstLine"/>
              <w:tabs>
                <w:tab w:val="decimal" w:pos="600"/>
              </w:tabs>
              <w:rPr>
                <w:rFonts w:ascii="Arial" w:hAnsi="Arial"/>
              </w:rPr>
            </w:pPr>
          </w:p>
        </w:tc>
        <w:tc>
          <w:tcPr>
            <w:tcW w:w="1020" w:type="dxa"/>
            <w:vAlign w:val="bottom"/>
          </w:tcPr>
          <w:p w14:paraId="6C184131" w14:textId="77777777" w:rsidR="00901BC0" w:rsidRPr="000661B1" w:rsidRDefault="00901BC0" w:rsidP="00CC6EE0">
            <w:pPr>
              <w:pStyle w:val="TableFirstLine"/>
              <w:tabs>
                <w:tab w:val="decimal" w:pos="600"/>
              </w:tabs>
              <w:rPr>
                <w:rFonts w:ascii="Arial" w:hAnsi="Arial"/>
              </w:rPr>
            </w:pPr>
          </w:p>
        </w:tc>
        <w:tc>
          <w:tcPr>
            <w:tcW w:w="1019" w:type="dxa"/>
            <w:vAlign w:val="bottom"/>
          </w:tcPr>
          <w:p w14:paraId="7989D408" w14:textId="77777777" w:rsidR="00901BC0" w:rsidRPr="000661B1" w:rsidRDefault="00901BC0" w:rsidP="00CC6EE0">
            <w:pPr>
              <w:pStyle w:val="TableFirstLine"/>
              <w:tabs>
                <w:tab w:val="decimal" w:pos="600"/>
              </w:tabs>
              <w:rPr>
                <w:rFonts w:ascii="Arial" w:hAnsi="Arial"/>
              </w:rPr>
            </w:pPr>
          </w:p>
        </w:tc>
        <w:tc>
          <w:tcPr>
            <w:tcW w:w="1161" w:type="dxa"/>
            <w:vAlign w:val="bottom"/>
          </w:tcPr>
          <w:p w14:paraId="37983204" w14:textId="77777777" w:rsidR="00901BC0" w:rsidRPr="000661B1" w:rsidRDefault="00901BC0" w:rsidP="00CC6EE0">
            <w:pPr>
              <w:pStyle w:val="TableFirstLine"/>
              <w:tabs>
                <w:tab w:val="decimal" w:pos="600"/>
              </w:tabs>
              <w:rPr>
                <w:rFonts w:ascii="Arial" w:hAnsi="Arial"/>
              </w:rPr>
            </w:pPr>
          </w:p>
        </w:tc>
      </w:tr>
      <w:tr w:rsidR="00901BC0" w:rsidRPr="000661B1" w14:paraId="32696F72" w14:textId="77777777" w:rsidTr="003C5D29">
        <w:trPr>
          <w:cantSplit/>
        </w:trPr>
        <w:tc>
          <w:tcPr>
            <w:tcW w:w="3969" w:type="dxa"/>
            <w:vAlign w:val="bottom"/>
          </w:tcPr>
          <w:p w14:paraId="3C3A3D2A" w14:textId="77777777" w:rsidR="00901BC0" w:rsidRPr="000661B1" w:rsidRDefault="00901BC0" w:rsidP="00CC6EE0">
            <w:pPr>
              <w:pStyle w:val="TableFirstLine"/>
              <w:rPr>
                <w:rFonts w:ascii="Arial" w:hAnsi="Arial"/>
              </w:rPr>
            </w:pPr>
            <w:r w:rsidRPr="000661B1">
              <w:rPr>
                <w:rFonts w:ascii="Arial" w:hAnsi="Arial"/>
              </w:rPr>
              <w:t xml:space="preserve">Dospělá zvířata a jejich skupiny </w:t>
            </w:r>
          </w:p>
        </w:tc>
        <w:tc>
          <w:tcPr>
            <w:tcW w:w="1021" w:type="dxa"/>
            <w:vAlign w:val="bottom"/>
          </w:tcPr>
          <w:p w14:paraId="21494B40" w14:textId="77777777" w:rsidR="00901BC0" w:rsidRPr="000661B1" w:rsidRDefault="00901BC0" w:rsidP="00CC6EE0">
            <w:pPr>
              <w:pStyle w:val="TableFirstLine"/>
              <w:tabs>
                <w:tab w:val="decimal" w:pos="600"/>
              </w:tabs>
              <w:rPr>
                <w:rFonts w:ascii="Arial" w:hAnsi="Arial"/>
              </w:rPr>
            </w:pPr>
          </w:p>
        </w:tc>
        <w:tc>
          <w:tcPr>
            <w:tcW w:w="1020" w:type="dxa"/>
            <w:vAlign w:val="bottom"/>
          </w:tcPr>
          <w:p w14:paraId="13D8ABAC" w14:textId="77777777" w:rsidR="00901BC0" w:rsidRPr="000661B1" w:rsidRDefault="00901BC0" w:rsidP="00CC6EE0">
            <w:pPr>
              <w:pStyle w:val="TableFirstLine"/>
              <w:tabs>
                <w:tab w:val="decimal" w:pos="600"/>
              </w:tabs>
              <w:rPr>
                <w:rFonts w:ascii="Arial" w:hAnsi="Arial"/>
              </w:rPr>
            </w:pPr>
          </w:p>
        </w:tc>
        <w:tc>
          <w:tcPr>
            <w:tcW w:w="1020" w:type="dxa"/>
            <w:vAlign w:val="bottom"/>
          </w:tcPr>
          <w:p w14:paraId="7A3E9BA8" w14:textId="77777777" w:rsidR="00901BC0" w:rsidRPr="000661B1" w:rsidRDefault="00901BC0" w:rsidP="00CC6EE0">
            <w:pPr>
              <w:pStyle w:val="TableFirstLine"/>
              <w:tabs>
                <w:tab w:val="decimal" w:pos="600"/>
              </w:tabs>
              <w:rPr>
                <w:rFonts w:ascii="Arial" w:hAnsi="Arial"/>
              </w:rPr>
            </w:pPr>
          </w:p>
        </w:tc>
        <w:tc>
          <w:tcPr>
            <w:tcW w:w="1019" w:type="dxa"/>
            <w:vAlign w:val="bottom"/>
          </w:tcPr>
          <w:p w14:paraId="4EE66262" w14:textId="77777777" w:rsidR="00901BC0" w:rsidRPr="000661B1" w:rsidRDefault="00901BC0" w:rsidP="00CC6EE0">
            <w:pPr>
              <w:pStyle w:val="TableFirstLine"/>
              <w:tabs>
                <w:tab w:val="decimal" w:pos="600"/>
              </w:tabs>
              <w:rPr>
                <w:rFonts w:ascii="Arial" w:hAnsi="Arial"/>
              </w:rPr>
            </w:pPr>
          </w:p>
        </w:tc>
        <w:tc>
          <w:tcPr>
            <w:tcW w:w="1161" w:type="dxa"/>
            <w:vAlign w:val="bottom"/>
          </w:tcPr>
          <w:p w14:paraId="7759283C" w14:textId="77777777" w:rsidR="00901BC0" w:rsidRPr="000661B1" w:rsidRDefault="00901BC0" w:rsidP="00CC6EE0">
            <w:pPr>
              <w:pStyle w:val="TableFirstLine"/>
              <w:tabs>
                <w:tab w:val="decimal" w:pos="600"/>
              </w:tabs>
              <w:rPr>
                <w:rFonts w:ascii="Arial" w:hAnsi="Arial"/>
              </w:rPr>
            </w:pPr>
          </w:p>
        </w:tc>
      </w:tr>
      <w:tr w:rsidR="00901BC0" w:rsidRPr="000661B1" w14:paraId="41AD59DC" w14:textId="77777777" w:rsidTr="003C5D29">
        <w:trPr>
          <w:cantSplit/>
        </w:trPr>
        <w:tc>
          <w:tcPr>
            <w:tcW w:w="3969" w:type="dxa"/>
            <w:vAlign w:val="bottom"/>
          </w:tcPr>
          <w:p w14:paraId="11E546C0" w14:textId="77777777" w:rsidR="00901BC0" w:rsidRPr="000661B1" w:rsidRDefault="00901BC0" w:rsidP="00CC6EE0">
            <w:pPr>
              <w:pStyle w:val="TableFirstLine"/>
              <w:rPr>
                <w:rFonts w:ascii="Arial" w:hAnsi="Arial"/>
              </w:rPr>
            </w:pPr>
            <w:r w:rsidRPr="000661B1">
              <w:rPr>
                <w:rFonts w:ascii="Arial" w:hAnsi="Arial"/>
              </w:rPr>
              <w:t>Jiný dlouhodobý hmotný majetek</w:t>
            </w:r>
          </w:p>
        </w:tc>
        <w:tc>
          <w:tcPr>
            <w:tcW w:w="1021" w:type="dxa"/>
            <w:vAlign w:val="bottom"/>
          </w:tcPr>
          <w:p w14:paraId="23D80187" w14:textId="77777777" w:rsidR="00901BC0" w:rsidRPr="000661B1" w:rsidRDefault="00901BC0" w:rsidP="00CC6EE0">
            <w:pPr>
              <w:pStyle w:val="TableFirstLine"/>
              <w:tabs>
                <w:tab w:val="decimal" w:pos="600"/>
              </w:tabs>
              <w:rPr>
                <w:rFonts w:ascii="Arial" w:hAnsi="Arial"/>
              </w:rPr>
            </w:pPr>
          </w:p>
        </w:tc>
        <w:tc>
          <w:tcPr>
            <w:tcW w:w="1020" w:type="dxa"/>
            <w:vAlign w:val="bottom"/>
          </w:tcPr>
          <w:p w14:paraId="30BF605A" w14:textId="77777777" w:rsidR="00901BC0" w:rsidRPr="000661B1" w:rsidRDefault="00901BC0" w:rsidP="00CC6EE0">
            <w:pPr>
              <w:pStyle w:val="TableFirstLine"/>
              <w:tabs>
                <w:tab w:val="decimal" w:pos="600"/>
              </w:tabs>
              <w:rPr>
                <w:rFonts w:ascii="Arial" w:hAnsi="Arial"/>
              </w:rPr>
            </w:pPr>
          </w:p>
        </w:tc>
        <w:tc>
          <w:tcPr>
            <w:tcW w:w="1020" w:type="dxa"/>
            <w:vAlign w:val="bottom"/>
          </w:tcPr>
          <w:p w14:paraId="38E01B09" w14:textId="77777777" w:rsidR="00901BC0" w:rsidRPr="000661B1" w:rsidRDefault="00901BC0" w:rsidP="00CC6EE0">
            <w:pPr>
              <w:pStyle w:val="TableFirstLine"/>
              <w:tabs>
                <w:tab w:val="decimal" w:pos="600"/>
              </w:tabs>
              <w:rPr>
                <w:rFonts w:ascii="Arial" w:hAnsi="Arial"/>
              </w:rPr>
            </w:pPr>
          </w:p>
        </w:tc>
        <w:tc>
          <w:tcPr>
            <w:tcW w:w="1019" w:type="dxa"/>
            <w:vAlign w:val="bottom"/>
          </w:tcPr>
          <w:p w14:paraId="087A06E8" w14:textId="77777777" w:rsidR="00901BC0" w:rsidRPr="000661B1" w:rsidRDefault="00901BC0" w:rsidP="00CC6EE0">
            <w:pPr>
              <w:pStyle w:val="TableFirstLine"/>
              <w:tabs>
                <w:tab w:val="decimal" w:pos="600"/>
              </w:tabs>
              <w:rPr>
                <w:rFonts w:ascii="Arial" w:hAnsi="Arial"/>
              </w:rPr>
            </w:pPr>
          </w:p>
        </w:tc>
        <w:tc>
          <w:tcPr>
            <w:tcW w:w="1161" w:type="dxa"/>
            <w:vAlign w:val="bottom"/>
          </w:tcPr>
          <w:p w14:paraId="4C67B591" w14:textId="77777777" w:rsidR="00901BC0" w:rsidRPr="000661B1" w:rsidRDefault="00901BC0" w:rsidP="00CC6EE0">
            <w:pPr>
              <w:pStyle w:val="TableFirstLine"/>
              <w:tabs>
                <w:tab w:val="decimal" w:pos="600"/>
              </w:tabs>
              <w:rPr>
                <w:rFonts w:ascii="Arial" w:hAnsi="Arial"/>
              </w:rPr>
            </w:pPr>
          </w:p>
        </w:tc>
      </w:tr>
      <w:tr w:rsidR="00901BC0" w:rsidRPr="000661B1" w14:paraId="105F84AB" w14:textId="77777777" w:rsidTr="003C5D29">
        <w:trPr>
          <w:cantSplit/>
        </w:trPr>
        <w:tc>
          <w:tcPr>
            <w:tcW w:w="3969" w:type="dxa"/>
            <w:tcBorders>
              <w:bottom w:val="nil"/>
            </w:tcBorders>
            <w:vAlign w:val="bottom"/>
          </w:tcPr>
          <w:p w14:paraId="325D3320" w14:textId="77777777" w:rsidR="00901BC0" w:rsidRPr="000661B1" w:rsidRDefault="00901BC0" w:rsidP="00CC6EE0">
            <w:pPr>
              <w:pStyle w:val="TableFirstLine"/>
              <w:rPr>
                <w:rFonts w:ascii="Arial" w:hAnsi="Arial"/>
              </w:rPr>
            </w:pPr>
            <w:r w:rsidRPr="000661B1">
              <w:rPr>
                <w:rFonts w:ascii="Arial" w:hAnsi="Arial"/>
              </w:rPr>
              <w:t>Poskytnuté zálohy na dlouhodobý hmotný majetek</w:t>
            </w:r>
          </w:p>
        </w:tc>
        <w:tc>
          <w:tcPr>
            <w:tcW w:w="1021" w:type="dxa"/>
            <w:tcBorders>
              <w:bottom w:val="nil"/>
            </w:tcBorders>
            <w:vAlign w:val="bottom"/>
          </w:tcPr>
          <w:p w14:paraId="3C7F232C" w14:textId="77777777" w:rsidR="00901BC0" w:rsidRPr="000661B1" w:rsidRDefault="00901BC0" w:rsidP="00CC6EE0">
            <w:pPr>
              <w:pStyle w:val="TableFirstLine"/>
              <w:tabs>
                <w:tab w:val="decimal" w:pos="600"/>
              </w:tabs>
              <w:rPr>
                <w:rFonts w:ascii="Arial" w:hAnsi="Arial"/>
              </w:rPr>
            </w:pPr>
          </w:p>
        </w:tc>
        <w:tc>
          <w:tcPr>
            <w:tcW w:w="1020" w:type="dxa"/>
            <w:tcBorders>
              <w:bottom w:val="nil"/>
            </w:tcBorders>
            <w:vAlign w:val="bottom"/>
          </w:tcPr>
          <w:p w14:paraId="747532F0" w14:textId="77777777" w:rsidR="00901BC0" w:rsidRPr="000661B1" w:rsidRDefault="00901BC0" w:rsidP="00CC6EE0">
            <w:pPr>
              <w:pStyle w:val="TableFirstLine"/>
              <w:tabs>
                <w:tab w:val="decimal" w:pos="600"/>
              </w:tabs>
              <w:rPr>
                <w:rFonts w:ascii="Arial" w:hAnsi="Arial"/>
              </w:rPr>
            </w:pPr>
          </w:p>
        </w:tc>
        <w:tc>
          <w:tcPr>
            <w:tcW w:w="1020" w:type="dxa"/>
            <w:tcBorders>
              <w:bottom w:val="nil"/>
            </w:tcBorders>
            <w:vAlign w:val="bottom"/>
          </w:tcPr>
          <w:p w14:paraId="4F3006DD" w14:textId="77777777" w:rsidR="00901BC0" w:rsidRPr="000661B1" w:rsidRDefault="00901BC0" w:rsidP="00CC6EE0">
            <w:pPr>
              <w:pStyle w:val="TableFirstLine"/>
              <w:tabs>
                <w:tab w:val="decimal" w:pos="600"/>
              </w:tabs>
              <w:rPr>
                <w:rFonts w:ascii="Arial" w:hAnsi="Arial"/>
              </w:rPr>
            </w:pPr>
          </w:p>
        </w:tc>
        <w:tc>
          <w:tcPr>
            <w:tcW w:w="1019" w:type="dxa"/>
            <w:tcBorders>
              <w:bottom w:val="nil"/>
            </w:tcBorders>
            <w:vAlign w:val="bottom"/>
          </w:tcPr>
          <w:p w14:paraId="008438DC" w14:textId="77777777" w:rsidR="00901BC0" w:rsidRPr="000661B1" w:rsidRDefault="00901BC0" w:rsidP="00CC6EE0">
            <w:pPr>
              <w:pStyle w:val="TableFirstLine"/>
              <w:tabs>
                <w:tab w:val="decimal" w:pos="600"/>
              </w:tabs>
              <w:rPr>
                <w:rFonts w:ascii="Arial" w:hAnsi="Arial"/>
              </w:rPr>
            </w:pPr>
          </w:p>
        </w:tc>
        <w:tc>
          <w:tcPr>
            <w:tcW w:w="1161" w:type="dxa"/>
            <w:tcBorders>
              <w:bottom w:val="nil"/>
            </w:tcBorders>
            <w:vAlign w:val="bottom"/>
          </w:tcPr>
          <w:p w14:paraId="6B860AF7" w14:textId="77777777" w:rsidR="00901BC0" w:rsidRPr="000661B1" w:rsidRDefault="00901BC0" w:rsidP="00CC6EE0">
            <w:pPr>
              <w:pStyle w:val="TableFirstLine"/>
              <w:tabs>
                <w:tab w:val="decimal" w:pos="600"/>
              </w:tabs>
              <w:rPr>
                <w:rFonts w:ascii="Arial" w:hAnsi="Arial"/>
              </w:rPr>
            </w:pPr>
          </w:p>
        </w:tc>
      </w:tr>
      <w:tr w:rsidR="00901BC0" w:rsidRPr="000661B1" w14:paraId="4ADDF918" w14:textId="77777777" w:rsidTr="003C5D29">
        <w:trPr>
          <w:cantSplit/>
        </w:trPr>
        <w:tc>
          <w:tcPr>
            <w:tcW w:w="3969" w:type="dxa"/>
            <w:tcBorders>
              <w:top w:val="nil"/>
              <w:left w:val="nil"/>
              <w:bottom w:val="nil"/>
              <w:right w:val="nil"/>
            </w:tcBorders>
            <w:vAlign w:val="bottom"/>
          </w:tcPr>
          <w:p w14:paraId="3B715888" w14:textId="77777777" w:rsidR="00901BC0" w:rsidRPr="000661B1" w:rsidRDefault="00901BC0" w:rsidP="00CC6EE0">
            <w:pPr>
              <w:pStyle w:val="Tablemiddleline"/>
              <w:rPr>
                <w:rFonts w:ascii="Arial" w:hAnsi="Arial"/>
              </w:rPr>
            </w:pPr>
            <w:r w:rsidRPr="000661B1">
              <w:rPr>
                <w:rFonts w:ascii="Arial" w:hAnsi="Arial"/>
              </w:rPr>
              <w:t>Nedokončený dlouhodobý hmotný majetek</w:t>
            </w:r>
          </w:p>
        </w:tc>
        <w:tc>
          <w:tcPr>
            <w:tcW w:w="1021" w:type="dxa"/>
            <w:tcBorders>
              <w:top w:val="nil"/>
              <w:left w:val="nil"/>
              <w:bottom w:val="nil"/>
              <w:right w:val="nil"/>
            </w:tcBorders>
            <w:vAlign w:val="bottom"/>
          </w:tcPr>
          <w:p w14:paraId="065E2D08" w14:textId="77777777" w:rsidR="00901BC0" w:rsidRPr="000661B1" w:rsidRDefault="00901BC0" w:rsidP="00CC6EE0">
            <w:pPr>
              <w:pStyle w:val="Tablemiddleline"/>
              <w:tabs>
                <w:tab w:val="decimal" w:pos="600"/>
              </w:tabs>
              <w:rPr>
                <w:rFonts w:ascii="Arial" w:hAnsi="Arial"/>
              </w:rPr>
            </w:pPr>
          </w:p>
        </w:tc>
        <w:tc>
          <w:tcPr>
            <w:tcW w:w="1020" w:type="dxa"/>
            <w:tcBorders>
              <w:top w:val="nil"/>
              <w:left w:val="nil"/>
              <w:bottom w:val="nil"/>
              <w:right w:val="nil"/>
            </w:tcBorders>
            <w:vAlign w:val="bottom"/>
          </w:tcPr>
          <w:p w14:paraId="65F2344A" w14:textId="77777777" w:rsidR="00901BC0" w:rsidRPr="000661B1" w:rsidRDefault="00901BC0" w:rsidP="00CC6EE0">
            <w:pPr>
              <w:pStyle w:val="Tablemiddleline"/>
              <w:tabs>
                <w:tab w:val="decimal" w:pos="600"/>
              </w:tabs>
              <w:rPr>
                <w:rFonts w:ascii="Arial" w:hAnsi="Arial"/>
              </w:rPr>
            </w:pPr>
          </w:p>
        </w:tc>
        <w:tc>
          <w:tcPr>
            <w:tcW w:w="1020" w:type="dxa"/>
            <w:tcBorders>
              <w:top w:val="nil"/>
              <w:left w:val="nil"/>
              <w:bottom w:val="nil"/>
              <w:right w:val="nil"/>
            </w:tcBorders>
            <w:vAlign w:val="bottom"/>
          </w:tcPr>
          <w:p w14:paraId="17CCF76B" w14:textId="77777777" w:rsidR="00901BC0" w:rsidRPr="000661B1" w:rsidRDefault="00901BC0" w:rsidP="00CC6EE0">
            <w:pPr>
              <w:pStyle w:val="Tablemiddleline"/>
              <w:tabs>
                <w:tab w:val="decimal" w:pos="600"/>
              </w:tabs>
              <w:rPr>
                <w:rFonts w:ascii="Arial" w:hAnsi="Arial"/>
              </w:rPr>
            </w:pPr>
          </w:p>
        </w:tc>
        <w:tc>
          <w:tcPr>
            <w:tcW w:w="1019" w:type="dxa"/>
            <w:tcBorders>
              <w:top w:val="nil"/>
              <w:left w:val="nil"/>
              <w:bottom w:val="nil"/>
              <w:right w:val="nil"/>
            </w:tcBorders>
            <w:vAlign w:val="bottom"/>
          </w:tcPr>
          <w:p w14:paraId="2D3C7301" w14:textId="77777777" w:rsidR="00901BC0" w:rsidRPr="000661B1" w:rsidRDefault="00901BC0" w:rsidP="00CC6EE0">
            <w:pPr>
              <w:pStyle w:val="Tablemiddleline"/>
              <w:tabs>
                <w:tab w:val="decimal" w:pos="600"/>
              </w:tabs>
              <w:rPr>
                <w:rFonts w:ascii="Arial" w:hAnsi="Arial"/>
              </w:rPr>
            </w:pPr>
          </w:p>
        </w:tc>
        <w:tc>
          <w:tcPr>
            <w:tcW w:w="1161" w:type="dxa"/>
            <w:tcBorders>
              <w:top w:val="nil"/>
              <w:left w:val="nil"/>
              <w:bottom w:val="nil"/>
              <w:right w:val="nil"/>
            </w:tcBorders>
            <w:vAlign w:val="bottom"/>
          </w:tcPr>
          <w:p w14:paraId="0314AA82" w14:textId="77777777" w:rsidR="00901BC0" w:rsidRPr="000661B1" w:rsidRDefault="00901BC0" w:rsidP="00CC6EE0">
            <w:pPr>
              <w:pStyle w:val="Tablemiddleline"/>
              <w:tabs>
                <w:tab w:val="decimal" w:pos="600"/>
              </w:tabs>
              <w:rPr>
                <w:rFonts w:ascii="Arial" w:hAnsi="Arial"/>
              </w:rPr>
            </w:pPr>
          </w:p>
        </w:tc>
      </w:tr>
      <w:tr w:rsidR="00901BC0" w:rsidRPr="000661B1" w14:paraId="2F773B1F" w14:textId="77777777" w:rsidTr="003C5D29">
        <w:trPr>
          <w:cantSplit/>
        </w:trPr>
        <w:tc>
          <w:tcPr>
            <w:tcW w:w="3969" w:type="dxa"/>
            <w:tcBorders>
              <w:top w:val="single" w:sz="8" w:space="0" w:color="808080"/>
              <w:bottom w:val="single" w:sz="8" w:space="0" w:color="808080"/>
            </w:tcBorders>
            <w:vAlign w:val="center"/>
          </w:tcPr>
          <w:p w14:paraId="40A9EC95" w14:textId="77777777" w:rsidR="00901BC0" w:rsidRPr="000661B1" w:rsidRDefault="00901BC0" w:rsidP="004F0CB9">
            <w:pPr>
              <w:pStyle w:val="TableLastLine"/>
              <w:rPr>
                <w:rFonts w:ascii="Arial" w:hAnsi="Arial"/>
              </w:rPr>
            </w:pPr>
            <w:r w:rsidRPr="000661B1">
              <w:rPr>
                <w:rFonts w:ascii="Arial" w:hAnsi="Arial"/>
              </w:rPr>
              <w:lastRenderedPageBreak/>
              <w:t xml:space="preserve">Celkem </w:t>
            </w:r>
            <w:r w:rsidR="004F0CB9">
              <w:rPr>
                <w:rFonts w:ascii="Arial" w:hAnsi="Arial"/>
              </w:rPr>
              <w:t>2020</w:t>
            </w:r>
            <w:r w:rsidRPr="000661B1">
              <w:rPr>
                <w:rFonts w:ascii="Arial" w:hAnsi="Arial"/>
              </w:rPr>
              <w:t xml:space="preserve"> </w:t>
            </w:r>
          </w:p>
        </w:tc>
        <w:tc>
          <w:tcPr>
            <w:tcW w:w="1021" w:type="dxa"/>
            <w:tcBorders>
              <w:top w:val="single" w:sz="8" w:space="0" w:color="808080"/>
              <w:bottom w:val="single" w:sz="8" w:space="0" w:color="808080"/>
            </w:tcBorders>
            <w:vAlign w:val="bottom"/>
          </w:tcPr>
          <w:p w14:paraId="51E5D8F5" w14:textId="77777777" w:rsidR="00901BC0" w:rsidRPr="000661B1" w:rsidRDefault="00901BC0" w:rsidP="00CC6EE0">
            <w:pPr>
              <w:pStyle w:val="TableLastLine"/>
              <w:tabs>
                <w:tab w:val="decimal" w:pos="600"/>
              </w:tabs>
              <w:rPr>
                <w:rFonts w:ascii="Arial" w:hAnsi="Arial"/>
              </w:rPr>
            </w:pPr>
          </w:p>
        </w:tc>
        <w:tc>
          <w:tcPr>
            <w:tcW w:w="1020" w:type="dxa"/>
            <w:tcBorders>
              <w:top w:val="single" w:sz="8" w:space="0" w:color="808080"/>
              <w:bottom w:val="single" w:sz="8" w:space="0" w:color="808080"/>
            </w:tcBorders>
            <w:vAlign w:val="bottom"/>
          </w:tcPr>
          <w:p w14:paraId="79C11E1F" w14:textId="77777777" w:rsidR="00901BC0" w:rsidRPr="000661B1" w:rsidRDefault="00901BC0" w:rsidP="00CC6EE0">
            <w:pPr>
              <w:pStyle w:val="TableLastLine"/>
              <w:tabs>
                <w:tab w:val="decimal" w:pos="600"/>
              </w:tabs>
              <w:rPr>
                <w:rFonts w:ascii="Arial" w:hAnsi="Arial"/>
              </w:rPr>
            </w:pPr>
          </w:p>
        </w:tc>
        <w:tc>
          <w:tcPr>
            <w:tcW w:w="1020" w:type="dxa"/>
            <w:tcBorders>
              <w:top w:val="single" w:sz="8" w:space="0" w:color="808080"/>
              <w:bottom w:val="single" w:sz="8" w:space="0" w:color="808080"/>
            </w:tcBorders>
            <w:vAlign w:val="bottom"/>
          </w:tcPr>
          <w:p w14:paraId="00AD736B" w14:textId="77777777" w:rsidR="00901BC0" w:rsidRPr="000661B1" w:rsidRDefault="00901BC0" w:rsidP="00CC6EE0">
            <w:pPr>
              <w:pStyle w:val="TableLastLine"/>
              <w:tabs>
                <w:tab w:val="decimal" w:pos="600"/>
              </w:tabs>
              <w:rPr>
                <w:rFonts w:ascii="Arial" w:hAnsi="Arial"/>
              </w:rPr>
            </w:pPr>
          </w:p>
        </w:tc>
        <w:tc>
          <w:tcPr>
            <w:tcW w:w="1019" w:type="dxa"/>
            <w:tcBorders>
              <w:top w:val="single" w:sz="8" w:space="0" w:color="808080"/>
              <w:bottom w:val="single" w:sz="8" w:space="0" w:color="808080"/>
            </w:tcBorders>
            <w:vAlign w:val="bottom"/>
          </w:tcPr>
          <w:p w14:paraId="19316F92" w14:textId="77777777" w:rsidR="00901BC0" w:rsidRPr="000661B1" w:rsidRDefault="00901BC0" w:rsidP="00CC6EE0">
            <w:pPr>
              <w:pStyle w:val="TableLastLine"/>
              <w:tabs>
                <w:tab w:val="decimal" w:pos="600"/>
              </w:tabs>
              <w:rPr>
                <w:rFonts w:ascii="Arial" w:hAnsi="Arial"/>
              </w:rPr>
            </w:pPr>
          </w:p>
        </w:tc>
        <w:tc>
          <w:tcPr>
            <w:tcW w:w="1161" w:type="dxa"/>
            <w:tcBorders>
              <w:top w:val="single" w:sz="8" w:space="0" w:color="808080"/>
              <w:bottom w:val="single" w:sz="8" w:space="0" w:color="808080"/>
            </w:tcBorders>
            <w:vAlign w:val="bottom"/>
          </w:tcPr>
          <w:p w14:paraId="1891E126" w14:textId="77777777" w:rsidR="00901BC0" w:rsidRPr="000661B1" w:rsidRDefault="00901BC0" w:rsidP="00CC6EE0">
            <w:pPr>
              <w:pStyle w:val="TableLastLine"/>
              <w:tabs>
                <w:tab w:val="decimal" w:pos="600"/>
              </w:tabs>
              <w:rPr>
                <w:rFonts w:ascii="Arial" w:hAnsi="Arial"/>
              </w:rPr>
            </w:pPr>
          </w:p>
        </w:tc>
      </w:tr>
      <w:tr w:rsidR="00901BC0" w:rsidRPr="000661B1" w14:paraId="3BFD4D00" w14:textId="77777777" w:rsidTr="003C5D29">
        <w:trPr>
          <w:cantSplit/>
        </w:trPr>
        <w:tc>
          <w:tcPr>
            <w:tcW w:w="3969" w:type="dxa"/>
            <w:tcBorders>
              <w:top w:val="single" w:sz="8" w:space="0" w:color="808080"/>
            </w:tcBorders>
            <w:vAlign w:val="center"/>
          </w:tcPr>
          <w:p w14:paraId="0C23DAF6" w14:textId="77777777" w:rsidR="00901BC0" w:rsidRPr="000661B1" w:rsidRDefault="00901BC0" w:rsidP="004F0CB9">
            <w:pPr>
              <w:pStyle w:val="TableLastLine"/>
              <w:rPr>
                <w:rFonts w:ascii="Arial" w:hAnsi="Arial"/>
              </w:rPr>
            </w:pPr>
            <w:r w:rsidRPr="000661B1">
              <w:rPr>
                <w:rFonts w:ascii="Arial" w:hAnsi="Arial"/>
              </w:rPr>
              <w:t xml:space="preserve">Celkem </w:t>
            </w:r>
            <w:r w:rsidR="002A1D97">
              <w:rPr>
                <w:rFonts w:ascii="Arial" w:hAnsi="Arial"/>
              </w:rPr>
              <w:t>20</w:t>
            </w:r>
            <w:r w:rsidR="004F0CB9">
              <w:rPr>
                <w:rFonts w:ascii="Arial" w:hAnsi="Arial"/>
              </w:rPr>
              <w:t>19</w:t>
            </w:r>
          </w:p>
        </w:tc>
        <w:tc>
          <w:tcPr>
            <w:tcW w:w="1021" w:type="dxa"/>
            <w:tcBorders>
              <w:top w:val="single" w:sz="8" w:space="0" w:color="808080"/>
            </w:tcBorders>
            <w:vAlign w:val="bottom"/>
          </w:tcPr>
          <w:p w14:paraId="5693BE29" w14:textId="77777777" w:rsidR="00901BC0" w:rsidRPr="000661B1" w:rsidRDefault="00901BC0" w:rsidP="00CC6EE0">
            <w:pPr>
              <w:pStyle w:val="TableLastLine"/>
              <w:tabs>
                <w:tab w:val="decimal" w:pos="600"/>
              </w:tabs>
              <w:rPr>
                <w:rFonts w:ascii="Arial" w:hAnsi="Arial"/>
              </w:rPr>
            </w:pPr>
          </w:p>
        </w:tc>
        <w:tc>
          <w:tcPr>
            <w:tcW w:w="1020" w:type="dxa"/>
            <w:tcBorders>
              <w:top w:val="single" w:sz="8" w:space="0" w:color="808080"/>
            </w:tcBorders>
            <w:vAlign w:val="bottom"/>
          </w:tcPr>
          <w:p w14:paraId="7CF30238" w14:textId="77777777" w:rsidR="00901BC0" w:rsidRPr="000661B1" w:rsidRDefault="00901BC0" w:rsidP="00CC6EE0">
            <w:pPr>
              <w:pStyle w:val="TableLastLine"/>
              <w:tabs>
                <w:tab w:val="decimal" w:pos="600"/>
              </w:tabs>
              <w:rPr>
                <w:rFonts w:ascii="Arial" w:hAnsi="Arial"/>
              </w:rPr>
            </w:pPr>
          </w:p>
        </w:tc>
        <w:tc>
          <w:tcPr>
            <w:tcW w:w="1020" w:type="dxa"/>
            <w:tcBorders>
              <w:top w:val="single" w:sz="8" w:space="0" w:color="808080"/>
            </w:tcBorders>
            <w:vAlign w:val="bottom"/>
          </w:tcPr>
          <w:p w14:paraId="11A92644" w14:textId="77777777" w:rsidR="00901BC0" w:rsidRPr="000661B1" w:rsidRDefault="00901BC0" w:rsidP="00CC6EE0">
            <w:pPr>
              <w:pStyle w:val="TableLastLine"/>
              <w:tabs>
                <w:tab w:val="decimal" w:pos="600"/>
              </w:tabs>
              <w:rPr>
                <w:rFonts w:ascii="Arial" w:hAnsi="Arial"/>
              </w:rPr>
            </w:pPr>
          </w:p>
        </w:tc>
        <w:tc>
          <w:tcPr>
            <w:tcW w:w="1019" w:type="dxa"/>
            <w:tcBorders>
              <w:top w:val="single" w:sz="8" w:space="0" w:color="808080"/>
            </w:tcBorders>
            <w:vAlign w:val="bottom"/>
          </w:tcPr>
          <w:p w14:paraId="212DC55D" w14:textId="77777777" w:rsidR="00901BC0" w:rsidRPr="000661B1" w:rsidRDefault="00901BC0" w:rsidP="00CC6EE0">
            <w:pPr>
              <w:pStyle w:val="TableLastLine"/>
              <w:tabs>
                <w:tab w:val="decimal" w:pos="600"/>
              </w:tabs>
              <w:rPr>
                <w:rFonts w:ascii="Arial" w:hAnsi="Arial"/>
              </w:rPr>
            </w:pPr>
          </w:p>
        </w:tc>
        <w:tc>
          <w:tcPr>
            <w:tcW w:w="1161" w:type="dxa"/>
            <w:tcBorders>
              <w:top w:val="single" w:sz="8" w:space="0" w:color="808080"/>
            </w:tcBorders>
            <w:vAlign w:val="bottom"/>
          </w:tcPr>
          <w:p w14:paraId="73F93F46" w14:textId="77777777" w:rsidR="00901BC0" w:rsidRPr="000661B1" w:rsidRDefault="00901BC0" w:rsidP="00CC6EE0">
            <w:pPr>
              <w:pStyle w:val="TableLastLine"/>
              <w:tabs>
                <w:tab w:val="decimal" w:pos="600"/>
              </w:tabs>
              <w:rPr>
                <w:rFonts w:ascii="Arial" w:hAnsi="Arial"/>
              </w:rPr>
            </w:pPr>
          </w:p>
        </w:tc>
      </w:tr>
    </w:tbl>
    <w:p w14:paraId="7F7FDA7A" w14:textId="77777777" w:rsidR="00901BC0" w:rsidRPr="000661B1" w:rsidRDefault="00901BC0" w:rsidP="00CC6EE0">
      <w:pPr>
        <w:rPr>
          <w:rFonts w:ascii="Arial" w:hAnsi="Arial"/>
        </w:rPr>
      </w:pPr>
    </w:p>
    <w:p w14:paraId="66ED8696" w14:textId="77777777" w:rsidR="00901BC0" w:rsidRPr="000661B1" w:rsidRDefault="00901BC0" w:rsidP="00CC6EE0">
      <w:pPr>
        <w:pStyle w:val="Nadpis5"/>
        <w:rPr>
          <w:rFonts w:ascii="Arial" w:hAnsi="Arial"/>
        </w:rPr>
      </w:pPr>
      <w:r w:rsidRPr="000661B1">
        <w:rPr>
          <w:rFonts w:ascii="Arial" w:hAnsi="Arial"/>
        </w:rPr>
        <w:t>OPRAVNÉ POLOŽKY A OPRÁVKY</w:t>
      </w:r>
    </w:p>
    <w:tbl>
      <w:tblPr>
        <w:tblW w:w="10094" w:type="dxa"/>
        <w:tblInd w:w="-176" w:type="dxa"/>
        <w:tblBorders>
          <w:top w:val="single" w:sz="12" w:space="0" w:color="808080"/>
          <w:left w:val="nil"/>
          <w:bottom w:val="single" w:sz="12" w:space="0" w:color="808080"/>
          <w:right w:val="nil"/>
          <w:insideH w:val="nil"/>
          <w:insideV w:val="nil"/>
        </w:tblBorders>
        <w:tblLayout w:type="fixed"/>
        <w:tblLook w:val="00A0" w:firstRow="1" w:lastRow="0" w:firstColumn="1" w:lastColumn="0" w:noHBand="0" w:noVBand="0"/>
      </w:tblPr>
      <w:tblGrid>
        <w:gridCol w:w="2269"/>
        <w:gridCol w:w="986"/>
        <w:gridCol w:w="824"/>
        <w:gridCol w:w="986"/>
        <w:gridCol w:w="985"/>
        <w:gridCol w:w="985"/>
        <w:gridCol w:w="985"/>
        <w:gridCol w:w="970"/>
        <w:gridCol w:w="280"/>
        <w:gridCol w:w="824"/>
      </w:tblGrid>
      <w:tr w:rsidR="00901BC0" w:rsidRPr="000661B1" w14:paraId="2833F72C" w14:textId="77777777" w:rsidTr="003C5D29">
        <w:trPr>
          <w:cantSplit/>
        </w:trPr>
        <w:tc>
          <w:tcPr>
            <w:tcW w:w="2269" w:type="dxa"/>
            <w:tcBorders>
              <w:top w:val="single" w:sz="12" w:space="0" w:color="808080"/>
              <w:left w:val="nil"/>
              <w:bottom w:val="single" w:sz="8" w:space="0" w:color="808080"/>
              <w:right w:val="nil"/>
            </w:tcBorders>
            <w:vAlign w:val="center"/>
          </w:tcPr>
          <w:p w14:paraId="41510388" w14:textId="77777777" w:rsidR="00901BC0" w:rsidRPr="000661B1" w:rsidRDefault="00901BC0" w:rsidP="00CC6EE0">
            <w:pPr>
              <w:pStyle w:val="table"/>
              <w:rPr>
                <w:rFonts w:ascii="Arial" w:hAnsi="Arial"/>
              </w:rPr>
            </w:pPr>
          </w:p>
        </w:tc>
        <w:tc>
          <w:tcPr>
            <w:tcW w:w="986" w:type="dxa"/>
            <w:tcBorders>
              <w:top w:val="single" w:sz="12" w:space="0" w:color="808080"/>
              <w:left w:val="nil"/>
              <w:bottom w:val="single" w:sz="8" w:space="0" w:color="808080"/>
              <w:right w:val="nil"/>
            </w:tcBorders>
            <w:vAlign w:val="center"/>
          </w:tcPr>
          <w:p w14:paraId="5C01467B" w14:textId="77777777" w:rsidR="00901BC0" w:rsidRPr="000661B1" w:rsidRDefault="00901BC0" w:rsidP="00CC6EE0">
            <w:pPr>
              <w:pStyle w:val="TableHeader"/>
              <w:rPr>
                <w:rFonts w:ascii="Arial" w:hAnsi="Arial"/>
              </w:rPr>
            </w:pPr>
            <w:r w:rsidRPr="000661B1">
              <w:rPr>
                <w:rFonts w:ascii="Arial" w:hAnsi="Arial"/>
              </w:rPr>
              <w:t>Počáteční zůstatek</w:t>
            </w:r>
          </w:p>
        </w:tc>
        <w:tc>
          <w:tcPr>
            <w:tcW w:w="824" w:type="dxa"/>
            <w:tcBorders>
              <w:top w:val="single" w:sz="12" w:space="0" w:color="808080"/>
              <w:left w:val="nil"/>
              <w:bottom w:val="single" w:sz="8" w:space="0" w:color="808080"/>
              <w:right w:val="nil"/>
            </w:tcBorders>
            <w:vAlign w:val="center"/>
          </w:tcPr>
          <w:p w14:paraId="37F9C0DD" w14:textId="77777777" w:rsidR="00901BC0" w:rsidRPr="000661B1" w:rsidRDefault="00901BC0" w:rsidP="00CC6EE0">
            <w:pPr>
              <w:pStyle w:val="TableHeader"/>
              <w:rPr>
                <w:rFonts w:ascii="Arial" w:hAnsi="Arial"/>
              </w:rPr>
            </w:pPr>
            <w:r w:rsidRPr="000661B1">
              <w:rPr>
                <w:rFonts w:ascii="Arial" w:hAnsi="Arial"/>
              </w:rPr>
              <w:t>Odpisy</w:t>
            </w:r>
          </w:p>
        </w:tc>
        <w:tc>
          <w:tcPr>
            <w:tcW w:w="986" w:type="dxa"/>
            <w:tcBorders>
              <w:top w:val="single" w:sz="12" w:space="0" w:color="808080"/>
              <w:left w:val="nil"/>
              <w:bottom w:val="single" w:sz="8" w:space="0" w:color="808080"/>
              <w:right w:val="nil"/>
            </w:tcBorders>
            <w:vAlign w:val="center"/>
          </w:tcPr>
          <w:p w14:paraId="0368B282" w14:textId="77777777" w:rsidR="00901BC0" w:rsidRPr="000661B1" w:rsidRDefault="00901BC0" w:rsidP="00CC6EE0">
            <w:pPr>
              <w:pStyle w:val="TableHeader"/>
              <w:rPr>
                <w:rFonts w:ascii="Arial" w:hAnsi="Arial"/>
              </w:rPr>
            </w:pPr>
            <w:r w:rsidRPr="000661B1">
              <w:rPr>
                <w:rFonts w:ascii="Arial" w:hAnsi="Arial"/>
              </w:rPr>
              <w:t>Prodeje, likvidace</w:t>
            </w:r>
          </w:p>
        </w:tc>
        <w:tc>
          <w:tcPr>
            <w:tcW w:w="985" w:type="dxa"/>
            <w:tcBorders>
              <w:top w:val="single" w:sz="12" w:space="0" w:color="808080"/>
              <w:left w:val="nil"/>
              <w:bottom w:val="single" w:sz="8" w:space="0" w:color="808080"/>
              <w:right w:val="nil"/>
            </w:tcBorders>
            <w:vAlign w:val="center"/>
          </w:tcPr>
          <w:p w14:paraId="6294DEFF" w14:textId="77777777" w:rsidR="00901BC0" w:rsidRPr="000661B1" w:rsidRDefault="00901BC0" w:rsidP="00CC6EE0">
            <w:pPr>
              <w:pStyle w:val="TableHeader"/>
              <w:rPr>
                <w:rFonts w:ascii="Arial" w:hAnsi="Arial"/>
              </w:rPr>
            </w:pPr>
            <w:r w:rsidRPr="000661B1">
              <w:rPr>
                <w:rFonts w:ascii="Arial" w:hAnsi="Arial"/>
              </w:rPr>
              <w:t>Vyřazení</w:t>
            </w:r>
          </w:p>
        </w:tc>
        <w:tc>
          <w:tcPr>
            <w:tcW w:w="985" w:type="dxa"/>
            <w:tcBorders>
              <w:top w:val="single" w:sz="12" w:space="0" w:color="808080"/>
              <w:left w:val="nil"/>
              <w:bottom w:val="single" w:sz="8" w:space="0" w:color="808080"/>
              <w:right w:val="nil"/>
            </w:tcBorders>
            <w:vAlign w:val="center"/>
          </w:tcPr>
          <w:p w14:paraId="043BB834" w14:textId="77777777" w:rsidR="00901BC0" w:rsidRPr="000661B1" w:rsidRDefault="00901BC0" w:rsidP="00CC6EE0">
            <w:pPr>
              <w:pStyle w:val="TableHeader"/>
              <w:rPr>
                <w:rFonts w:ascii="Arial" w:hAnsi="Arial"/>
              </w:rPr>
            </w:pPr>
            <w:r w:rsidRPr="000661B1">
              <w:rPr>
                <w:rFonts w:ascii="Arial" w:hAnsi="Arial"/>
              </w:rPr>
              <w:t>Převody</w:t>
            </w:r>
          </w:p>
        </w:tc>
        <w:tc>
          <w:tcPr>
            <w:tcW w:w="985" w:type="dxa"/>
            <w:tcBorders>
              <w:top w:val="single" w:sz="12" w:space="0" w:color="808080"/>
              <w:left w:val="nil"/>
              <w:bottom w:val="single" w:sz="8" w:space="0" w:color="808080"/>
              <w:right w:val="nil"/>
            </w:tcBorders>
            <w:vAlign w:val="center"/>
          </w:tcPr>
          <w:p w14:paraId="02165506" w14:textId="77777777" w:rsidR="00901BC0" w:rsidRPr="000661B1" w:rsidRDefault="00901BC0" w:rsidP="00CC6EE0">
            <w:pPr>
              <w:pStyle w:val="TableHeader"/>
              <w:rPr>
                <w:rFonts w:ascii="Arial" w:hAnsi="Arial"/>
              </w:rPr>
            </w:pPr>
            <w:r w:rsidRPr="000661B1">
              <w:rPr>
                <w:rFonts w:ascii="Arial" w:hAnsi="Arial"/>
              </w:rPr>
              <w:t>Konečný zůstatek</w:t>
            </w:r>
          </w:p>
        </w:tc>
        <w:tc>
          <w:tcPr>
            <w:tcW w:w="970" w:type="dxa"/>
            <w:tcBorders>
              <w:top w:val="single" w:sz="12" w:space="0" w:color="808080"/>
              <w:left w:val="nil"/>
              <w:bottom w:val="single" w:sz="8" w:space="0" w:color="808080"/>
              <w:right w:val="nil"/>
            </w:tcBorders>
            <w:vAlign w:val="center"/>
          </w:tcPr>
          <w:p w14:paraId="2DC86826" w14:textId="77777777" w:rsidR="00901BC0" w:rsidRPr="000661B1" w:rsidRDefault="00901BC0" w:rsidP="00CC6EE0">
            <w:pPr>
              <w:pStyle w:val="TableHeader"/>
              <w:rPr>
                <w:rFonts w:ascii="Arial" w:hAnsi="Arial"/>
              </w:rPr>
            </w:pPr>
            <w:r w:rsidRPr="000661B1">
              <w:rPr>
                <w:rFonts w:ascii="Arial" w:hAnsi="Arial"/>
              </w:rPr>
              <w:t>Opravné položky</w:t>
            </w:r>
          </w:p>
        </w:tc>
        <w:tc>
          <w:tcPr>
            <w:tcW w:w="280" w:type="dxa"/>
            <w:tcBorders>
              <w:top w:val="nil"/>
              <w:left w:val="nil"/>
              <w:bottom w:val="nil"/>
              <w:right w:val="nil"/>
            </w:tcBorders>
            <w:vAlign w:val="center"/>
          </w:tcPr>
          <w:p w14:paraId="7C5050A5" w14:textId="77777777" w:rsidR="00901BC0" w:rsidRPr="000661B1" w:rsidRDefault="00901BC0" w:rsidP="00CC6EE0">
            <w:pPr>
              <w:pStyle w:val="TableHeader"/>
              <w:rPr>
                <w:rFonts w:ascii="Arial" w:hAnsi="Arial"/>
              </w:rPr>
            </w:pPr>
          </w:p>
        </w:tc>
        <w:tc>
          <w:tcPr>
            <w:tcW w:w="824" w:type="dxa"/>
            <w:tcBorders>
              <w:top w:val="single" w:sz="12" w:space="0" w:color="808080"/>
              <w:left w:val="nil"/>
              <w:bottom w:val="single" w:sz="8" w:space="0" w:color="808080"/>
              <w:right w:val="nil"/>
            </w:tcBorders>
            <w:vAlign w:val="center"/>
          </w:tcPr>
          <w:p w14:paraId="3032CECA" w14:textId="77777777" w:rsidR="00901BC0" w:rsidRPr="000661B1" w:rsidRDefault="00901BC0" w:rsidP="00CC6EE0">
            <w:pPr>
              <w:pStyle w:val="TableHeader"/>
              <w:rPr>
                <w:rFonts w:ascii="Arial" w:hAnsi="Arial"/>
              </w:rPr>
            </w:pPr>
            <w:r w:rsidRPr="000661B1">
              <w:rPr>
                <w:rFonts w:ascii="Arial" w:hAnsi="Arial"/>
              </w:rPr>
              <w:t>Účetní hodnota</w:t>
            </w:r>
          </w:p>
        </w:tc>
      </w:tr>
      <w:tr w:rsidR="00901BC0" w:rsidRPr="000661B1" w14:paraId="295F7795" w14:textId="77777777" w:rsidTr="003C5D29">
        <w:trPr>
          <w:cantSplit/>
        </w:trPr>
        <w:tc>
          <w:tcPr>
            <w:tcW w:w="2269" w:type="dxa"/>
            <w:vAlign w:val="bottom"/>
          </w:tcPr>
          <w:p w14:paraId="6C9E1A04" w14:textId="77777777" w:rsidR="00901BC0" w:rsidRPr="000661B1" w:rsidRDefault="00901BC0" w:rsidP="00CC6EE0">
            <w:pPr>
              <w:pStyle w:val="TableFirstLine"/>
              <w:rPr>
                <w:rFonts w:ascii="Arial" w:hAnsi="Arial"/>
              </w:rPr>
            </w:pPr>
            <w:r w:rsidRPr="000661B1">
              <w:rPr>
                <w:rFonts w:ascii="Arial" w:hAnsi="Arial"/>
              </w:rPr>
              <w:t>Pozemky</w:t>
            </w:r>
          </w:p>
        </w:tc>
        <w:tc>
          <w:tcPr>
            <w:tcW w:w="986" w:type="dxa"/>
            <w:vAlign w:val="bottom"/>
          </w:tcPr>
          <w:p w14:paraId="0858ECCA" w14:textId="77777777" w:rsidR="00901BC0" w:rsidRPr="000661B1" w:rsidRDefault="00901BC0" w:rsidP="00CC6EE0">
            <w:pPr>
              <w:pStyle w:val="TableFirstLine"/>
              <w:tabs>
                <w:tab w:val="decimal" w:pos="554"/>
              </w:tabs>
              <w:rPr>
                <w:rFonts w:ascii="Arial" w:hAnsi="Arial"/>
              </w:rPr>
            </w:pPr>
          </w:p>
        </w:tc>
        <w:tc>
          <w:tcPr>
            <w:tcW w:w="824" w:type="dxa"/>
            <w:vAlign w:val="bottom"/>
          </w:tcPr>
          <w:p w14:paraId="5680B30F" w14:textId="77777777" w:rsidR="00901BC0" w:rsidRPr="000661B1" w:rsidRDefault="00901BC0" w:rsidP="00CC6EE0">
            <w:pPr>
              <w:pStyle w:val="TableFirstLine"/>
              <w:tabs>
                <w:tab w:val="decimal" w:pos="554"/>
              </w:tabs>
              <w:rPr>
                <w:rFonts w:ascii="Arial" w:hAnsi="Arial"/>
              </w:rPr>
            </w:pPr>
          </w:p>
        </w:tc>
        <w:tc>
          <w:tcPr>
            <w:tcW w:w="986" w:type="dxa"/>
            <w:vAlign w:val="bottom"/>
          </w:tcPr>
          <w:p w14:paraId="226230B3" w14:textId="77777777" w:rsidR="00901BC0" w:rsidRPr="000661B1" w:rsidRDefault="00901BC0" w:rsidP="00CC6EE0">
            <w:pPr>
              <w:pStyle w:val="TableFirstLine"/>
              <w:tabs>
                <w:tab w:val="decimal" w:pos="554"/>
              </w:tabs>
              <w:rPr>
                <w:rFonts w:ascii="Arial" w:hAnsi="Arial"/>
              </w:rPr>
            </w:pPr>
          </w:p>
        </w:tc>
        <w:tc>
          <w:tcPr>
            <w:tcW w:w="985" w:type="dxa"/>
            <w:vAlign w:val="bottom"/>
          </w:tcPr>
          <w:p w14:paraId="2BF30C3C" w14:textId="77777777" w:rsidR="00901BC0" w:rsidRPr="000661B1" w:rsidRDefault="00901BC0" w:rsidP="00CC6EE0">
            <w:pPr>
              <w:pStyle w:val="TableFirstLine"/>
              <w:tabs>
                <w:tab w:val="decimal" w:pos="554"/>
              </w:tabs>
              <w:rPr>
                <w:rFonts w:ascii="Arial" w:hAnsi="Arial"/>
              </w:rPr>
            </w:pPr>
          </w:p>
        </w:tc>
        <w:tc>
          <w:tcPr>
            <w:tcW w:w="985" w:type="dxa"/>
            <w:vAlign w:val="bottom"/>
          </w:tcPr>
          <w:p w14:paraId="26291F08" w14:textId="77777777" w:rsidR="00901BC0" w:rsidRPr="000661B1" w:rsidRDefault="00901BC0" w:rsidP="00CC6EE0">
            <w:pPr>
              <w:pStyle w:val="TableFirstLine"/>
              <w:tabs>
                <w:tab w:val="decimal" w:pos="554"/>
              </w:tabs>
              <w:rPr>
                <w:rFonts w:ascii="Arial" w:hAnsi="Arial"/>
              </w:rPr>
            </w:pPr>
          </w:p>
        </w:tc>
        <w:tc>
          <w:tcPr>
            <w:tcW w:w="985" w:type="dxa"/>
            <w:vAlign w:val="bottom"/>
          </w:tcPr>
          <w:p w14:paraId="12984974" w14:textId="77777777" w:rsidR="00901BC0" w:rsidRPr="000661B1" w:rsidRDefault="00901BC0" w:rsidP="00CC6EE0">
            <w:pPr>
              <w:pStyle w:val="TableFirstLine"/>
              <w:tabs>
                <w:tab w:val="decimal" w:pos="554"/>
              </w:tabs>
              <w:rPr>
                <w:rFonts w:ascii="Arial" w:hAnsi="Arial"/>
              </w:rPr>
            </w:pPr>
          </w:p>
        </w:tc>
        <w:tc>
          <w:tcPr>
            <w:tcW w:w="970" w:type="dxa"/>
            <w:tcBorders>
              <w:right w:val="nil"/>
            </w:tcBorders>
            <w:vAlign w:val="bottom"/>
          </w:tcPr>
          <w:p w14:paraId="7746AEEB" w14:textId="77777777" w:rsidR="00901BC0" w:rsidRPr="000661B1" w:rsidRDefault="00901BC0" w:rsidP="00CC6EE0">
            <w:pPr>
              <w:pStyle w:val="TableFirstLine"/>
              <w:tabs>
                <w:tab w:val="decimal" w:pos="554"/>
              </w:tabs>
              <w:rPr>
                <w:rFonts w:ascii="Arial" w:hAnsi="Arial"/>
              </w:rPr>
            </w:pPr>
          </w:p>
        </w:tc>
        <w:tc>
          <w:tcPr>
            <w:tcW w:w="280" w:type="dxa"/>
            <w:tcBorders>
              <w:top w:val="nil"/>
              <w:bottom w:val="nil"/>
              <w:right w:val="nil"/>
            </w:tcBorders>
            <w:vAlign w:val="bottom"/>
          </w:tcPr>
          <w:p w14:paraId="6DB16E05" w14:textId="77777777" w:rsidR="00901BC0" w:rsidRPr="000661B1" w:rsidRDefault="00901BC0" w:rsidP="00CC6EE0">
            <w:pPr>
              <w:pStyle w:val="TableFirstLine"/>
              <w:tabs>
                <w:tab w:val="decimal" w:pos="554"/>
              </w:tabs>
              <w:rPr>
                <w:rFonts w:ascii="Arial" w:hAnsi="Arial"/>
              </w:rPr>
            </w:pPr>
          </w:p>
        </w:tc>
        <w:tc>
          <w:tcPr>
            <w:tcW w:w="824" w:type="dxa"/>
            <w:tcBorders>
              <w:left w:val="nil"/>
            </w:tcBorders>
            <w:vAlign w:val="bottom"/>
          </w:tcPr>
          <w:p w14:paraId="4AD6B15F" w14:textId="77777777" w:rsidR="00901BC0" w:rsidRPr="000661B1" w:rsidRDefault="00901BC0" w:rsidP="00CC6EE0">
            <w:pPr>
              <w:pStyle w:val="TableFirstLine"/>
              <w:tabs>
                <w:tab w:val="decimal" w:pos="554"/>
              </w:tabs>
              <w:rPr>
                <w:rFonts w:ascii="Arial" w:hAnsi="Arial"/>
              </w:rPr>
            </w:pPr>
          </w:p>
        </w:tc>
      </w:tr>
      <w:tr w:rsidR="00901BC0" w:rsidRPr="000661B1" w14:paraId="1771B23D" w14:textId="77777777" w:rsidTr="003C5D29">
        <w:trPr>
          <w:cantSplit/>
        </w:trPr>
        <w:tc>
          <w:tcPr>
            <w:tcW w:w="2269" w:type="dxa"/>
            <w:vAlign w:val="bottom"/>
          </w:tcPr>
          <w:p w14:paraId="4E7B6273" w14:textId="77777777" w:rsidR="00901BC0" w:rsidRPr="000661B1" w:rsidRDefault="00901BC0" w:rsidP="00CC6EE0">
            <w:pPr>
              <w:pStyle w:val="TableFirstLine"/>
              <w:rPr>
                <w:rFonts w:ascii="Arial" w:hAnsi="Arial"/>
              </w:rPr>
            </w:pPr>
            <w:r w:rsidRPr="000661B1">
              <w:rPr>
                <w:rFonts w:ascii="Arial" w:hAnsi="Arial"/>
              </w:rPr>
              <w:t>Stavby</w:t>
            </w:r>
          </w:p>
        </w:tc>
        <w:tc>
          <w:tcPr>
            <w:tcW w:w="986" w:type="dxa"/>
            <w:vAlign w:val="bottom"/>
          </w:tcPr>
          <w:p w14:paraId="6E7CAF04" w14:textId="77777777" w:rsidR="00901BC0" w:rsidRPr="000661B1" w:rsidRDefault="00901BC0" w:rsidP="00CC6EE0">
            <w:pPr>
              <w:pStyle w:val="TableFirstLine"/>
              <w:tabs>
                <w:tab w:val="decimal" w:pos="554"/>
              </w:tabs>
              <w:rPr>
                <w:rFonts w:ascii="Arial" w:hAnsi="Arial"/>
              </w:rPr>
            </w:pPr>
          </w:p>
        </w:tc>
        <w:tc>
          <w:tcPr>
            <w:tcW w:w="824" w:type="dxa"/>
            <w:vAlign w:val="bottom"/>
          </w:tcPr>
          <w:p w14:paraId="4053131B" w14:textId="77777777" w:rsidR="00901BC0" w:rsidRPr="000661B1" w:rsidRDefault="00901BC0" w:rsidP="00CC6EE0">
            <w:pPr>
              <w:pStyle w:val="TableFirstLine"/>
              <w:tabs>
                <w:tab w:val="decimal" w:pos="554"/>
              </w:tabs>
              <w:rPr>
                <w:rFonts w:ascii="Arial" w:hAnsi="Arial"/>
              </w:rPr>
            </w:pPr>
          </w:p>
        </w:tc>
        <w:tc>
          <w:tcPr>
            <w:tcW w:w="986" w:type="dxa"/>
            <w:vAlign w:val="bottom"/>
          </w:tcPr>
          <w:p w14:paraId="4E10C6F4" w14:textId="77777777" w:rsidR="00901BC0" w:rsidRPr="000661B1" w:rsidRDefault="00901BC0" w:rsidP="00CC6EE0">
            <w:pPr>
              <w:pStyle w:val="TableFirstLine"/>
              <w:tabs>
                <w:tab w:val="decimal" w:pos="554"/>
              </w:tabs>
              <w:rPr>
                <w:rFonts w:ascii="Arial" w:hAnsi="Arial"/>
              </w:rPr>
            </w:pPr>
          </w:p>
        </w:tc>
        <w:tc>
          <w:tcPr>
            <w:tcW w:w="985" w:type="dxa"/>
            <w:vAlign w:val="bottom"/>
          </w:tcPr>
          <w:p w14:paraId="74AD57CD" w14:textId="77777777" w:rsidR="00901BC0" w:rsidRPr="000661B1" w:rsidRDefault="00901BC0" w:rsidP="00CC6EE0">
            <w:pPr>
              <w:pStyle w:val="TableFirstLine"/>
              <w:tabs>
                <w:tab w:val="decimal" w:pos="554"/>
              </w:tabs>
              <w:rPr>
                <w:rFonts w:ascii="Arial" w:hAnsi="Arial"/>
              </w:rPr>
            </w:pPr>
          </w:p>
        </w:tc>
        <w:tc>
          <w:tcPr>
            <w:tcW w:w="985" w:type="dxa"/>
            <w:vAlign w:val="bottom"/>
          </w:tcPr>
          <w:p w14:paraId="390E5985" w14:textId="77777777" w:rsidR="00901BC0" w:rsidRPr="000661B1" w:rsidRDefault="00901BC0" w:rsidP="00CC6EE0">
            <w:pPr>
              <w:pStyle w:val="TableFirstLine"/>
              <w:tabs>
                <w:tab w:val="decimal" w:pos="554"/>
              </w:tabs>
              <w:rPr>
                <w:rFonts w:ascii="Arial" w:hAnsi="Arial"/>
              </w:rPr>
            </w:pPr>
          </w:p>
        </w:tc>
        <w:tc>
          <w:tcPr>
            <w:tcW w:w="985" w:type="dxa"/>
            <w:vAlign w:val="bottom"/>
          </w:tcPr>
          <w:p w14:paraId="768D1B81" w14:textId="77777777" w:rsidR="00901BC0" w:rsidRPr="000661B1" w:rsidRDefault="00901BC0" w:rsidP="00CC6EE0">
            <w:pPr>
              <w:pStyle w:val="TableFirstLine"/>
              <w:tabs>
                <w:tab w:val="decimal" w:pos="554"/>
              </w:tabs>
              <w:rPr>
                <w:rFonts w:ascii="Arial" w:hAnsi="Arial"/>
              </w:rPr>
            </w:pPr>
          </w:p>
        </w:tc>
        <w:tc>
          <w:tcPr>
            <w:tcW w:w="970" w:type="dxa"/>
            <w:tcBorders>
              <w:right w:val="nil"/>
            </w:tcBorders>
            <w:vAlign w:val="bottom"/>
          </w:tcPr>
          <w:p w14:paraId="1E651C0D" w14:textId="77777777" w:rsidR="00901BC0" w:rsidRPr="000661B1" w:rsidRDefault="00901BC0" w:rsidP="00CC6EE0">
            <w:pPr>
              <w:pStyle w:val="TableFirstLine"/>
              <w:tabs>
                <w:tab w:val="decimal" w:pos="554"/>
              </w:tabs>
              <w:rPr>
                <w:rFonts w:ascii="Arial" w:hAnsi="Arial"/>
              </w:rPr>
            </w:pPr>
          </w:p>
        </w:tc>
        <w:tc>
          <w:tcPr>
            <w:tcW w:w="280" w:type="dxa"/>
            <w:tcBorders>
              <w:top w:val="nil"/>
              <w:bottom w:val="nil"/>
              <w:right w:val="nil"/>
            </w:tcBorders>
            <w:vAlign w:val="bottom"/>
          </w:tcPr>
          <w:p w14:paraId="27F1DFB0" w14:textId="77777777" w:rsidR="00901BC0" w:rsidRPr="000661B1" w:rsidRDefault="00901BC0" w:rsidP="00CC6EE0">
            <w:pPr>
              <w:pStyle w:val="TableFirstLine"/>
              <w:tabs>
                <w:tab w:val="decimal" w:pos="554"/>
              </w:tabs>
              <w:rPr>
                <w:rFonts w:ascii="Arial" w:hAnsi="Arial"/>
              </w:rPr>
            </w:pPr>
          </w:p>
        </w:tc>
        <w:tc>
          <w:tcPr>
            <w:tcW w:w="824" w:type="dxa"/>
            <w:tcBorders>
              <w:left w:val="nil"/>
            </w:tcBorders>
            <w:vAlign w:val="bottom"/>
          </w:tcPr>
          <w:p w14:paraId="051F28ED" w14:textId="77777777" w:rsidR="00901BC0" w:rsidRPr="000661B1" w:rsidRDefault="00901BC0" w:rsidP="00CC6EE0">
            <w:pPr>
              <w:pStyle w:val="TableFirstLine"/>
              <w:tabs>
                <w:tab w:val="decimal" w:pos="554"/>
              </w:tabs>
              <w:rPr>
                <w:rFonts w:ascii="Arial" w:hAnsi="Arial"/>
              </w:rPr>
            </w:pPr>
          </w:p>
        </w:tc>
      </w:tr>
      <w:tr w:rsidR="00901BC0" w:rsidRPr="000661B1" w14:paraId="4D145AD4" w14:textId="77777777" w:rsidTr="003C5D29">
        <w:trPr>
          <w:cantSplit/>
        </w:trPr>
        <w:tc>
          <w:tcPr>
            <w:tcW w:w="2269" w:type="dxa"/>
            <w:vAlign w:val="bottom"/>
          </w:tcPr>
          <w:p w14:paraId="7FCF9317" w14:textId="77777777" w:rsidR="00901BC0" w:rsidRPr="000661B1" w:rsidRDefault="00901BC0" w:rsidP="00CC6EE0">
            <w:pPr>
              <w:pStyle w:val="TableFirstLine"/>
              <w:rPr>
                <w:rFonts w:ascii="Arial" w:hAnsi="Arial"/>
              </w:rPr>
            </w:pPr>
            <w:r w:rsidRPr="000661B1">
              <w:rPr>
                <w:rFonts w:ascii="Arial" w:hAnsi="Arial"/>
              </w:rPr>
              <w:t>Hmotné movité věci a jejich soubory</w:t>
            </w:r>
            <w:r w:rsidR="0062191C" w:rsidRPr="000661B1">
              <w:rPr>
                <w:rFonts w:ascii="Arial" w:hAnsi="Arial"/>
              </w:rPr>
              <w:t xml:space="preserve"> </w:t>
            </w:r>
            <w:r w:rsidR="0062191C" w:rsidRPr="000661B1">
              <w:rPr>
                <w:rFonts w:ascii="Arial" w:hAnsi="Arial"/>
                <w:i/>
              </w:rPr>
              <w:t>(popište)</w:t>
            </w:r>
          </w:p>
        </w:tc>
        <w:tc>
          <w:tcPr>
            <w:tcW w:w="986" w:type="dxa"/>
            <w:vAlign w:val="bottom"/>
          </w:tcPr>
          <w:p w14:paraId="594ADDC1" w14:textId="77777777" w:rsidR="00901BC0" w:rsidRPr="000661B1" w:rsidRDefault="00901BC0" w:rsidP="00CC6EE0">
            <w:pPr>
              <w:pStyle w:val="TableFirstLine"/>
              <w:tabs>
                <w:tab w:val="decimal" w:pos="554"/>
              </w:tabs>
              <w:rPr>
                <w:rFonts w:ascii="Arial" w:hAnsi="Arial"/>
              </w:rPr>
            </w:pPr>
          </w:p>
        </w:tc>
        <w:tc>
          <w:tcPr>
            <w:tcW w:w="824" w:type="dxa"/>
            <w:vAlign w:val="bottom"/>
          </w:tcPr>
          <w:p w14:paraId="282A0D75" w14:textId="77777777" w:rsidR="00901BC0" w:rsidRPr="000661B1" w:rsidRDefault="00901BC0" w:rsidP="00CC6EE0">
            <w:pPr>
              <w:pStyle w:val="TableFirstLine"/>
              <w:tabs>
                <w:tab w:val="decimal" w:pos="554"/>
              </w:tabs>
              <w:rPr>
                <w:rFonts w:ascii="Arial" w:hAnsi="Arial"/>
              </w:rPr>
            </w:pPr>
          </w:p>
        </w:tc>
        <w:tc>
          <w:tcPr>
            <w:tcW w:w="986" w:type="dxa"/>
            <w:vAlign w:val="bottom"/>
          </w:tcPr>
          <w:p w14:paraId="7052FAE5" w14:textId="77777777" w:rsidR="00901BC0" w:rsidRPr="000661B1" w:rsidRDefault="00901BC0" w:rsidP="00CC6EE0">
            <w:pPr>
              <w:pStyle w:val="TableFirstLine"/>
              <w:tabs>
                <w:tab w:val="decimal" w:pos="554"/>
              </w:tabs>
              <w:rPr>
                <w:rFonts w:ascii="Arial" w:hAnsi="Arial"/>
              </w:rPr>
            </w:pPr>
          </w:p>
        </w:tc>
        <w:tc>
          <w:tcPr>
            <w:tcW w:w="985" w:type="dxa"/>
            <w:vAlign w:val="bottom"/>
          </w:tcPr>
          <w:p w14:paraId="3A7028A4" w14:textId="77777777" w:rsidR="00901BC0" w:rsidRPr="000661B1" w:rsidRDefault="00901BC0" w:rsidP="00CC6EE0">
            <w:pPr>
              <w:pStyle w:val="TableFirstLine"/>
              <w:tabs>
                <w:tab w:val="decimal" w:pos="554"/>
              </w:tabs>
              <w:rPr>
                <w:rFonts w:ascii="Arial" w:hAnsi="Arial"/>
              </w:rPr>
            </w:pPr>
          </w:p>
        </w:tc>
        <w:tc>
          <w:tcPr>
            <w:tcW w:w="985" w:type="dxa"/>
            <w:vAlign w:val="bottom"/>
          </w:tcPr>
          <w:p w14:paraId="7BD3E262" w14:textId="77777777" w:rsidR="00901BC0" w:rsidRPr="000661B1" w:rsidRDefault="00901BC0" w:rsidP="00CC6EE0">
            <w:pPr>
              <w:pStyle w:val="TableFirstLine"/>
              <w:tabs>
                <w:tab w:val="decimal" w:pos="554"/>
              </w:tabs>
              <w:rPr>
                <w:rFonts w:ascii="Arial" w:hAnsi="Arial"/>
              </w:rPr>
            </w:pPr>
          </w:p>
        </w:tc>
        <w:tc>
          <w:tcPr>
            <w:tcW w:w="985" w:type="dxa"/>
            <w:vAlign w:val="bottom"/>
          </w:tcPr>
          <w:p w14:paraId="0AA0BC65" w14:textId="77777777" w:rsidR="00901BC0" w:rsidRPr="000661B1" w:rsidRDefault="00901BC0" w:rsidP="00CC6EE0">
            <w:pPr>
              <w:pStyle w:val="TableFirstLine"/>
              <w:tabs>
                <w:tab w:val="decimal" w:pos="554"/>
              </w:tabs>
              <w:rPr>
                <w:rFonts w:ascii="Arial" w:hAnsi="Arial"/>
              </w:rPr>
            </w:pPr>
          </w:p>
        </w:tc>
        <w:tc>
          <w:tcPr>
            <w:tcW w:w="970" w:type="dxa"/>
            <w:tcBorders>
              <w:right w:val="nil"/>
            </w:tcBorders>
            <w:vAlign w:val="bottom"/>
          </w:tcPr>
          <w:p w14:paraId="53682CA8" w14:textId="77777777" w:rsidR="00901BC0" w:rsidRPr="000661B1" w:rsidRDefault="00901BC0" w:rsidP="00CC6EE0">
            <w:pPr>
              <w:pStyle w:val="TableFirstLine"/>
              <w:tabs>
                <w:tab w:val="decimal" w:pos="554"/>
              </w:tabs>
              <w:rPr>
                <w:rFonts w:ascii="Arial" w:hAnsi="Arial"/>
              </w:rPr>
            </w:pPr>
          </w:p>
        </w:tc>
        <w:tc>
          <w:tcPr>
            <w:tcW w:w="280" w:type="dxa"/>
            <w:tcBorders>
              <w:top w:val="nil"/>
              <w:bottom w:val="nil"/>
              <w:right w:val="nil"/>
            </w:tcBorders>
            <w:vAlign w:val="bottom"/>
          </w:tcPr>
          <w:p w14:paraId="5E860B30" w14:textId="77777777" w:rsidR="00901BC0" w:rsidRPr="000661B1" w:rsidRDefault="00901BC0" w:rsidP="00CC6EE0">
            <w:pPr>
              <w:pStyle w:val="TableFirstLine"/>
              <w:tabs>
                <w:tab w:val="decimal" w:pos="554"/>
              </w:tabs>
              <w:rPr>
                <w:rFonts w:ascii="Arial" w:hAnsi="Arial"/>
              </w:rPr>
            </w:pPr>
          </w:p>
        </w:tc>
        <w:tc>
          <w:tcPr>
            <w:tcW w:w="824" w:type="dxa"/>
            <w:tcBorders>
              <w:left w:val="nil"/>
            </w:tcBorders>
            <w:vAlign w:val="bottom"/>
          </w:tcPr>
          <w:p w14:paraId="57680854" w14:textId="77777777" w:rsidR="00901BC0" w:rsidRPr="000661B1" w:rsidRDefault="00901BC0" w:rsidP="00CC6EE0">
            <w:pPr>
              <w:pStyle w:val="TableFirstLine"/>
              <w:tabs>
                <w:tab w:val="decimal" w:pos="554"/>
              </w:tabs>
              <w:rPr>
                <w:rFonts w:ascii="Arial" w:hAnsi="Arial"/>
              </w:rPr>
            </w:pPr>
          </w:p>
        </w:tc>
      </w:tr>
      <w:tr w:rsidR="00901BC0" w:rsidRPr="000661B1" w14:paraId="0A4D44D9" w14:textId="77777777" w:rsidTr="003C5D29">
        <w:trPr>
          <w:cantSplit/>
        </w:trPr>
        <w:tc>
          <w:tcPr>
            <w:tcW w:w="2269" w:type="dxa"/>
            <w:vAlign w:val="bottom"/>
          </w:tcPr>
          <w:p w14:paraId="20ED4877" w14:textId="77777777" w:rsidR="00901BC0" w:rsidRPr="000661B1" w:rsidRDefault="00901BC0" w:rsidP="00CC6EE0">
            <w:pPr>
              <w:pStyle w:val="TableFirstLine"/>
              <w:rPr>
                <w:rFonts w:ascii="Arial" w:hAnsi="Arial"/>
              </w:rPr>
            </w:pPr>
            <w:r w:rsidRPr="000661B1">
              <w:rPr>
                <w:rFonts w:ascii="Arial" w:hAnsi="Arial"/>
              </w:rPr>
              <w:t>Oceňovací rozdíl k nabytému majetku</w:t>
            </w:r>
          </w:p>
        </w:tc>
        <w:tc>
          <w:tcPr>
            <w:tcW w:w="986" w:type="dxa"/>
            <w:vAlign w:val="bottom"/>
          </w:tcPr>
          <w:p w14:paraId="4A01C1B7" w14:textId="77777777" w:rsidR="00901BC0" w:rsidRPr="000661B1" w:rsidRDefault="00901BC0" w:rsidP="00CC6EE0">
            <w:pPr>
              <w:pStyle w:val="TableFirstLine"/>
              <w:tabs>
                <w:tab w:val="decimal" w:pos="554"/>
              </w:tabs>
              <w:rPr>
                <w:rFonts w:ascii="Arial" w:hAnsi="Arial"/>
              </w:rPr>
            </w:pPr>
          </w:p>
        </w:tc>
        <w:tc>
          <w:tcPr>
            <w:tcW w:w="824" w:type="dxa"/>
            <w:vAlign w:val="bottom"/>
          </w:tcPr>
          <w:p w14:paraId="40716412" w14:textId="77777777" w:rsidR="00901BC0" w:rsidRPr="000661B1" w:rsidRDefault="00901BC0" w:rsidP="00CC6EE0">
            <w:pPr>
              <w:pStyle w:val="TableFirstLine"/>
              <w:tabs>
                <w:tab w:val="decimal" w:pos="554"/>
              </w:tabs>
              <w:rPr>
                <w:rFonts w:ascii="Arial" w:hAnsi="Arial"/>
              </w:rPr>
            </w:pPr>
          </w:p>
        </w:tc>
        <w:tc>
          <w:tcPr>
            <w:tcW w:w="986" w:type="dxa"/>
            <w:vAlign w:val="bottom"/>
          </w:tcPr>
          <w:p w14:paraId="5918D12B" w14:textId="77777777" w:rsidR="00901BC0" w:rsidRPr="000661B1" w:rsidRDefault="00901BC0" w:rsidP="00CC6EE0">
            <w:pPr>
              <w:pStyle w:val="TableFirstLine"/>
              <w:tabs>
                <w:tab w:val="decimal" w:pos="554"/>
              </w:tabs>
              <w:rPr>
                <w:rFonts w:ascii="Arial" w:hAnsi="Arial"/>
              </w:rPr>
            </w:pPr>
          </w:p>
        </w:tc>
        <w:tc>
          <w:tcPr>
            <w:tcW w:w="985" w:type="dxa"/>
            <w:vAlign w:val="bottom"/>
          </w:tcPr>
          <w:p w14:paraId="281D352A" w14:textId="77777777" w:rsidR="00901BC0" w:rsidRPr="000661B1" w:rsidRDefault="00901BC0" w:rsidP="00CC6EE0">
            <w:pPr>
              <w:pStyle w:val="TableFirstLine"/>
              <w:tabs>
                <w:tab w:val="decimal" w:pos="554"/>
              </w:tabs>
              <w:rPr>
                <w:rFonts w:ascii="Arial" w:hAnsi="Arial"/>
              </w:rPr>
            </w:pPr>
          </w:p>
        </w:tc>
        <w:tc>
          <w:tcPr>
            <w:tcW w:w="985" w:type="dxa"/>
            <w:vAlign w:val="bottom"/>
          </w:tcPr>
          <w:p w14:paraId="038D5E3C" w14:textId="77777777" w:rsidR="00901BC0" w:rsidRPr="000661B1" w:rsidRDefault="00901BC0" w:rsidP="00CC6EE0">
            <w:pPr>
              <w:pStyle w:val="TableFirstLine"/>
              <w:tabs>
                <w:tab w:val="decimal" w:pos="554"/>
              </w:tabs>
              <w:rPr>
                <w:rFonts w:ascii="Arial" w:hAnsi="Arial"/>
              </w:rPr>
            </w:pPr>
          </w:p>
        </w:tc>
        <w:tc>
          <w:tcPr>
            <w:tcW w:w="985" w:type="dxa"/>
            <w:vAlign w:val="bottom"/>
          </w:tcPr>
          <w:p w14:paraId="6164CC55" w14:textId="77777777" w:rsidR="00901BC0" w:rsidRPr="000661B1" w:rsidRDefault="00901BC0" w:rsidP="00CC6EE0">
            <w:pPr>
              <w:pStyle w:val="TableFirstLine"/>
              <w:tabs>
                <w:tab w:val="decimal" w:pos="554"/>
              </w:tabs>
              <w:rPr>
                <w:rFonts w:ascii="Arial" w:hAnsi="Arial"/>
              </w:rPr>
            </w:pPr>
          </w:p>
        </w:tc>
        <w:tc>
          <w:tcPr>
            <w:tcW w:w="970" w:type="dxa"/>
            <w:tcBorders>
              <w:right w:val="nil"/>
            </w:tcBorders>
            <w:vAlign w:val="bottom"/>
          </w:tcPr>
          <w:p w14:paraId="72FFBCFB" w14:textId="77777777" w:rsidR="00901BC0" w:rsidRPr="000661B1" w:rsidRDefault="00901BC0" w:rsidP="00CC6EE0">
            <w:pPr>
              <w:pStyle w:val="TableFirstLine"/>
              <w:tabs>
                <w:tab w:val="decimal" w:pos="554"/>
              </w:tabs>
              <w:rPr>
                <w:rFonts w:ascii="Arial" w:hAnsi="Arial"/>
              </w:rPr>
            </w:pPr>
          </w:p>
        </w:tc>
        <w:tc>
          <w:tcPr>
            <w:tcW w:w="280" w:type="dxa"/>
            <w:tcBorders>
              <w:top w:val="nil"/>
              <w:bottom w:val="nil"/>
              <w:right w:val="nil"/>
            </w:tcBorders>
            <w:vAlign w:val="bottom"/>
          </w:tcPr>
          <w:p w14:paraId="5801DCCC" w14:textId="77777777" w:rsidR="00901BC0" w:rsidRPr="000661B1" w:rsidRDefault="00901BC0" w:rsidP="00CC6EE0">
            <w:pPr>
              <w:pStyle w:val="TableFirstLine"/>
              <w:tabs>
                <w:tab w:val="decimal" w:pos="554"/>
              </w:tabs>
              <w:rPr>
                <w:rFonts w:ascii="Arial" w:hAnsi="Arial"/>
              </w:rPr>
            </w:pPr>
          </w:p>
        </w:tc>
        <w:tc>
          <w:tcPr>
            <w:tcW w:w="824" w:type="dxa"/>
            <w:tcBorders>
              <w:left w:val="nil"/>
            </w:tcBorders>
            <w:vAlign w:val="bottom"/>
          </w:tcPr>
          <w:p w14:paraId="5A806270" w14:textId="77777777" w:rsidR="00901BC0" w:rsidRPr="000661B1" w:rsidRDefault="00901BC0" w:rsidP="00CC6EE0">
            <w:pPr>
              <w:pStyle w:val="TableFirstLine"/>
              <w:tabs>
                <w:tab w:val="decimal" w:pos="554"/>
              </w:tabs>
              <w:rPr>
                <w:rFonts w:ascii="Arial" w:hAnsi="Arial"/>
              </w:rPr>
            </w:pPr>
          </w:p>
        </w:tc>
      </w:tr>
      <w:tr w:rsidR="00901BC0" w:rsidRPr="000661B1" w14:paraId="57542439" w14:textId="77777777" w:rsidTr="003C5D29">
        <w:trPr>
          <w:cantSplit/>
        </w:trPr>
        <w:tc>
          <w:tcPr>
            <w:tcW w:w="2269" w:type="dxa"/>
            <w:vAlign w:val="bottom"/>
          </w:tcPr>
          <w:p w14:paraId="5156EA5C" w14:textId="77777777" w:rsidR="00901BC0" w:rsidRPr="000661B1" w:rsidRDefault="00901BC0" w:rsidP="00CC6EE0">
            <w:pPr>
              <w:pStyle w:val="TableFirstLine"/>
              <w:rPr>
                <w:rFonts w:ascii="Arial" w:hAnsi="Arial"/>
              </w:rPr>
            </w:pPr>
            <w:r w:rsidRPr="000661B1">
              <w:rPr>
                <w:rFonts w:ascii="Arial" w:hAnsi="Arial"/>
              </w:rPr>
              <w:t>Pěstitelské celky trvalých porostů</w:t>
            </w:r>
          </w:p>
        </w:tc>
        <w:tc>
          <w:tcPr>
            <w:tcW w:w="986" w:type="dxa"/>
            <w:vAlign w:val="bottom"/>
          </w:tcPr>
          <w:p w14:paraId="0E69A7BD" w14:textId="77777777" w:rsidR="00901BC0" w:rsidRPr="000661B1" w:rsidRDefault="00901BC0" w:rsidP="00CC6EE0">
            <w:pPr>
              <w:pStyle w:val="TableFirstLine"/>
              <w:tabs>
                <w:tab w:val="decimal" w:pos="554"/>
              </w:tabs>
              <w:rPr>
                <w:rFonts w:ascii="Arial" w:hAnsi="Arial"/>
              </w:rPr>
            </w:pPr>
          </w:p>
        </w:tc>
        <w:tc>
          <w:tcPr>
            <w:tcW w:w="824" w:type="dxa"/>
            <w:vAlign w:val="bottom"/>
          </w:tcPr>
          <w:p w14:paraId="0654A8BF" w14:textId="77777777" w:rsidR="00901BC0" w:rsidRPr="000661B1" w:rsidRDefault="00901BC0" w:rsidP="00CC6EE0">
            <w:pPr>
              <w:pStyle w:val="TableFirstLine"/>
              <w:tabs>
                <w:tab w:val="decimal" w:pos="554"/>
              </w:tabs>
              <w:rPr>
                <w:rFonts w:ascii="Arial" w:hAnsi="Arial"/>
              </w:rPr>
            </w:pPr>
          </w:p>
        </w:tc>
        <w:tc>
          <w:tcPr>
            <w:tcW w:w="986" w:type="dxa"/>
            <w:vAlign w:val="bottom"/>
          </w:tcPr>
          <w:p w14:paraId="78DA6BDE" w14:textId="77777777" w:rsidR="00901BC0" w:rsidRPr="000661B1" w:rsidRDefault="00901BC0" w:rsidP="00CC6EE0">
            <w:pPr>
              <w:pStyle w:val="TableFirstLine"/>
              <w:tabs>
                <w:tab w:val="decimal" w:pos="554"/>
              </w:tabs>
              <w:rPr>
                <w:rFonts w:ascii="Arial" w:hAnsi="Arial"/>
              </w:rPr>
            </w:pPr>
          </w:p>
        </w:tc>
        <w:tc>
          <w:tcPr>
            <w:tcW w:w="985" w:type="dxa"/>
            <w:vAlign w:val="bottom"/>
          </w:tcPr>
          <w:p w14:paraId="6E692499" w14:textId="77777777" w:rsidR="00901BC0" w:rsidRPr="000661B1" w:rsidRDefault="00901BC0" w:rsidP="00CC6EE0">
            <w:pPr>
              <w:pStyle w:val="TableFirstLine"/>
              <w:tabs>
                <w:tab w:val="decimal" w:pos="554"/>
              </w:tabs>
              <w:rPr>
                <w:rFonts w:ascii="Arial" w:hAnsi="Arial"/>
              </w:rPr>
            </w:pPr>
          </w:p>
        </w:tc>
        <w:tc>
          <w:tcPr>
            <w:tcW w:w="985" w:type="dxa"/>
            <w:vAlign w:val="bottom"/>
          </w:tcPr>
          <w:p w14:paraId="52ADF2A6" w14:textId="77777777" w:rsidR="00901BC0" w:rsidRPr="000661B1" w:rsidRDefault="00901BC0" w:rsidP="00CC6EE0">
            <w:pPr>
              <w:pStyle w:val="TableFirstLine"/>
              <w:tabs>
                <w:tab w:val="decimal" w:pos="554"/>
              </w:tabs>
              <w:rPr>
                <w:rFonts w:ascii="Arial" w:hAnsi="Arial"/>
              </w:rPr>
            </w:pPr>
          </w:p>
        </w:tc>
        <w:tc>
          <w:tcPr>
            <w:tcW w:w="985" w:type="dxa"/>
            <w:vAlign w:val="bottom"/>
          </w:tcPr>
          <w:p w14:paraId="7642A7E3" w14:textId="77777777" w:rsidR="00901BC0" w:rsidRPr="000661B1" w:rsidRDefault="00901BC0" w:rsidP="00CC6EE0">
            <w:pPr>
              <w:pStyle w:val="TableFirstLine"/>
              <w:tabs>
                <w:tab w:val="decimal" w:pos="554"/>
              </w:tabs>
              <w:rPr>
                <w:rFonts w:ascii="Arial" w:hAnsi="Arial"/>
              </w:rPr>
            </w:pPr>
          </w:p>
        </w:tc>
        <w:tc>
          <w:tcPr>
            <w:tcW w:w="970" w:type="dxa"/>
            <w:tcBorders>
              <w:right w:val="nil"/>
            </w:tcBorders>
            <w:vAlign w:val="bottom"/>
          </w:tcPr>
          <w:p w14:paraId="762FAAA5" w14:textId="77777777" w:rsidR="00901BC0" w:rsidRPr="000661B1" w:rsidRDefault="00901BC0" w:rsidP="00CC6EE0">
            <w:pPr>
              <w:pStyle w:val="TableFirstLine"/>
              <w:tabs>
                <w:tab w:val="decimal" w:pos="554"/>
              </w:tabs>
              <w:rPr>
                <w:rFonts w:ascii="Arial" w:hAnsi="Arial"/>
              </w:rPr>
            </w:pPr>
          </w:p>
        </w:tc>
        <w:tc>
          <w:tcPr>
            <w:tcW w:w="280" w:type="dxa"/>
            <w:tcBorders>
              <w:top w:val="nil"/>
              <w:bottom w:val="nil"/>
              <w:right w:val="nil"/>
            </w:tcBorders>
            <w:vAlign w:val="bottom"/>
          </w:tcPr>
          <w:p w14:paraId="1DB26D76" w14:textId="77777777" w:rsidR="00901BC0" w:rsidRPr="000661B1" w:rsidRDefault="00901BC0" w:rsidP="00CC6EE0">
            <w:pPr>
              <w:pStyle w:val="TableFirstLine"/>
              <w:tabs>
                <w:tab w:val="decimal" w:pos="554"/>
              </w:tabs>
              <w:rPr>
                <w:rFonts w:ascii="Arial" w:hAnsi="Arial"/>
              </w:rPr>
            </w:pPr>
          </w:p>
        </w:tc>
        <w:tc>
          <w:tcPr>
            <w:tcW w:w="824" w:type="dxa"/>
            <w:tcBorders>
              <w:left w:val="nil"/>
            </w:tcBorders>
            <w:vAlign w:val="bottom"/>
          </w:tcPr>
          <w:p w14:paraId="611E0289" w14:textId="77777777" w:rsidR="00901BC0" w:rsidRPr="000661B1" w:rsidRDefault="00901BC0" w:rsidP="00CC6EE0">
            <w:pPr>
              <w:pStyle w:val="TableFirstLine"/>
              <w:tabs>
                <w:tab w:val="decimal" w:pos="554"/>
              </w:tabs>
              <w:rPr>
                <w:rFonts w:ascii="Arial" w:hAnsi="Arial"/>
              </w:rPr>
            </w:pPr>
          </w:p>
        </w:tc>
      </w:tr>
      <w:tr w:rsidR="00901BC0" w:rsidRPr="000661B1" w14:paraId="1E88A6A1" w14:textId="77777777" w:rsidTr="003C5D29">
        <w:trPr>
          <w:cantSplit/>
        </w:trPr>
        <w:tc>
          <w:tcPr>
            <w:tcW w:w="2269" w:type="dxa"/>
            <w:vAlign w:val="bottom"/>
          </w:tcPr>
          <w:p w14:paraId="51FE9278" w14:textId="77777777" w:rsidR="00901BC0" w:rsidRPr="000661B1" w:rsidRDefault="00901BC0" w:rsidP="00CC6EE0">
            <w:pPr>
              <w:pStyle w:val="TableFirstLine"/>
              <w:rPr>
                <w:rFonts w:ascii="Arial" w:hAnsi="Arial"/>
              </w:rPr>
            </w:pPr>
            <w:r w:rsidRPr="000661B1">
              <w:rPr>
                <w:rFonts w:ascii="Arial" w:hAnsi="Arial"/>
              </w:rPr>
              <w:t xml:space="preserve">Dospělá zvířata a jejich skupiny </w:t>
            </w:r>
          </w:p>
        </w:tc>
        <w:tc>
          <w:tcPr>
            <w:tcW w:w="986" w:type="dxa"/>
            <w:vAlign w:val="bottom"/>
          </w:tcPr>
          <w:p w14:paraId="2E45F7C9" w14:textId="77777777" w:rsidR="00901BC0" w:rsidRPr="000661B1" w:rsidRDefault="00901BC0" w:rsidP="00CC6EE0">
            <w:pPr>
              <w:pStyle w:val="TableFirstLine"/>
              <w:tabs>
                <w:tab w:val="decimal" w:pos="554"/>
              </w:tabs>
              <w:rPr>
                <w:rFonts w:ascii="Arial" w:hAnsi="Arial"/>
              </w:rPr>
            </w:pPr>
          </w:p>
        </w:tc>
        <w:tc>
          <w:tcPr>
            <w:tcW w:w="824" w:type="dxa"/>
            <w:vAlign w:val="bottom"/>
          </w:tcPr>
          <w:p w14:paraId="4D3FACF7" w14:textId="77777777" w:rsidR="00901BC0" w:rsidRPr="000661B1" w:rsidRDefault="00901BC0" w:rsidP="00CC6EE0">
            <w:pPr>
              <w:pStyle w:val="TableFirstLine"/>
              <w:tabs>
                <w:tab w:val="decimal" w:pos="554"/>
              </w:tabs>
              <w:rPr>
                <w:rFonts w:ascii="Arial" w:hAnsi="Arial"/>
              </w:rPr>
            </w:pPr>
          </w:p>
        </w:tc>
        <w:tc>
          <w:tcPr>
            <w:tcW w:w="986" w:type="dxa"/>
            <w:vAlign w:val="bottom"/>
          </w:tcPr>
          <w:p w14:paraId="1EDB5C7E" w14:textId="77777777" w:rsidR="00901BC0" w:rsidRPr="000661B1" w:rsidRDefault="00901BC0" w:rsidP="00CC6EE0">
            <w:pPr>
              <w:pStyle w:val="TableFirstLine"/>
              <w:tabs>
                <w:tab w:val="decimal" w:pos="554"/>
              </w:tabs>
              <w:rPr>
                <w:rFonts w:ascii="Arial" w:hAnsi="Arial"/>
              </w:rPr>
            </w:pPr>
          </w:p>
        </w:tc>
        <w:tc>
          <w:tcPr>
            <w:tcW w:w="985" w:type="dxa"/>
            <w:vAlign w:val="bottom"/>
          </w:tcPr>
          <w:p w14:paraId="607822AA" w14:textId="77777777" w:rsidR="00901BC0" w:rsidRPr="000661B1" w:rsidRDefault="00901BC0" w:rsidP="00CC6EE0">
            <w:pPr>
              <w:pStyle w:val="TableFirstLine"/>
              <w:tabs>
                <w:tab w:val="decimal" w:pos="554"/>
              </w:tabs>
              <w:rPr>
                <w:rFonts w:ascii="Arial" w:hAnsi="Arial"/>
              </w:rPr>
            </w:pPr>
          </w:p>
        </w:tc>
        <w:tc>
          <w:tcPr>
            <w:tcW w:w="985" w:type="dxa"/>
            <w:vAlign w:val="bottom"/>
          </w:tcPr>
          <w:p w14:paraId="7BD6CC3D" w14:textId="77777777" w:rsidR="00901BC0" w:rsidRPr="000661B1" w:rsidRDefault="00901BC0" w:rsidP="00CC6EE0">
            <w:pPr>
              <w:pStyle w:val="TableFirstLine"/>
              <w:tabs>
                <w:tab w:val="decimal" w:pos="554"/>
              </w:tabs>
              <w:rPr>
                <w:rFonts w:ascii="Arial" w:hAnsi="Arial"/>
              </w:rPr>
            </w:pPr>
          </w:p>
        </w:tc>
        <w:tc>
          <w:tcPr>
            <w:tcW w:w="985" w:type="dxa"/>
            <w:vAlign w:val="bottom"/>
          </w:tcPr>
          <w:p w14:paraId="7A66435B" w14:textId="77777777" w:rsidR="00901BC0" w:rsidRPr="000661B1" w:rsidRDefault="00901BC0" w:rsidP="00CC6EE0">
            <w:pPr>
              <w:pStyle w:val="TableFirstLine"/>
              <w:tabs>
                <w:tab w:val="decimal" w:pos="554"/>
              </w:tabs>
              <w:rPr>
                <w:rFonts w:ascii="Arial" w:hAnsi="Arial"/>
              </w:rPr>
            </w:pPr>
          </w:p>
        </w:tc>
        <w:tc>
          <w:tcPr>
            <w:tcW w:w="970" w:type="dxa"/>
            <w:tcBorders>
              <w:right w:val="nil"/>
            </w:tcBorders>
            <w:vAlign w:val="bottom"/>
          </w:tcPr>
          <w:p w14:paraId="4032FC5C" w14:textId="77777777" w:rsidR="00901BC0" w:rsidRPr="000661B1" w:rsidRDefault="00901BC0" w:rsidP="00CC6EE0">
            <w:pPr>
              <w:pStyle w:val="TableFirstLine"/>
              <w:tabs>
                <w:tab w:val="decimal" w:pos="554"/>
              </w:tabs>
              <w:rPr>
                <w:rFonts w:ascii="Arial" w:hAnsi="Arial"/>
              </w:rPr>
            </w:pPr>
          </w:p>
        </w:tc>
        <w:tc>
          <w:tcPr>
            <w:tcW w:w="280" w:type="dxa"/>
            <w:tcBorders>
              <w:top w:val="nil"/>
              <w:bottom w:val="nil"/>
              <w:right w:val="nil"/>
            </w:tcBorders>
            <w:vAlign w:val="bottom"/>
          </w:tcPr>
          <w:p w14:paraId="7F082A76" w14:textId="77777777" w:rsidR="00901BC0" w:rsidRPr="000661B1" w:rsidRDefault="00901BC0" w:rsidP="00CC6EE0">
            <w:pPr>
              <w:pStyle w:val="TableFirstLine"/>
              <w:tabs>
                <w:tab w:val="decimal" w:pos="554"/>
              </w:tabs>
              <w:rPr>
                <w:rFonts w:ascii="Arial" w:hAnsi="Arial"/>
              </w:rPr>
            </w:pPr>
          </w:p>
        </w:tc>
        <w:tc>
          <w:tcPr>
            <w:tcW w:w="824" w:type="dxa"/>
            <w:tcBorders>
              <w:left w:val="nil"/>
            </w:tcBorders>
            <w:vAlign w:val="bottom"/>
          </w:tcPr>
          <w:p w14:paraId="7751F749" w14:textId="77777777" w:rsidR="00901BC0" w:rsidRPr="000661B1" w:rsidRDefault="00901BC0" w:rsidP="00CC6EE0">
            <w:pPr>
              <w:pStyle w:val="TableFirstLine"/>
              <w:tabs>
                <w:tab w:val="decimal" w:pos="554"/>
              </w:tabs>
              <w:rPr>
                <w:rFonts w:ascii="Arial" w:hAnsi="Arial"/>
              </w:rPr>
            </w:pPr>
          </w:p>
        </w:tc>
      </w:tr>
      <w:tr w:rsidR="00901BC0" w:rsidRPr="000661B1" w14:paraId="006228A2" w14:textId="77777777" w:rsidTr="003C5D29">
        <w:trPr>
          <w:cantSplit/>
        </w:trPr>
        <w:tc>
          <w:tcPr>
            <w:tcW w:w="2269" w:type="dxa"/>
            <w:vAlign w:val="bottom"/>
          </w:tcPr>
          <w:p w14:paraId="7B6D32BF" w14:textId="77777777" w:rsidR="00901BC0" w:rsidRPr="000661B1" w:rsidRDefault="00901BC0" w:rsidP="00CC6EE0">
            <w:pPr>
              <w:pStyle w:val="TableFirstLine"/>
              <w:rPr>
                <w:rFonts w:ascii="Arial" w:hAnsi="Arial"/>
              </w:rPr>
            </w:pPr>
            <w:r w:rsidRPr="000661B1">
              <w:rPr>
                <w:rFonts w:ascii="Arial" w:hAnsi="Arial"/>
              </w:rPr>
              <w:t>Jiný dlouhodobý hmotný majetek</w:t>
            </w:r>
          </w:p>
        </w:tc>
        <w:tc>
          <w:tcPr>
            <w:tcW w:w="986" w:type="dxa"/>
            <w:vAlign w:val="bottom"/>
          </w:tcPr>
          <w:p w14:paraId="2740B56F" w14:textId="77777777" w:rsidR="00901BC0" w:rsidRPr="000661B1" w:rsidRDefault="00901BC0" w:rsidP="00CC6EE0">
            <w:pPr>
              <w:pStyle w:val="TableFirstLine"/>
              <w:tabs>
                <w:tab w:val="decimal" w:pos="554"/>
              </w:tabs>
              <w:rPr>
                <w:rFonts w:ascii="Arial" w:hAnsi="Arial"/>
              </w:rPr>
            </w:pPr>
          </w:p>
        </w:tc>
        <w:tc>
          <w:tcPr>
            <w:tcW w:w="824" w:type="dxa"/>
            <w:vAlign w:val="bottom"/>
          </w:tcPr>
          <w:p w14:paraId="787D3A76" w14:textId="77777777" w:rsidR="00901BC0" w:rsidRPr="000661B1" w:rsidRDefault="00901BC0" w:rsidP="00CC6EE0">
            <w:pPr>
              <w:pStyle w:val="TableFirstLine"/>
              <w:tabs>
                <w:tab w:val="decimal" w:pos="554"/>
              </w:tabs>
              <w:rPr>
                <w:rFonts w:ascii="Arial" w:hAnsi="Arial"/>
              </w:rPr>
            </w:pPr>
          </w:p>
        </w:tc>
        <w:tc>
          <w:tcPr>
            <w:tcW w:w="986" w:type="dxa"/>
            <w:vAlign w:val="bottom"/>
          </w:tcPr>
          <w:p w14:paraId="7738CA95" w14:textId="77777777" w:rsidR="00901BC0" w:rsidRPr="000661B1" w:rsidRDefault="00901BC0" w:rsidP="00CC6EE0">
            <w:pPr>
              <w:pStyle w:val="TableFirstLine"/>
              <w:tabs>
                <w:tab w:val="decimal" w:pos="554"/>
              </w:tabs>
              <w:rPr>
                <w:rFonts w:ascii="Arial" w:hAnsi="Arial"/>
              </w:rPr>
            </w:pPr>
          </w:p>
        </w:tc>
        <w:tc>
          <w:tcPr>
            <w:tcW w:w="985" w:type="dxa"/>
            <w:vAlign w:val="bottom"/>
          </w:tcPr>
          <w:p w14:paraId="58C0B0EF" w14:textId="77777777" w:rsidR="00901BC0" w:rsidRPr="000661B1" w:rsidRDefault="00901BC0" w:rsidP="00CC6EE0">
            <w:pPr>
              <w:pStyle w:val="TableFirstLine"/>
              <w:tabs>
                <w:tab w:val="decimal" w:pos="554"/>
              </w:tabs>
              <w:rPr>
                <w:rFonts w:ascii="Arial" w:hAnsi="Arial"/>
              </w:rPr>
            </w:pPr>
          </w:p>
        </w:tc>
        <w:tc>
          <w:tcPr>
            <w:tcW w:w="985" w:type="dxa"/>
            <w:vAlign w:val="bottom"/>
          </w:tcPr>
          <w:p w14:paraId="7350B5EF" w14:textId="77777777" w:rsidR="00901BC0" w:rsidRPr="000661B1" w:rsidRDefault="00901BC0" w:rsidP="00CC6EE0">
            <w:pPr>
              <w:pStyle w:val="TableFirstLine"/>
              <w:tabs>
                <w:tab w:val="decimal" w:pos="554"/>
              </w:tabs>
              <w:rPr>
                <w:rFonts w:ascii="Arial" w:hAnsi="Arial"/>
              </w:rPr>
            </w:pPr>
          </w:p>
        </w:tc>
        <w:tc>
          <w:tcPr>
            <w:tcW w:w="985" w:type="dxa"/>
            <w:vAlign w:val="bottom"/>
          </w:tcPr>
          <w:p w14:paraId="7A608E5A" w14:textId="77777777" w:rsidR="00901BC0" w:rsidRPr="000661B1" w:rsidRDefault="00901BC0" w:rsidP="00CC6EE0">
            <w:pPr>
              <w:pStyle w:val="TableFirstLine"/>
              <w:tabs>
                <w:tab w:val="decimal" w:pos="554"/>
              </w:tabs>
              <w:rPr>
                <w:rFonts w:ascii="Arial" w:hAnsi="Arial"/>
              </w:rPr>
            </w:pPr>
          </w:p>
        </w:tc>
        <w:tc>
          <w:tcPr>
            <w:tcW w:w="970" w:type="dxa"/>
            <w:tcBorders>
              <w:right w:val="nil"/>
            </w:tcBorders>
            <w:vAlign w:val="bottom"/>
          </w:tcPr>
          <w:p w14:paraId="65420EB3" w14:textId="77777777" w:rsidR="00901BC0" w:rsidRPr="000661B1" w:rsidRDefault="00901BC0" w:rsidP="00CC6EE0">
            <w:pPr>
              <w:pStyle w:val="TableFirstLine"/>
              <w:tabs>
                <w:tab w:val="decimal" w:pos="554"/>
              </w:tabs>
              <w:rPr>
                <w:rFonts w:ascii="Arial" w:hAnsi="Arial"/>
              </w:rPr>
            </w:pPr>
          </w:p>
        </w:tc>
        <w:tc>
          <w:tcPr>
            <w:tcW w:w="280" w:type="dxa"/>
            <w:tcBorders>
              <w:top w:val="nil"/>
              <w:bottom w:val="nil"/>
              <w:right w:val="nil"/>
            </w:tcBorders>
            <w:vAlign w:val="bottom"/>
          </w:tcPr>
          <w:p w14:paraId="323ADA8B" w14:textId="77777777" w:rsidR="00901BC0" w:rsidRPr="000661B1" w:rsidRDefault="00901BC0" w:rsidP="00CC6EE0">
            <w:pPr>
              <w:pStyle w:val="TableFirstLine"/>
              <w:tabs>
                <w:tab w:val="decimal" w:pos="554"/>
              </w:tabs>
              <w:rPr>
                <w:rFonts w:ascii="Arial" w:hAnsi="Arial"/>
              </w:rPr>
            </w:pPr>
          </w:p>
        </w:tc>
        <w:tc>
          <w:tcPr>
            <w:tcW w:w="824" w:type="dxa"/>
            <w:tcBorders>
              <w:left w:val="nil"/>
            </w:tcBorders>
            <w:vAlign w:val="bottom"/>
          </w:tcPr>
          <w:p w14:paraId="16DEE775" w14:textId="77777777" w:rsidR="00901BC0" w:rsidRPr="000661B1" w:rsidRDefault="00901BC0" w:rsidP="00CC6EE0">
            <w:pPr>
              <w:pStyle w:val="TableFirstLine"/>
              <w:tabs>
                <w:tab w:val="decimal" w:pos="554"/>
              </w:tabs>
              <w:rPr>
                <w:rFonts w:ascii="Arial" w:hAnsi="Arial"/>
              </w:rPr>
            </w:pPr>
          </w:p>
        </w:tc>
      </w:tr>
      <w:tr w:rsidR="00901BC0" w:rsidRPr="000661B1" w14:paraId="17FD142A" w14:textId="77777777" w:rsidTr="003C5D29">
        <w:trPr>
          <w:cantSplit/>
        </w:trPr>
        <w:tc>
          <w:tcPr>
            <w:tcW w:w="2269" w:type="dxa"/>
            <w:tcBorders>
              <w:bottom w:val="nil"/>
            </w:tcBorders>
            <w:vAlign w:val="bottom"/>
          </w:tcPr>
          <w:p w14:paraId="50BD7A02" w14:textId="77777777" w:rsidR="00901BC0" w:rsidRPr="000661B1" w:rsidRDefault="00901BC0" w:rsidP="00CC6EE0">
            <w:pPr>
              <w:pStyle w:val="TableFirstLine"/>
              <w:rPr>
                <w:rFonts w:ascii="Arial" w:hAnsi="Arial"/>
              </w:rPr>
            </w:pPr>
            <w:r w:rsidRPr="000661B1">
              <w:rPr>
                <w:rFonts w:ascii="Arial" w:hAnsi="Arial"/>
              </w:rPr>
              <w:t>Poskytnuté zálohy na dlouhodobý hmotný majetek</w:t>
            </w:r>
          </w:p>
        </w:tc>
        <w:tc>
          <w:tcPr>
            <w:tcW w:w="986" w:type="dxa"/>
            <w:tcBorders>
              <w:bottom w:val="nil"/>
            </w:tcBorders>
            <w:vAlign w:val="bottom"/>
          </w:tcPr>
          <w:p w14:paraId="0FFE908C" w14:textId="77777777" w:rsidR="00901BC0" w:rsidRPr="000661B1" w:rsidRDefault="00901BC0" w:rsidP="00CC6EE0">
            <w:pPr>
              <w:pStyle w:val="TableFirstLine"/>
              <w:tabs>
                <w:tab w:val="decimal" w:pos="554"/>
              </w:tabs>
              <w:rPr>
                <w:rFonts w:ascii="Arial" w:hAnsi="Arial"/>
              </w:rPr>
            </w:pPr>
          </w:p>
        </w:tc>
        <w:tc>
          <w:tcPr>
            <w:tcW w:w="824" w:type="dxa"/>
            <w:tcBorders>
              <w:bottom w:val="nil"/>
            </w:tcBorders>
            <w:vAlign w:val="bottom"/>
          </w:tcPr>
          <w:p w14:paraId="33FC095A" w14:textId="77777777" w:rsidR="00901BC0" w:rsidRPr="000661B1" w:rsidRDefault="00901BC0" w:rsidP="00CC6EE0">
            <w:pPr>
              <w:pStyle w:val="TableFirstLine"/>
              <w:tabs>
                <w:tab w:val="decimal" w:pos="554"/>
              </w:tabs>
              <w:rPr>
                <w:rFonts w:ascii="Arial" w:hAnsi="Arial"/>
              </w:rPr>
            </w:pPr>
          </w:p>
        </w:tc>
        <w:tc>
          <w:tcPr>
            <w:tcW w:w="986" w:type="dxa"/>
            <w:tcBorders>
              <w:bottom w:val="nil"/>
            </w:tcBorders>
            <w:vAlign w:val="bottom"/>
          </w:tcPr>
          <w:p w14:paraId="66FF87E7" w14:textId="77777777" w:rsidR="00901BC0" w:rsidRPr="000661B1" w:rsidRDefault="00901BC0" w:rsidP="00CC6EE0">
            <w:pPr>
              <w:pStyle w:val="TableFirstLine"/>
              <w:tabs>
                <w:tab w:val="decimal" w:pos="554"/>
              </w:tabs>
              <w:rPr>
                <w:rFonts w:ascii="Arial" w:hAnsi="Arial"/>
              </w:rPr>
            </w:pPr>
          </w:p>
        </w:tc>
        <w:tc>
          <w:tcPr>
            <w:tcW w:w="985" w:type="dxa"/>
            <w:tcBorders>
              <w:bottom w:val="nil"/>
            </w:tcBorders>
            <w:vAlign w:val="bottom"/>
          </w:tcPr>
          <w:p w14:paraId="740D8A52" w14:textId="77777777" w:rsidR="00901BC0" w:rsidRPr="000661B1" w:rsidRDefault="00901BC0" w:rsidP="00CC6EE0">
            <w:pPr>
              <w:pStyle w:val="TableFirstLine"/>
              <w:tabs>
                <w:tab w:val="decimal" w:pos="554"/>
              </w:tabs>
              <w:rPr>
                <w:rFonts w:ascii="Arial" w:hAnsi="Arial"/>
              </w:rPr>
            </w:pPr>
          </w:p>
        </w:tc>
        <w:tc>
          <w:tcPr>
            <w:tcW w:w="985" w:type="dxa"/>
            <w:tcBorders>
              <w:bottom w:val="nil"/>
            </w:tcBorders>
            <w:vAlign w:val="bottom"/>
          </w:tcPr>
          <w:p w14:paraId="46807116" w14:textId="77777777" w:rsidR="00901BC0" w:rsidRPr="000661B1" w:rsidRDefault="00901BC0" w:rsidP="00CC6EE0">
            <w:pPr>
              <w:pStyle w:val="TableFirstLine"/>
              <w:tabs>
                <w:tab w:val="decimal" w:pos="554"/>
              </w:tabs>
              <w:rPr>
                <w:rFonts w:ascii="Arial" w:hAnsi="Arial"/>
              </w:rPr>
            </w:pPr>
          </w:p>
        </w:tc>
        <w:tc>
          <w:tcPr>
            <w:tcW w:w="985" w:type="dxa"/>
            <w:tcBorders>
              <w:bottom w:val="nil"/>
            </w:tcBorders>
            <w:vAlign w:val="bottom"/>
          </w:tcPr>
          <w:p w14:paraId="487F383A" w14:textId="77777777" w:rsidR="00901BC0" w:rsidRPr="000661B1" w:rsidRDefault="00901BC0" w:rsidP="00CC6EE0">
            <w:pPr>
              <w:pStyle w:val="TableFirstLine"/>
              <w:tabs>
                <w:tab w:val="decimal" w:pos="554"/>
              </w:tabs>
              <w:rPr>
                <w:rFonts w:ascii="Arial" w:hAnsi="Arial"/>
              </w:rPr>
            </w:pPr>
          </w:p>
        </w:tc>
        <w:tc>
          <w:tcPr>
            <w:tcW w:w="970" w:type="dxa"/>
            <w:tcBorders>
              <w:bottom w:val="nil"/>
              <w:right w:val="nil"/>
            </w:tcBorders>
            <w:vAlign w:val="bottom"/>
          </w:tcPr>
          <w:p w14:paraId="539CDDBD" w14:textId="77777777" w:rsidR="00901BC0" w:rsidRPr="000661B1" w:rsidRDefault="00901BC0" w:rsidP="00CC6EE0">
            <w:pPr>
              <w:pStyle w:val="TableFirstLine"/>
              <w:tabs>
                <w:tab w:val="decimal" w:pos="554"/>
              </w:tabs>
              <w:rPr>
                <w:rFonts w:ascii="Arial" w:hAnsi="Arial"/>
              </w:rPr>
            </w:pPr>
          </w:p>
        </w:tc>
        <w:tc>
          <w:tcPr>
            <w:tcW w:w="280" w:type="dxa"/>
            <w:tcBorders>
              <w:top w:val="nil"/>
              <w:bottom w:val="nil"/>
              <w:right w:val="nil"/>
            </w:tcBorders>
            <w:vAlign w:val="bottom"/>
          </w:tcPr>
          <w:p w14:paraId="43F37F3D" w14:textId="77777777" w:rsidR="00901BC0" w:rsidRPr="000661B1" w:rsidRDefault="00901BC0" w:rsidP="00CC6EE0">
            <w:pPr>
              <w:pStyle w:val="TableFirstLine"/>
              <w:tabs>
                <w:tab w:val="decimal" w:pos="554"/>
              </w:tabs>
              <w:rPr>
                <w:rFonts w:ascii="Arial" w:hAnsi="Arial"/>
              </w:rPr>
            </w:pPr>
          </w:p>
        </w:tc>
        <w:tc>
          <w:tcPr>
            <w:tcW w:w="824" w:type="dxa"/>
            <w:tcBorders>
              <w:left w:val="nil"/>
              <w:bottom w:val="nil"/>
            </w:tcBorders>
            <w:vAlign w:val="bottom"/>
          </w:tcPr>
          <w:p w14:paraId="6F65305B" w14:textId="77777777" w:rsidR="00901BC0" w:rsidRPr="000661B1" w:rsidRDefault="00901BC0" w:rsidP="00CC6EE0">
            <w:pPr>
              <w:pStyle w:val="TableFirstLine"/>
              <w:tabs>
                <w:tab w:val="decimal" w:pos="554"/>
              </w:tabs>
              <w:rPr>
                <w:rFonts w:ascii="Arial" w:hAnsi="Arial"/>
              </w:rPr>
            </w:pPr>
          </w:p>
        </w:tc>
      </w:tr>
      <w:tr w:rsidR="00901BC0" w:rsidRPr="000661B1" w14:paraId="13B63C97" w14:textId="77777777" w:rsidTr="003C5D29">
        <w:trPr>
          <w:cantSplit/>
        </w:trPr>
        <w:tc>
          <w:tcPr>
            <w:tcW w:w="2269" w:type="dxa"/>
            <w:tcBorders>
              <w:top w:val="nil"/>
              <w:left w:val="nil"/>
              <w:bottom w:val="single" w:sz="8" w:space="0" w:color="808080"/>
              <w:right w:val="nil"/>
            </w:tcBorders>
            <w:vAlign w:val="bottom"/>
          </w:tcPr>
          <w:p w14:paraId="62FB4188" w14:textId="77777777" w:rsidR="00901BC0" w:rsidRPr="000661B1" w:rsidRDefault="00901BC0" w:rsidP="00CC6EE0">
            <w:pPr>
              <w:pStyle w:val="Tablemiddleline"/>
              <w:rPr>
                <w:rFonts w:ascii="Arial" w:hAnsi="Arial"/>
              </w:rPr>
            </w:pPr>
            <w:r w:rsidRPr="000661B1">
              <w:rPr>
                <w:rFonts w:ascii="Arial" w:hAnsi="Arial"/>
              </w:rPr>
              <w:t>Nedokončený dlouhodobý hmotný majetek</w:t>
            </w:r>
          </w:p>
        </w:tc>
        <w:tc>
          <w:tcPr>
            <w:tcW w:w="986" w:type="dxa"/>
            <w:tcBorders>
              <w:top w:val="nil"/>
              <w:left w:val="nil"/>
              <w:bottom w:val="single" w:sz="8" w:space="0" w:color="808080"/>
              <w:right w:val="nil"/>
            </w:tcBorders>
            <w:vAlign w:val="bottom"/>
          </w:tcPr>
          <w:p w14:paraId="5C0DFA09" w14:textId="77777777" w:rsidR="00901BC0" w:rsidRPr="000661B1" w:rsidRDefault="00901BC0" w:rsidP="00CC6EE0">
            <w:pPr>
              <w:pStyle w:val="Tablemiddleline"/>
              <w:tabs>
                <w:tab w:val="decimal" w:pos="554"/>
              </w:tabs>
              <w:rPr>
                <w:rFonts w:ascii="Arial" w:hAnsi="Arial"/>
              </w:rPr>
            </w:pPr>
          </w:p>
        </w:tc>
        <w:tc>
          <w:tcPr>
            <w:tcW w:w="824" w:type="dxa"/>
            <w:tcBorders>
              <w:top w:val="nil"/>
              <w:left w:val="nil"/>
              <w:bottom w:val="single" w:sz="8" w:space="0" w:color="808080"/>
              <w:right w:val="nil"/>
            </w:tcBorders>
            <w:vAlign w:val="bottom"/>
          </w:tcPr>
          <w:p w14:paraId="1F3E203C" w14:textId="77777777" w:rsidR="00901BC0" w:rsidRPr="000661B1" w:rsidRDefault="00901BC0" w:rsidP="00CC6EE0">
            <w:pPr>
              <w:pStyle w:val="Tablemiddleline"/>
              <w:tabs>
                <w:tab w:val="decimal" w:pos="554"/>
              </w:tabs>
              <w:rPr>
                <w:rFonts w:ascii="Arial" w:hAnsi="Arial"/>
              </w:rPr>
            </w:pPr>
          </w:p>
        </w:tc>
        <w:tc>
          <w:tcPr>
            <w:tcW w:w="986" w:type="dxa"/>
            <w:tcBorders>
              <w:top w:val="nil"/>
              <w:left w:val="nil"/>
              <w:bottom w:val="single" w:sz="8" w:space="0" w:color="808080"/>
              <w:right w:val="nil"/>
            </w:tcBorders>
            <w:vAlign w:val="bottom"/>
          </w:tcPr>
          <w:p w14:paraId="2D676607" w14:textId="77777777" w:rsidR="00901BC0" w:rsidRPr="000661B1" w:rsidRDefault="00901BC0" w:rsidP="00CC6EE0">
            <w:pPr>
              <w:pStyle w:val="Tablemiddleline"/>
              <w:tabs>
                <w:tab w:val="decimal" w:pos="554"/>
              </w:tabs>
              <w:rPr>
                <w:rFonts w:ascii="Arial" w:hAnsi="Arial"/>
              </w:rPr>
            </w:pPr>
          </w:p>
        </w:tc>
        <w:tc>
          <w:tcPr>
            <w:tcW w:w="985" w:type="dxa"/>
            <w:tcBorders>
              <w:top w:val="nil"/>
              <w:left w:val="nil"/>
              <w:bottom w:val="single" w:sz="8" w:space="0" w:color="808080"/>
              <w:right w:val="nil"/>
            </w:tcBorders>
            <w:vAlign w:val="bottom"/>
          </w:tcPr>
          <w:p w14:paraId="72C1F847" w14:textId="77777777" w:rsidR="00901BC0" w:rsidRPr="000661B1" w:rsidRDefault="00901BC0" w:rsidP="00CC6EE0">
            <w:pPr>
              <w:pStyle w:val="Tablemiddleline"/>
              <w:tabs>
                <w:tab w:val="decimal" w:pos="554"/>
              </w:tabs>
              <w:rPr>
                <w:rFonts w:ascii="Arial" w:hAnsi="Arial"/>
              </w:rPr>
            </w:pPr>
          </w:p>
        </w:tc>
        <w:tc>
          <w:tcPr>
            <w:tcW w:w="985" w:type="dxa"/>
            <w:tcBorders>
              <w:top w:val="nil"/>
              <w:left w:val="nil"/>
              <w:bottom w:val="single" w:sz="8" w:space="0" w:color="808080"/>
              <w:right w:val="nil"/>
            </w:tcBorders>
            <w:vAlign w:val="bottom"/>
          </w:tcPr>
          <w:p w14:paraId="165E9E8D" w14:textId="77777777" w:rsidR="00901BC0" w:rsidRPr="000661B1" w:rsidRDefault="00901BC0" w:rsidP="00CC6EE0">
            <w:pPr>
              <w:pStyle w:val="Tablemiddleline"/>
              <w:tabs>
                <w:tab w:val="decimal" w:pos="554"/>
              </w:tabs>
              <w:rPr>
                <w:rFonts w:ascii="Arial" w:hAnsi="Arial"/>
              </w:rPr>
            </w:pPr>
          </w:p>
        </w:tc>
        <w:tc>
          <w:tcPr>
            <w:tcW w:w="985" w:type="dxa"/>
            <w:tcBorders>
              <w:top w:val="nil"/>
              <w:left w:val="nil"/>
              <w:bottom w:val="single" w:sz="8" w:space="0" w:color="808080"/>
              <w:right w:val="nil"/>
            </w:tcBorders>
            <w:vAlign w:val="bottom"/>
          </w:tcPr>
          <w:p w14:paraId="46F54A49" w14:textId="77777777" w:rsidR="00901BC0" w:rsidRPr="000661B1" w:rsidRDefault="00901BC0" w:rsidP="00CC6EE0">
            <w:pPr>
              <w:pStyle w:val="Tablemiddleline"/>
              <w:tabs>
                <w:tab w:val="decimal" w:pos="554"/>
              </w:tabs>
              <w:rPr>
                <w:rFonts w:ascii="Arial" w:hAnsi="Arial"/>
              </w:rPr>
            </w:pPr>
          </w:p>
        </w:tc>
        <w:tc>
          <w:tcPr>
            <w:tcW w:w="970" w:type="dxa"/>
            <w:tcBorders>
              <w:top w:val="nil"/>
              <w:left w:val="nil"/>
              <w:bottom w:val="single" w:sz="8" w:space="0" w:color="808080"/>
              <w:right w:val="nil"/>
            </w:tcBorders>
            <w:vAlign w:val="bottom"/>
          </w:tcPr>
          <w:p w14:paraId="4B2F9BCD" w14:textId="77777777" w:rsidR="00901BC0" w:rsidRPr="000661B1" w:rsidRDefault="00901BC0" w:rsidP="00CC6EE0">
            <w:pPr>
              <w:pStyle w:val="Tablemiddleline"/>
              <w:tabs>
                <w:tab w:val="decimal" w:pos="554"/>
              </w:tabs>
              <w:rPr>
                <w:rFonts w:ascii="Arial" w:hAnsi="Arial"/>
              </w:rPr>
            </w:pPr>
          </w:p>
        </w:tc>
        <w:tc>
          <w:tcPr>
            <w:tcW w:w="280" w:type="dxa"/>
            <w:tcBorders>
              <w:top w:val="nil"/>
              <w:left w:val="nil"/>
              <w:bottom w:val="nil"/>
              <w:right w:val="nil"/>
            </w:tcBorders>
            <w:vAlign w:val="bottom"/>
          </w:tcPr>
          <w:p w14:paraId="7C78D3AC" w14:textId="77777777" w:rsidR="00901BC0" w:rsidRPr="000661B1" w:rsidRDefault="00901BC0" w:rsidP="00CC6EE0">
            <w:pPr>
              <w:pStyle w:val="Tablemiddleline"/>
              <w:tabs>
                <w:tab w:val="decimal" w:pos="554"/>
              </w:tabs>
              <w:rPr>
                <w:rFonts w:ascii="Arial" w:hAnsi="Arial"/>
              </w:rPr>
            </w:pPr>
          </w:p>
        </w:tc>
        <w:tc>
          <w:tcPr>
            <w:tcW w:w="824" w:type="dxa"/>
            <w:tcBorders>
              <w:top w:val="nil"/>
              <w:left w:val="nil"/>
              <w:bottom w:val="single" w:sz="8" w:space="0" w:color="808080"/>
              <w:right w:val="nil"/>
            </w:tcBorders>
            <w:vAlign w:val="bottom"/>
          </w:tcPr>
          <w:p w14:paraId="425D6346" w14:textId="77777777" w:rsidR="00901BC0" w:rsidRPr="000661B1" w:rsidRDefault="00901BC0" w:rsidP="00CC6EE0">
            <w:pPr>
              <w:pStyle w:val="Tablemiddleline"/>
              <w:tabs>
                <w:tab w:val="decimal" w:pos="554"/>
              </w:tabs>
              <w:rPr>
                <w:rFonts w:ascii="Arial" w:hAnsi="Arial"/>
              </w:rPr>
            </w:pPr>
          </w:p>
        </w:tc>
      </w:tr>
      <w:tr w:rsidR="00901BC0" w:rsidRPr="000661B1" w14:paraId="5017D2D1" w14:textId="77777777" w:rsidTr="003C5D29">
        <w:trPr>
          <w:cantSplit/>
        </w:trPr>
        <w:tc>
          <w:tcPr>
            <w:tcW w:w="2269" w:type="dxa"/>
            <w:tcBorders>
              <w:top w:val="single" w:sz="8" w:space="0" w:color="808080"/>
              <w:left w:val="nil"/>
              <w:bottom w:val="single" w:sz="8" w:space="0" w:color="808080"/>
              <w:right w:val="nil"/>
            </w:tcBorders>
            <w:vAlign w:val="bottom"/>
          </w:tcPr>
          <w:p w14:paraId="513F1D42" w14:textId="77777777" w:rsidR="00901BC0" w:rsidRPr="000661B1" w:rsidRDefault="00901BC0" w:rsidP="004F0CB9">
            <w:pPr>
              <w:pStyle w:val="TableLastLine"/>
              <w:rPr>
                <w:rFonts w:ascii="Arial" w:hAnsi="Arial"/>
              </w:rPr>
            </w:pPr>
            <w:r w:rsidRPr="000661B1">
              <w:rPr>
                <w:rFonts w:ascii="Arial" w:hAnsi="Arial"/>
              </w:rPr>
              <w:t xml:space="preserve">Celkem </w:t>
            </w:r>
            <w:r w:rsidR="004F0CB9">
              <w:rPr>
                <w:rFonts w:ascii="Arial" w:hAnsi="Arial"/>
              </w:rPr>
              <w:t>2020</w:t>
            </w:r>
            <w:r w:rsidRPr="000661B1">
              <w:rPr>
                <w:rFonts w:ascii="Arial" w:hAnsi="Arial"/>
              </w:rPr>
              <w:t xml:space="preserve"> </w:t>
            </w:r>
          </w:p>
        </w:tc>
        <w:tc>
          <w:tcPr>
            <w:tcW w:w="986" w:type="dxa"/>
            <w:tcBorders>
              <w:top w:val="single" w:sz="8" w:space="0" w:color="808080"/>
              <w:left w:val="nil"/>
              <w:bottom w:val="single" w:sz="8" w:space="0" w:color="808080"/>
              <w:right w:val="nil"/>
            </w:tcBorders>
            <w:vAlign w:val="bottom"/>
          </w:tcPr>
          <w:p w14:paraId="7D5253DA" w14:textId="77777777" w:rsidR="00901BC0" w:rsidRPr="000661B1" w:rsidRDefault="00901BC0" w:rsidP="00CC6EE0">
            <w:pPr>
              <w:pStyle w:val="TableLastLine"/>
              <w:tabs>
                <w:tab w:val="decimal" w:pos="554"/>
              </w:tabs>
              <w:rPr>
                <w:rFonts w:ascii="Arial" w:hAnsi="Arial"/>
              </w:rPr>
            </w:pPr>
          </w:p>
        </w:tc>
        <w:tc>
          <w:tcPr>
            <w:tcW w:w="824" w:type="dxa"/>
            <w:tcBorders>
              <w:top w:val="single" w:sz="8" w:space="0" w:color="808080"/>
              <w:left w:val="nil"/>
              <w:bottom w:val="single" w:sz="8" w:space="0" w:color="808080"/>
              <w:right w:val="nil"/>
            </w:tcBorders>
            <w:vAlign w:val="bottom"/>
          </w:tcPr>
          <w:p w14:paraId="5A67BB18" w14:textId="77777777" w:rsidR="00901BC0" w:rsidRPr="000661B1" w:rsidRDefault="00901BC0" w:rsidP="00CC6EE0">
            <w:pPr>
              <w:pStyle w:val="TableLastLine"/>
              <w:tabs>
                <w:tab w:val="decimal" w:pos="554"/>
              </w:tabs>
              <w:rPr>
                <w:rFonts w:ascii="Arial" w:hAnsi="Arial"/>
              </w:rPr>
            </w:pPr>
          </w:p>
        </w:tc>
        <w:tc>
          <w:tcPr>
            <w:tcW w:w="986" w:type="dxa"/>
            <w:tcBorders>
              <w:top w:val="single" w:sz="8" w:space="0" w:color="808080"/>
              <w:left w:val="nil"/>
              <w:bottom w:val="single" w:sz="8" w:space="0" w:color="808080"/>
              <w:right w:val="nil"/>
            </w:tcBorders>
            <w:vAlign w:val="bottom"/>
          </w:tcPr>
          <w:p w14:paraId="58816CF2" w14:textId="77777777" w:rsidR="00901BC0" w:rsidRPr="000661B1" w:rsidRDefault="00901BC0" w:rsidP="00CC6EE0">
            <w:pPr>
              <w:pStyle w:val="TableLastLine"/>
              <w:tabs>
                <w:tab w:val="decimal" w:pos="554"/>
              </w:tabs>
              <w:rPr>
                <w:rFonts w:ascii="Arial" w:hAnsi="Arial"/>
              </w:rPr>
            </w:pPr>
          </w:p>
        </w:tc>
        <w:tc>
          <w:tcPr>
            <w:tcW w:w="985" w:type="dxa"/>
            <w:tcBorders>
              <w:top w:val="single" w:sz="8" w:space="0" w:color="808080"/>
              <w:left w:val="nil"/>
              <w:bottom w:val="single" w:sz="8" w:space="0" w:color="808080"/>
              <w:right w:val="nil"/>
            </w:tcBorders>
            <w:vAlign w:val="bottom"/>
          </w:tcPr>
          <w:p w14:paraId="783D68F6" w14:textId="77777777" w:rsidR="00901BC0" w:rsidRPr="000661B1" w:rsidRDefault="00901BC0" w:rsidP="00CC6EE0">
            <w:pPr>
              <w:pStyle w:val="TableLastLine"/>
              <w:tabs>
                <w:tab w:val="decimal" w:pos="554"/>
              </w:tabs>
              <w:rPr>
                <w:rFonts w:ascii="Arial" w:hAnsi="Arial"/>
              </w:rPr>
            </w:pPr>
          </w:p>
        </w:tc>
        <w:tc>
          <w:tcPr>
            <w:tcW w:w="985" w:type="dxa"/>
            <w:tcBorders>
              <w:top w:val="single" w:sz="8" w:space="0" w:color="808080"/>
              <w:left w:val="nil"/>
              <w:bottom w:val="single" w:sz="8" w:space="0" w:color="808080"/>
              <w:right w:val="nil"/>
            </w:tcBorders>
            <w:vAlign w:val="bottom"/>
          </w:tcPr>
          <w:p w14:paraId="66F09888" w14:textId="77777777" w:rsidR="00901BC0" w:rsidRPr="000661B1" w:rsidRDefault="00901BC0" w:rsidP="00CC6EE0">
            <w:pPr>
              <w:pStyle w:val="TableLastLine"/>
              <w:tabs>
                <w:tab w:val="decimal" w:pos="554"/>
              </w:tabs>
              <w:rPr>
                <w:rFonts w:ascii="Arial" w:hAnsi="Arial"/>
              </w:rPr>
            </w:pPr>
          </w:p>
        </w:tc>
        <w:tc>
          <w:tcPr>
            <w:tcW w:w="985" w:type="dxa"/>
            <w:tcBorders>
              <w:top w:val="single" w:sz="8" w:space="0" w:color="808080"/>
              <w:left w:val="nil"/>
              <w:bottom w:val="single" w:sz="8" w:space="0" w:color="808080"/>
              <w:right w:val="nil"/>
            </w:tcBorders>
            <w:vAlign w:val="bottom"/>
          </w:tcPr>
          <w:p w14:paraId="37187A4A" w14:textId="77777777" w:rsidR="00901BC0" w:rsidRPr="000661B1" w:rsidRDefault="00901BC0" w:rsidP="00CC6EE0">
            <w:pPr>
              <w:pStyle w:val="TableLastLine"/>
              <w:tabs>
                <w:tab w:val="decimal" w:pos="554"/>
              </w:tabs>
              <w:rPr>
                <w:rFonts w:ascii="Arial" w:hAnsi="Arial"/>
              </w:rPr>
            </w:pPr>
          </w:p>
        </w:tc>
        <w:tc>
          <w:tcPr>
            <w:tcW w:w="970" w:type="dxa"/>
            <w:tcBorders>
              <w:top w:val="single" w:sz="8" w:space="0" w:color="808080"/>
              <w:left w:val="nil"/>
              <w:bottom w:val="single" w:sz="8" w:space="0" w:color="808080"/>
              <w:right w:val="nil"/>
            </w:tcBorders>
            <w:vAlign w:val="bottom"/>
          </w:tcPr>
          <w:p w14:paraId="41183D67" w14:textId="77777777" w:rsidR="00901BC0" w:rsidRPr="000661B1" w:rsidRDefault="00901BC0" w:rsidP="00CC6EE0">
            <w:pPr>
              <w:pStyle w:val="TableLastLine"/>
              <w:tabs>
                <w:tab w:val="decimal" w:pos="554"/>
              </w:tabs>
              <w:rPr>
                <w:rFonts w:ascii="Arial" w:hAnsi="Arial"/>
              </w:rPr>
            </w:pPr>
          </w:p>
        </w:tc>
        <w:tc>
          <w:tcPr>
            <w:tcW w:w="280" w:type="dxa"/>
            <w:tcBorders>
              <w:top w:val="nil"/>
              <w:left w:val="nil"/>
              <w:bottom w:val="nil"/>
              <w:right w:val="nil"/>
            </w:tcBorders>
            <w:vAlign w:val="bottom"/>
          </w:tcPr>
          <w:p w14:paraId="59F86E0F" w14:textId="77777777" w:rsidR="00901BC0" w:rsidRPr="000661B1" w:rsidRDefault="00901BC0" w:rsidP="00CC6EE0">
            <w:pPr>
              <w:pStyle w:val="TableLastLine"/>
              <w:tabs>
                <w:tab w:val="decimal" w:pos="554"/>
              </w:tabs>
              <w:rPr>
                <w:rFonts w:ascii="Arial" w:hAnsi="Arial"/>
              </w:rPr>
            </w:pPr>
          </w:p>
        </w:tc>
        <w:tc>
          <w:tcPr>
            <w:tcW w:w="824" w:type="dxa"/>
            <w:tcBorders>
              <w:top w:val="single" w:sz="8" w:space="0" w:color="808080"/>
              <w:left w:val="nil"/>
              <w:bottom w:val="single" w:sz="8" w:space="0" w:color="808080"/>
              <w:right w:val="nil"/>
            </w:tcBorders>
            <w:vAlign w:val="bottom"/>
          </w:tcPr>
          <w:p w14:paraId="2AA326E4" w14:textId="77777777" w:rsidR="00901BC0" w:rsidRPr="000661B1" w:rsidRDefault="00901BC0" w:rsidP="00CC6EE0">
            <w:pPr>
              <w:pStyle w:val="TableLastLine"/>
              <w:tabs>
                <w:tab w:val="decimal" w:pos="554"/>
              </w:tabs>
              <w:rPr>
                <w:rFonts w:ascii="Arial" w:hAnsi="Arial"/>
              </w:rPr>
            </w:pPr>
          </w:p>
        </w:tc>
      </w:tr>
      <w:tr w:rsidR="00901BC0" w:rsidRPr="000661B1" w14:paraId="310569B4" w14:textId="77777777" w:rsidTr="003C5D29">
        <w:trPr>
          <w:cantSplit/>
        </w:trPr>
        <w:tc>
          <w:tcPr>
            <w:tcW w:w="2269" w:type="dxa"/>
            <w:tcBorders>
              <w:top w:val="single" w:sz="8" w:space="0" w:color="808080"/>
              <w:left w:val="nil"/>
              <w:bottom w:val="single" w:sz="12" w:space="0" w:color="808080"/>
              <w:right w:val="nil"/>
            </w:tcBorders>
            <w:vAlign w:val="bottom"/>
          </w:tcPr>
          <w:p w14:paraId="3CFF7B89" w14:textId="77777777" w:rsidR="00901BC0" w:rsidRPr="000661B1" w:rsidRDefault="00901BC0" w:rsidP="004F0CB9">
            <w:pPr>
              <w:pStyle w:val="TableLastLine"/>
              <w:rPr>
                <w:rFonts w:ascii="Arial" w:hAnsi="Arial"/>
              </w:rPr>
            </w:pPr>
            <w:r w:rsidRPr="000661B1">
              <w:rPr>
                <w:rFonts w:ascii="Arial" w:hAnsi="Arial"/>
              </w:rPr>
              <w:t xml:space="preserve">Celkem </w:t>
            </w:r>
            <w:r w:rsidR="004F0CB9">
              <w:rPr>
                <w:rFonts w:ascii="Arial" w:hAnsi="Arial"/>
              </w:rPr>
              <w:t>2019</w:t>
            </w:r>
          </w:p>
        </w:tc>
        <w:tc>
          <w:tcPr>
            <w:tcW w:w="986" w:type="dxa"/>
            <w:tcBorders>
              <w:top w:val="single" w:sz="8" w:space="0" w:color="808080"/>
              <w:left w:val="nil"/>
              <w:bottom w:val="single" w:sz="12" w:space="0" w:color="808080"/>
              <w:right w:val="nil"/>
            </w:tcBorders>
            <w:vAlign w:val="bottom"/>
          </w:tcPr>
          <w:p w14:paraId="303307EB" w14:textId="77777777" w:rsidR="00901BC0" w:rsidRPr="000661B1" w:rsidRDefault="00901BC0" w:rsidP="00CC6EE0">
            <w:pPr>
              <w:pStyle w:val="TableLastLine"/>
              <w:tabs>
                <w:tab w:val="decimal" w:pos="554"/>
              </w:tabs>
              <w:rPr>
                <w:rFonts w:ascii="Arial" w:hAnsi="Arial"/>
              </w:rPr>
            </w:pPr>
          </w:p>
        </w:tc>
        <w:tc>
          <w:tcPr>
            <w:tcW w:w="824" w:type="dxa"/>
            <w:tcBorders>
              <w:top w:val="single" w:sz="8" w:space="0" w:color="808080"/>
              <w:left w:val="nil"/>
              <w:bottom w:val="single" w:sz="12" w:space="0" w:color="808080"/>
              <w:right w:val="nil"/>
            </w:tcBorders>
            <w:vAlign w:val="bottom"/>
          </w:tcPr>
          <w:p w14:paraId="30C39159" w14:textId="77777777" w:rsidR="00901BC0" w:rsidRPr="000661B1" w:rsidRDefault="00901BC0" w:rsidP="00CC6EE0">
            <w:pPr>
              <w:pStyle w:val="TableLastLine"/>
              <w:tabs>
                <w:tab w:val="decimal" w:pos="554"/>
              </w:tabs>
              <w:rPr>
                <w:rFonts w:ascii="Arial" w:hAnsi="Arial"/>
              </w:rPr>
            </w:pPr>
          </w:p>
        </w:tc>
        <w:tc>
          <w:tcPr>
            <w:tcW w:w="986" w:type="dxa"/>
            <w:tcBorders>
              <w:top w:val="single" w:sz="8" w:space="0" w:color="808080"/>
              <w:left w:val="nil"/>
              <w:bottom w:val="single" w:sz="12" w:space="0" w:color="808080"/>
              <w:right w:val="nil"/>
            </w:tcBorders>
            <w:vAlign w:val="bottom"/>
          </w:tcPr>
          <w:p w14:paraId="59ABC80A" w14:textId="77777777" w:rsidR="00901BC0" w:rsidRPr="000661B1" w:rsidRDefault="00901BC0" w:rsidP="00CC6EE0">
            <w:pPr>
              <w:pStyle w:val="TableLastLine"/>
              <w:tabs>
                <w:tab w:val="decimal" w:pos="554"/>
              </w:tabs>
              <w:rPr>
                <w:rFonts w:ascii="Arial" w:hAnsi="Arial"/>
              </w:rPr>
            </w:pPr>
          </w:p>
        </w:tc>
        <w:tc>
          <w:tcPr>
            <w:tcW w:w="985" w:type="dxa"/>
            <w:tcBorders>
              <w:top w:val="single" w:sz="8" w:space="0" w:color="808080"/>
              <w:left w:val="nil"/>
              <w:bottom w:val="single" w:sz="12" w:space="0" w:color="808080"/>
              <w:right w:val="nil"/>
            </w:tcBorders>
            <w:vAlign w:val="bottom"/>
          </w:tcPr>
          <w:p w14:paraId="2E261721" w14:textId="77777777" w:rsidR="00901BC0" w:rsidRPr="000661B1" w:rsidRDefault="00901BC0" w:rsidP="00CC6EE0">
            <w:pPr>
              <w:pStyle w:val="TableLastLine"/>
              <w:tabs>
                <w:tab w:val="decimal" w:pos="554"/>
              </w:tabs>
              <w:rPr>
                <w:rFonts w:ascii="Arial" w:hAnsi="Arial"/>
              </w:rPr>
            </w:pPr>
          </w:p>
        </w:tc>
        <w:tc>
          <w:tcPr>
            <w:tcW w:w="985" w:type="dxa"/>
            <w:tcBorders>
              <w:top w:val="single" w:sz="8" w:space="0" w:color="808080"/>
              <w:left w:val="nil"/>
              <w:bottom w:val="single" w:sz="12" w:space="0" w:color="808080"/>
              <w:right w:val="nil"/>
            </w:tcBorders>
            <w:vAlign w:val="bottom"/>
          </w:tcPr>
          <w:p w14:paraId="06520B42" w14:textId="77777777" w:rsidR="00901BC0" w:rsidRPr="000661B1" w:rsidRDefault="00901BC0" w:rsidP="00CC6EE0">
            <w:pPr>
              <w:pStyle w:val="TableLastLine"/>
              <w:tabs>
                <w:tab w:val="decimal" w:pos="554"/>
              </w:tabs>
              <w:rPr>
                <w:rFonts w:ascii="Arial" w:hAnsi="Arial"/>
              </w:rPr>
            </w:pPr>
          </w:p>
        </w:tc>
        <w:tc>
          <w:tcPr>
            <w:tcW w:w="985" w:type="dxa"/>
            <w:tcBorders>
              <w:top w:val="single" w:sz="8" w:space="0" w:color="808080"/>
              <w:left w:val="nil"/>
              <w:bottom w:val="single" w:sz="12" w:space="0" w:color="808080"/>
              <w:right w:val="nil"/>
            </w:tcBorders>
            <w:vAlign w:val="bottom"/>
          </w:tcPr>
          <w:p w14:paraId="14869448" w14:textId="77777777" w:rsidR="00901BC0" w:rsidRPr="000661B1" w:rsidRDefault="00901BC0" w:rsidP="00CC6EE0">
            <w:pPr>
              <w:pStyle w:val="TableLastLine"/>
              <w:tabs>
                <w:tab w:val="decimal" w:pos="554"/>
              </w:tabs>
              <w:rPr>
                <w:rFonts w:ascii="Arial" w:hAnsi="Arial"/>
              </w:rPr>
            </w:pPr>
          </w:p>
        </w:tc>
        <w:tc>
          <w:tcPr>
            <w:tcW w:w="970" w:type="dxa"/>
            <w:tcBorders>
              <w:top w:val="single" w:sz="8" w:space="0" w:color="808080"/>
              <w:left w:val="nil"/>
              <w:bottom w:val="single" w:sz="12" w:space="0" w:color="808080"/>
              <w:right w:val="nil"/>
            </w:tcBorders>
            <w:vAlign w:val="bottom"/>
          </w:tcPr>
          <w:p w14:paraId="09F35591" w14:textId="77777777" w:rsidR="00901BC0" w:rsidRPr="000661B1" w:rsidRDefault="00901BC0" w:rsidP="00CC6EE0">
            <w:pPr>
              <w:pStyle w:val="TableLastLine"/>
              <w:tabs>
                <w:tab w:val="decimal" w:pos="554"/>
              </w:tabs>
              <w:rPr>
                <w:rFonts w:ascii="Arial" w:hAnsi="Arial"/>
              </w:rPr>
            </w:pPr>
          </w:p>
        </w:tc>
        <w:tc>
          <w:tcPr>
            <w:tcW w:w="280" w:type="dxa"/>
            <w:tcBorders>
              <w:top w:val="nil"/>
              <w:left w:val="nil"/>
              <w:bottom w:val="nil"/>
              <w:right w:val="nil"/>
            </w:tcBorders>
            <w:vAlign w:val="bottom"/>
          </w:tcPr>
          <w:p w14:paraId="5726531F" w14:textId="77777777" w:rsidR="00901BC0" w:rsidRPr="000661B1" w:rsidRDefault="00901BC0" w:rsidP="00CC6EE0">
            <w:pPr>
              <w:pStyle w:val="TableLastLine"/>
              <w:tabs>
                <w:tab w:val="decimal" w:pos="554"/>
              </w:tabs>
              <w:rPr>
                <w:rFonts w:ascii="Arial" w:hAnsi="Arial"/>
              </w:rPr>
            </w:pPr>
          </w:p>
        </w:tc>
        <w:tc>
          <w:tcPr>
            <w:tcW w:w="824" w:type="dxa"/>
            <w:tcBorders>
              <w:top w:val="single" w:sz="8" w:space="0" w:color="808080"/>
              <w:left w:val="nil"/>
              <w:bottom w:val="single" w:sz="12" w:space="0" w:color="808080"/>
              <w:right w:val="nil"/>
            </w:tcBorders>
            <w:vAlign w:val="bottom"/>
          </w:tcPr>
          <w:p w14:paraId="744FB5FC" w14:textId="77777777" w:rsidR="00901BC0" w:rsidRPr="000661B1" w:rsidRDefault="00901BC0" w:rsidP="00CC6EE0">
            <w:pPr>
              <w:pStyle w:val="TableLastLine"/>
              <w:tabs>
                <w:tab w:val="decimal" w:pos="554"/>
              </w:tabs>
              <w:rPr>
                <w:rFonts w:ascii="Arial" w:hAnsi="Arial"/>
              </w:rPr>
            </w:pPr>
          </w:p>
        </w:tc>
      </w:tr>
    </w:tbl>
    <w:p w14:paraId="37B4DA42" w14:textId="77777777" w:rsidR="00F8703D" w:rsidRPr="000661B1" w:rsidRDefault="00F8703D" w:rsidP="00F8703D">
      <w:pPr>
        <w:spacing w:after="0"/>
        <w:rPr>
          <w:rFonts w:ascii="Arial" w:hAnsi="Arial"/>
        </w:rPr>
      </w:pPr>
    </w:p>
    <w:p w14:paraId="3025F4D6" w14:textId="7FF4E484" w:rsidR="00F8703D" w:rsidRPr="000661B1" w:rsidRDefault="009A0A95" w:rsidP="00F8703D">
      <w:pPr>
        <w:rPr>
          <w:rFonts w:ascii="Arial" w:hAnsi="Arial"/>
        </w:rPr>
      </w:pPr>
      <w:r w:rsidRPr="000661B1">
        <w:rPr>
          <w:rFonts w:ascii="Arial" w:hAnsi="Arial"/>
        </w:rPr>
        <w:t>K 31. 12. </w:t>
      </w:r>
      <w:r w:rsidR="004F0CB9">
        <w:rPr>
          <w:rFonts w:ascii="Arial" w:hAnsi="Arial"/>
        </w:rPr>
        <w:t>2020</w:t>
      </w:r>
      <w:r w:rsidRPr="000661B1">
        <w:rPr>
          <w:rFonts w:ascii="Arial" w:hAnsi="Arial"/>
        </w:rPr>
        <w:t xml:space="preserve"> </w:t>
      </w:r>
      <w:r w:rsidR="00F8703D" w:rsidRPr="000661B1">
        <w:rPr>
          <w:rFonts w:ascii="Arial" w:hAnsi="Arial"/>
        </w:rPr>
        <w:t xml:space="preserve">souhrnná výše hmotného majetku neuvedeného v rozvaze činila </w:t>
      </w:r>
      <w:r w:rsidRPr="000661B1">
        <w:rPr>
          <w:rFonts w:ascii="Arial" w:hAnsi="Arial"/>
          <w:i/>
          <w:iCs/>
        </w:rPr>
        <w:t>v pořizovacích</w:t>
      </w:r>
      <w:r w:rsidR="00F8703D" w:rsidRPr="000661B1">
        <w:rPr>
          <w:rFonts w:ascii="Arial" w:hAnsi="Arial"/>
          <w:i/>
          <w:iCs/>
        </w:rPr>
        <w:t>/</w:t>
      </w:r>
      <w:r w:rsidR="0062191C" w:rsidRPr="000661B1">
        <w:rPr>
          <w:rFonts w:ascii="Arial" w:hAnsi="Arial"/>
          <w:i/>
          <w:iCs/>
        </w:rPr>
        <w:t xml:space="preserve"> reprodukčních</w:t>
      </w:r>
      <w:r w:rsidR="00F8703D" w:rsidRPr="000661B1">
        <w:rPr>
          <w:rFonts w:ascii="Arial" w:hAnsi="Arial"/>
        </w:rPr>
        <w:t xml:space="preserve"> cenách</w:t>
      </w:r>
      <w:r w:rsidR="007E2012">
        <w:rPr>
          <w:rFonts w:ascii="Arial" w:hAnsi="Arial"/>
          <w:i/>
          <w:iCs/>
        </w:rPr>
        <w:t>/vlastních nákladech</w:t>
      </w:r>
      <w:r w:rsidR="00F8703D" w:rsidRPr="000661B1">
        <w:rPr>
          <w:rFonts w:ascii="Arial" w:hAnsi="Arial"/>
        </w:rPr>
        <w:t xml:space="preserve"> __________</w:t>
      </w:r>
      <w:r w:rsidR="0062191C" w:rsidRPr="000661B1">
        <w:rPr>
          <w:rFonts w:ascii="Arial" w:hAnsi="Arial"/>
        </w:rPr>
        <w:t xml:space="preserve"> </w:t>
      </w:r>
      <w:r w:rsidRPr="000661B1">
        <w:rPr>
          <w:rFonts w:ascii="Arial" w:hAnsi="Arial"/>
        </w:rPr>
        <w:t xml:space="preserve">tis. Kč (k 31. 12. </w:t>
      </w:r>
      <w:r w:rsidR="00924541">
        <w:rPr>
          <w:rFonts w:ascii="Arial" w:hAnsi="Arial"/>
        </w:rPr>
        <w:t>201</w:t>
      </w:r>
      <w:r w:rsidR="004F0CB9">
        <w:rPr>
          <w:rFonts w:ascii="Arial" w:hAnsi="Arial"/>
        </w:rPr>
        <w:t>9</w:t>
      </w:r>
      <w:r w:rsidR="00924541">
        <w:rPr>
          <w:rFonts w:ascii="Arial" w:hAnsi="Arial"/>
        </w:rPr>
        <w:t xml:space="preserve"> </w:t>
      </w:r>
      <w:r w:rsidRPr="000661B1">
        <w:rPr>
          <w:rFonts w:ascii="Arial" w:hAnsi="Arial"/>
        </w:rPr>
        <w:t>__________ tis. Kč).</w:t>
      </w:r>
    </w:p>
    <w:p w14:paraId="3B2E8DEF" w14:textId="77777777" w:rsidR="00F8703D" w:rsidRPr="000661B1" w:rsidRDefault="00F8703D" w:rsidP="00F8703D">
      <w:pPr>
        <w:rPr>
          <w:rFonts w:ascii="Arial" w:hAnsi="Arial"/>
          <w:i/>
        </w:rPr>
      </w:pPr>
      <w:r w:rsidRPr="000661B1">
        <w:rPr>
          <w:rFonts w:ascii="Arial" w:hAnsi="Arial"/>
          <w:i/>
        </w:rPr>
        <w:t>Společnost upravila ocenění dlouhodobého hmotného majetku vzhledem k jeho nižší hodnotě prostřednictvím opravné položky na vrub nákladů (viz bod 7).</w:t>
      </w:r>
    </w:p>
    <w:p w14:paraId="0407DBA6" w14:textId="77777777" w:rsidR="00F8703D" w:rsidRPr="000661B1" w:rsidRDefault="00F8703D" w:rsidP="00F8703D">
      <w:pPr>
        <w:pStyle w:val="Normalitalic"/>
        <w:rPr>
          <w:rFonts w:ascii="Arial" w:hAnsi="Arial"/>
        </w:rPr>
      </w:pPr>
      <w:r w:rsidRPr="000661B1">
        <w:rPr>
          <w:rFonts w:ascii="Arial" w:hAnsi="Arial"/>
        </w:rPr>
        <w:t>Oceňovací rozdíl k nabytému majetku ve výši __________ tis. Kč vznikl pořízením __________ v roce __________. Do nákladů, res</w:t>
      </w:r>
      <w:r w:rsidR="009A0A95" w:rsidRPr="000661B1">
        <w:rPr>
          <w:rFonts w:ascii="Arial" w:hAnsi="Arial"/>
        </w:rPr>
        <w:t xml:space="preserve">p. výnosů byl v roce </w:t>
      </w:r>
      <w:r w:rsidR="004F0CB9">
        <w:rPr>
          <w:rFonts w:ascii="Arial" w:hAnsi="Arial"/>
        </w:rPr>
        <w:t>2020</w:t>
      </w:r>
      <w:r w:rsidRPr="000661B1">
        <w:rPr>
          <w:rFonts w:ascii="Arial" w:hAnsi="Arial"/>
        </w:rPr>
        <w:t xml:space="preserve"> zaúčtován odpis oceňovacího rozdílu k nabytému majetku ve výši __________</w:t>
      </w:r>
      <w:r w:rsidR="0062191C" w:rsidRPr="000661B1">
        <w:rPr>
          <w:rFonts w:ascii="Arial" w:hAnsi="Arial"/>
        </w:rPr>
        <w:t xml:space="preserve"> </w:t>
      </w:r>
      <w:r w:rsidR="00D1553E" w:rsidRPr="000661B1">
        <w:rPr>
          <w:rFonts w:ascii="Arial" w:hAnsi="Arial"/>
        </w:rPr>
        <w:t xml:space="preserve">tis. Kč (v roce </w:t>
      </w:r>
      <w:r w:rsidR="002A1D97">
        <w:rPr>
          <w:rFonts w:ascii="Arial" w:hAnsi="Arial"/>
        </w:rPr>
        <w:t>201</w:t>
      </w:r>
      <w:r w:rsidR="004F0CB9">
        <w:rPr>
          <w:rFonts w:ascii="Arial" w:hAnsi="Arial"/>
        </w:rPr>
        <w:t>9</w:t>
      </w:r>
      <w:r w:rsidR="00D1553E" w:rsidRPr="000661B1">
        <w:rPr>
          <w:rFonts w:ascii="Arial" w:hAnsi="Arial"/>
        </w:rPr>
        <w:t xml:space="preserve"> </w:t>
      </w:r>
      <w:r w:rsidR="009A0A95" w:rsidRPr="000661B1">
        <w:rPr>
          <w:rFonts w:ascii="Arial" w:hAnsi="Arial"/>
        </w:rPr>
        <w:t>__________ tis. Kč).</w:t>
      </w:r>
    </w:p>
    <w:p w14:paraId="3C823045" w14:textId="77777777" w:rsidR="009A0A95" w:rsidRPr="000661B1" w:rsidRDefault="009A0A95" w:rsidP="00F8703D">
      <w:pPr>
        <w:rPr>
          <w:rFonts w:ascii="Arial" w:hAnsi="Arial"/>
        </w:rPr>
      </w:pPr>
      <w:r w:rsidRPr="000661B1">
        <w:rPr>
          <w:rFonts w:ascii="Arial" w:hAnsi="Arial"/>
        </w:rPr>
        <w:t xml:space="preserve">V roce </w:t>
      </w:r>
      <w:r w:rsidR="004F0CB9">
        <w:rPr>
          <w:rFonts w:ascii="Arial" w:hAnsi="Arial"/>
        </w:rPr>
        <w:t>2020</w:t>
      </w:r>
      <w:r w:rsidRPr="000661B1">
        <w:rPr>
          <w:rFonts w:ascii="Arial" w:hAnsi="Arial"/>
        </w:rPr>
        <w:t xml:space="preserve"> </w:t>
      </w:r>
      <w:r w:rsidR="00F8703D" w:rsidRPr="000661B1">
        <w:rPr>
          <w:rFonts w:ascii="Arial" w:hAnsi="Arial"/>
        </w:rPr>
        <w:t>společnost získala bez</w:t>
      </w:r>
      <w:r w:rsidR="00277902" w:rsidRPr="000661B1">
        <w:rPr>
          <w:rFonts w:ascii="Arial" w:hAnsi="Arial"/>
        </w:rPr>
        <w:t>ú</w:t>
      </w:r>
      <w:r w:rsidR="00F8703D" w:rsidRPr="000661B1">
        <w:rPr>
          <w:rFonts w:ascii="Arial" w:hAnsi="Arial"/>
        </w:rPr>
        <w:t>platně dlouhodobý hmotný majetek ve výši __________</w:t>
      </w:r>
      <w:r w:rsidR="00D1553E" w:rsidRPr="000661B1">
        <w:rPr>
          <w:rFonts w:ascii="Arial" w:hAnsi="Arial"/>
        </w:rPr>
        <w:t xml:space="preserve"> tis. Kč (v roce </w:t>
      </w:r>
      <w:r w:rsidR="004F0CB9">
        <w:rPr>
          <w:rFonts w:ascii="Arial" w:hAnsi="Arial"/>
        </w:rPr>
        <w:t>2019</w:t>
      </w:r>
      <w:r w:rsidRPr="000661B1">
        <w:rPr>
          <w:rFonts w:ascii="Arial" w:hAnsi="Arial"/>
        </w:rPr>
        <w:t xml:space="preserve"> __________ tis. Kč). </w:t>
      </w:r>
    </w:p>
    <w:p w14:paraId="69828D0C" w14:textId="77777777" w:rsidR="00F8703D" w:rsidRPr="000661B1" w:rsidRDefault="00F8703D" w:rsidP="00F8703D">
      <w:pPr>
        <w:rPr>
          <w:rFonts w:ascii="Arial" w:hAnsi="Arial"/>
        </w:rPr>
      </w:pPr>
      <w:r w:rsidRPr="000661B1">
        <w:rPr>
          <w:rFonts w:ascii="Arial" w:hAnsi="Arial"/>
        </w:rPr>
        <w:t>Z dlouhodobého hmotného majetku společnosti k 31. 12. </w:t>
      </w:r>
      <w:r w:rsidR="00985FE9">
        <w:rPr>
          <w:rFonts w:ascii="Arial" w:hAnsi="Arial"/>
        </w:rPr>
        <w:t>20</w:t>
      </w:r>
      <w:r w:rsidR="004F0CB9">
        <w:rPr>
          <w:rFonts w:ascii="Arial" w:hAnsi="Arial"/>
        </w:rPr>
        <w:t>20</w:t>
      </w:r>
      <w:r w:rsidRPr="000661B1">
        <w:rPr>
          <w:rFonts w:ascii="Arial" w:hAnsi="Arial"/>
        </w:rPr>
        <w:t xml:space="preserve"> </w:t>
      </w:r>
      <w:r w:rsidR="00A50A15">
        <w:rPr>
          <w:rFonts w:ascii="Arial" w:hAnsi="Arial"/>
        </w:rPr>
        <w:t xml:space="preserve">a k 31. 12. </w:t>
      </w:r>
      <w:r w:rsidR="002A1D97">
        <w:rPr>
          <w:rFonts w:ascii="Arial" w:hAnsi="Arial"/>
        </w:rPr>
        <w:t>201</w:t>
      </w:r>
      <w:r w:rsidR="004F0CB9">
        <w:rPr>
          <w:rFonts w:ascii="Arial" w:hAnsi="Arial"/>
        </w:rPr>
        <w:t>9</w:t>
      </w:r>
      <w:r w:rsidR="00A50A15">
        <w:rPr>
          <w:rFonts w:ascii="Arial" w:hAnsi="Arial"/>
        </w:rPr>
        <w:t xml:space="preserve"> </w:t>
      </w:r>
      <w:r w:rsidRPr="000661B1">
        <w:rPr>
          <w:rFonts w:ascii="Arial" w:hAnsi="Arial"/>
        </w:rPr>
        <w:t>se určité položky (</w:t>
      </w:r>
      <w:r w:rsidR="003C2AE4" w:rsidRPr="000661B1">
        <w:rPr>
          <w:rFonts w:ascii="Arial" w:hAnsi="Arial"/>
        </w:rPr>
        <w:t xml:space="preserve">__________ </w:t>
      </w:r>
      <w:r w:rsidR="009A0A95" w:rsidRPr="000661B1">
        <w:rPr>
          <w:rFonts w:ascii="Arial" w:hAnsi="Arial"/>
        </w:rPr>
        <w:t>atd.) v </w:t>
      </w:r>
      <w:r w:rsidRPr="000661B1">
        <w:rPr>
          <w:rFonts w:ascii="Arial" w:hAnsi="Arial"/>
        </w:rPr>
        <w:t xml:space="preserve">pořizovací ceně </w:t>
      </w:r>
      <w:r w:rsidR="003C2AE4" w:rsidRPr="000661B1">
        <w:rPr>
          <w:rFonts w:ascii="Arial" w:hAnsi="Arial"/>
        </w:rPr>
        <w:t>__________</w:t>
      </w:r>
      <w:r w:rsidRPr="000661B1">
        <w:rPr>
          <w:rFonts w:ascii="Arial" w:hAnsi="Arial"/>
        </w:rPr>
        <w:t xml:space="preserve"> tis. Kč </w:t>
      </w:r>
      <w:r w:rsidR="00D1553E" w:rsidRPr="000661B1">
        <w:rPr>
          <w:rFonts w:ascii="Arial" w:hAnsi="Arial"/>
        </w:rPr>
        <w:t xml:space="preserve">(k 31. 12. </w:t>
      </w:r>
      <w:r w:rsidR="002A1D97">
        <w:rPr>
          <w:rFonts w:ascii="Arial" w:hAnsi="Arial"/>
        </w:rPr>
        <w:t>201</w:t>
      </w:r>
      <w:r w:rsidR="004F0CB9">
        <w:rPr>
          <w:rFonts w:ascii="Arial" w:hAnsi="Arial"/>
        </w:rPr>
        <w:t>9</w:t>
      </w:r>
      <w:r w:rsidR="00D1553E" w:rsidRPr="000661B1">
        <w:rPr>
          <w:rFonts w:ascii="Arial" w:hAnsi="Arial"/>
        </w:rPr>
        <w:t xml:space="preserve"> __________ tis. Kč) </w:t>
      </w:r>
      <w:r w:rsidRPr="000661B1">
        <w:rPr>
          <w:rFonts w:ascii="Arial" w:hAnsi="Arial"/>
        </w:rPr>
        <w:t xml:space="preserve">a s oprávkami </w:t>
      </w:r>
      <w:r w:rsidR="003C2AE4" w:rsidRPr="000661B1">
        <w:rPr>
          <w:rFonts w:ascii="Arial" w:hAnsi="Arial"/>
        </w:rPr>
        <w:t>__________</w:t>
      </w:r>
      <w:r w:rsidRPr="000661B1">
        <w:rPr>
          <w:rFonts w:ascii="Arial" w:hAnsi="Arial"/>
        </w:rPr>
        <w:t xml:space="preserve"> tis. Kč </w:t>
      </w:r>
      <w:r w:rsidR="00D1553E" w:rsidRPr="000661B1">
        <w:rPr>
          <w:rFonts w:ascii="Arial" w:hAnsi="Arial"/>
        </w:rPr>
        <w:t xml:space="preserve">(k 31. 12. </w:t>
      </w:r>
      <w:r w:rsidR="002A1D97">
        <w:rPr>
          <w:rFonts w:ascii="Arial" w:hAnsi="Arial"/>
        </w:rPr>
        <w:t>201</w:t>
      </w:r>
      <w:r w:rsidR="004F0CB9">
        <w:rPr>
          <w:rFonts w:ascii="Arial" w:hAnsi="Arial"/>
        </w:rPr>
        <w:t>9</w:t>
      </w:r>
      <w:r w:rsidR="00D1553E" w:rsidRPr="000661B1">
        <w:rPr>
          <w:rFonts w:ascii="Arial" w:hAnsi="Arial"/>
        </w:rPr>
        <w:t xml:space="preserve"> __________ Kč) nepoužívaly </w:t>
      </w:r>
      <w:r w:rsidRPr="000661B1">
        <w:rPr>
          <w:rFonts w:ascii="Arial" w:hAnsi="Arial"/>
        </w:rPr>
        <w:t>nebo byly určen</w:t>
      </w:r>
      <w:r w:rsidR="00D1553E" w:rsidRPr="000661B1">
        <w:rPr>
          <w:rFonts w:ascii="Arial" w:hAnsi="Arial"/>
        </w:rPr>
        <w:t>y k prodeji nebo k rekonstrukci.</w:t>
      </w:r>
    </w:p>
    <w:p w14:paraId="5069F839" w14:textId="77777777" w:rsidR="00F8703D" w:rsidRPr="000661B1" w:rsidRDefault="00D1553E" w:rsidP="00F8703D">
      <w:pPr>
        <w:rPr>
          <w:rFonts w:ascii="Arial" w:hAnsi="Arial"/>
        </w:rPr>
      </w:pPr>
      <w:r w:rsidRPr="000661B1">
        <w:rPr>
          <w:rFonts w:ascii="Arial" w:hAnsi="Arial"/>
        </w:rPr>
        <w:t xml:space="preserve">K 31. 12. </w:t>
      </w:r>
      <w:r w:rsidR="004F0CB9">
        <w:rPr>
          <w:rFonts w:ascii="Arial" w:hAnsi="Arial"/>
        </w:rPr>
        <w:t>2020</w:t>
      </w:r>
      <w:r w:rsidRPr="000661B1">
        <w:rPr>
          <w:rFonts w:ascii="Arial" w:hAnsi="Arial"/>
        </w:rPr>
        <w:t xml:space="preserve"> </w:t>
      </w:r>
      <w:r w:rsidR="00A50A15">
        <w:rPr>
          <w:rFonts w:ascii="Arial" w:hAnsi="Arial"/>
        </w:rPr>
        <w:t xml:space="preserve">a k 31. 12. </w:t>
      </w:r>
      <w:r w:rsidR="004F0CB9">
        <w:rPr>
          <w:rFonts w:ascii="Arial" w:hAnsi="Arial"/>
        </w:rPr>
        <w:t>2019</w:t>
      </w:r>
      <w:r w:rsidR="00A50A15">
        <w:rPr>
          <w:rFonts w:ascii="Arial" w:hAnsi="Arial"/>
        </w:rPr>
        <w:t xml:space="preserve"> </w:t>
      </w:r>
      <w:r w:rsidRPr="000661B1">
        <w:rPr>
          <w:rFonts w:ascii="Arial" w:hAnsi="Arial"/>
        </w:rPr>
        <w:t>byl m</w:t>
      </w:r>
      <w:r w:rsidR="00F8703D" w:rsidRPr="000661B1">
        <w:rPr>
          <w:rFonts w:ascii="Arial" w:hAnsi="Arial"/>
        </w:rPr>
        <w:t>ajetek (</w:t>
      </w:r>
      <w:r w:rsidR="00F8703D" w:rsidRPr="000661B1">
        <w:rPr>
          <w:rFonts w:ascii="Arial" w:hAnsi="Arial"/>
          <w:i/>
        </w:rPr>
        <w:t>budovy, pozemky, stroje, pohledávky</w:t>
      </w:r>
      <w:r w:rsidR="00F8703D" w:rsidRPr="000661B1">
        <w:rPr>
          <w:rFonts w:ascii="Arial" w:hAnsi="Arial"/>
        </w:rPr>
        <w:t xml:space="preserve">) v pořizovací ceně </w:t>
      </w:r>
      <w:r w:rsidR="003C2AE4" w:rsidRPr="000661B1">
        <w:rPr>
          <w:rFonts w:ascii="Arial" w:hAnsi="Arial"/>
        </w:rPr>
        <w:t>__________</w:t>
      </w:r>
      <w:r w:rsidR="00F8703D" w:rsidRPr="000661B1">
        <w:rPr>
          <w:rFonts w:ascii="Arial" w:hAnsi="Arial"/>
        </w:rPr>
        <w:t xml:space="preserve"> tis. Kč </w:t>
      </w:r>
      <w:r w:rsidRPr="000661B1">
        <w:rPr>
          <w:rFonts w:ascii="Arial" w:hAnsi="Arial"/>
        </w:rPr>
        <w:t xml:space="preserve">(k 31. 12. </w:t>
      </w:r>
      <w:r w:rsidR="002A1D97">
        <w:rPr>
          <w:rFonts w:ascii="Arial" w:hAnsi="Arial"/>
        </w:rPr>
        <w:t>201</w:t>
      </w:r>
      <w:r w:rsidR="004F0CB9">
        <w:rPr>
          <w:rFonts w:ascii="Arial" w:hAnsi="Arial"/>
        </w:rPr>
        <w:t>9</w:t>
      </w:r>
      <w:r w:rsidRPr="000661B1">
        <w:rPr>
          <w:rFonts w:ascii="Arial" w:hAnsi="Arial"/>
        </w:rPr>
        <w:t xml:space="preserve"> __________ tis. Kč) </w:t>
      </w:r>
      <w:r w:rsidR="00F8703D" w:rsidRPr="000661B1">
        <w:rPr>
          <w:rFonts w:ascii="Arial" w:hAnsi="Arial"/>
        </w:rPr>
        <w:t xml:space="preserve">a zůstatkové hodnotě </w:t>
      </w:r>
      <w:r w:rsidR="003C2AE4" w:rsidRPr="000661B1">
        <w:rPr>
          <w:rFonts w:ascii="Arial" w:hAnsi="Arial"/>
        </w:rPr>
        <w:t>__________</w:t>
      </w:r>
      <w:r w:rsidR="00F8703D" w:rsidRPr="000661B1">
        <w:rPr>
          <w:rFonts w:ascii="Arial" w:hAnsi="Arial"/>
        </w:rPr>
        <w:t xml:space="preserve"> tis. Kč </w:t>
      </w:r>
      <w:r w:rsidRPr="000661B1">
        <w:rPr>
          <w:rFonts w:ascii="Arial" w:hAnsi="Arial"/>
        </w:rPr>
        <w:t xml:space="preserve">(k 31. 12. </w:t>
      </w:r>
      <w:r w:rsidR="002A1D97">
        <w:rPr>
          <w:rFonts w:ascii="Arial" w:hAnsi="Arial"/>
        </w:rPr>
        <w:t>201</w:t>
      </w:r>
      <w:r w:rsidR="004F0CB9">
        <w:rPr>
          <w:rFonts w:ascii="Arial" w:hAnsi="Arial"/>
        </w:rPr>
        <w:t>9</w:t>
      </w:r>
      <w:r w:rsidRPr="000661B1">
        <w:rPr>
          <w:rFonts w:ascii="Arial" w:hAnsi="Arial"/>
        </w:rPr>
        <w:t xml:space="preserve"> __________ tis. Kč) </w:t>
      </w:r>
      <w:r w:rsidR="00F8703D" w:rsidRPr="000661B1">
        <w:rPr>
          <w:rFonts w:ascii="Arial" w:hAnsi="Arial"/>
        </w:rPr>
        <w:t xml:space="preserve">byl zastaven na krytí </w:t>
      </w:r>
      <w:r w:rsidR="003C2AE4" w:rsidRPr="000661B1">
        <w:rPr>
          <w:rFonts w:ascii="Arial" w:hAnsi="Arial"/>
        </w:rPr>
        <w:t>__________</w:t>
      </w:r>
      <w:r w:rsidRPr="000661B1">
        <w:rPr>
          <w:rFonts w:ascii="Arial" w:hAnsi="Arial"/>
        </w:rPr>
        <w:t xml:space="preserve"> </w:t>
      </w:r>
      <w:r w:rsidR="00F8703D" w:rsidRPr="000661B1">
        <w:rPr>
          <w:rFonts w:ascii="Arial" w:hAnsi="Arial"/>
        </w:rPr>
        <w:t>(viz bod 14, případně bod 22).</w:t>
      </w:r>
    </w:p>
    <w:p w14:paraId="0C648E02" w14:textId="77777777" w:rsidR="00F8703D" w:rsidRPr="00F8703D" w:rsidRDefault="00F8703D" w:rsidP="00F8703D">
      <w:pPr>
        <w:pStyle w:val="Normalitalic"/>
        <w:rPr>
          <w:rFonts w:ascii="Arial" w:hAnsi="Arial"/>
          <w:color w:val="FF0000"/>
        </w:rPr>
      </w:pPr>
      <w:r w:rsidRPr="00F8703D">
        <w:rPr>
          <w:rFonts w:ascii="Arial" w:hAnsi="Arial"/>
          <w:color w:val="FF0000"/>
        </w:rPr>
        <w:t>V případě, že existují věcná břemena či společnost má právo stavby, popište je.</w:t>
      </w:r>
    </w:p>
    <w:p w14:paraId="08A89A67" w14:textId="77777777" w:rsidR="00117345" w:rsidRPr="00D9302E" w:rsidRDefault="00117345" w:rsidP="00CC6EE0">
      <w:pPr>
        <w:rPr>
          <w:rFonts w:ascii="Arial" w:hAnsi="Arial"/>
        </w:rPr>
      </w:pPr>
      <w:r w:rsidRPr="00D9302E">
        <w:rPr>
          <w:rFonts w:ascii="Arial" w:hAnsi="Arial"/>
        </w:rPr>
        <w:lastRenderedPageBreak/>
        <w:t>Společnost zahrnul</w:t>
      </w:r>
      <w:r w:rsidR="00D1553E" w:rsidRPr="00D9302E">
        <w:rPr>
          <w:rFonts w:ascii="Arial" w:hAnsi="Arial"/>
        </w:rPr>
        <w:t xml:space="preserve">a k 31. 12. </w:t>
      </w:r>
      <w:r w:rsidR="004F0CB9">
        <w:rPr>
          <w:rFonts w:ascii="Arial" w:hAnsi="Arial"/>
        </w:rPr>
        <w:t>2020</w:t>
      </w:r>
      <w:r w:rsidR="00D1553E" w:rsidRPr="00D9302E">
        <w:rPr>
          <w:rFonts w:ascii="Arial" w:hAnsi="Arial"/>
        </w:rPr>
        <w:t xml:space="preserve"> </w:t>
      </w:r>
      <w:r w:rsidRPr="00D9302E">
        <w:rPr>
          <w:rFonts w:ascii="Arial" w:hAnsi="Arial"/>
        </w:rPr>
        <w:t>do ocenění dlouhodobého hmotného majetku úroky ve výši __________ tis. Kč</w:t>
      </w:r>
      <w:r w:rsidR="00D1553E" w:rsidRPr="00D9302E">
        <w:rPr>
          <w:rFonts w:ascii="Arial" w:hAnsi="Arial"/>
        </w:rPr>
        <w:t xml:space="preserve"> (k 31. 12. </w:t>
      </w:r>
      <w:r w:rsidR="002A1D97">
        <w:rPr>
          <w:rFonts w:ascii="Arial" w:hAnsi="Arial"/>
        </w:rPr>
        <w:t>20</w:t>
      </w:r>
      <w:r w:rsidR="004F0CB9">
        <w:rPr>
          <w:rFonts w:ascii="Arial" w:hAnsi="Arial"/>
        </w:rPr>
        <w:t>19</w:t>
      </w:r>
      <w:r w:rsidR="00D1553E" w:rsidRPr="00D9302E">
        <w:rPr>
          <w:rFonts w:ascii="Arial" w:hAnsi="Arial"/>
        </w:rPr>
        <w:t xml:space="preserve"> __________ tis. Kč).</w:t>
      </w:r>
    </w:p>
    <w:p w14:paraId="47381352" w14:textId="77777777" w:rsidR="005A1718" w:rsidRPr="00D9302E" w:rsidRDefault="005A1718" w:rsidP="00CC6EE0">
      <w:pPr>
        <w:rPr>
          <w:rFonts w:ascii="Arial" w:hAnsi="Arial"/>
          <w:i/>
          <w:color w:val="FF0000"/>
        </w:rPr>
      </w:pPr>
      <w:r w:rsidRPr="00D9302E">
        <w:rPr>
          <w:rFonts w:ascii="Arial" w:hAnsi="Arial"/>
          <w:i/>
          <w:color w:val="FF0000"/>
        </w:rPr>
        <w:t>Uve</w:t>
      </w:r>
      <w:r w:rsidR="00C8799A" w:rsidRPr="00D9302E">
        <w:rPr>
          <w:rFonts w:ascii="Arial" w:hAnsi="Arial"/>
          <w:i/>
          <w:color w:val="FF0000"/>
        </w:rPr>
        <w:t xml:space="preserve">ďte informace o podmíněnosti </w:t>
      </w:r>
      <w:r w:rsidRPr="00D9302E">
        <w:rPr>
          <w:rFonts w:ascii="Arial" w:hAnsi="Arial"/>
          <w:i/>
          <w:color w:val="FF0000"/>
        </w:rPr>
        <w:t>nabytí právních účinků</w:t>
      </w:r>
      <w:r w:rsidR="00D9302E" w:rsidRPr="00D9302E">
        <w:rPr>
          <w:rFonts w:ascii="Arial" w:hAnsi="Arial"/>
          <w:i/>
          <w:color w:val="FF0000"/>
        </w:rPr>
        <w:t xml:space="preserve"> vkladu do katastru nemovitostí, pokud existuje.</w:t>
      </w:r>
    </w:p>
    <w:p w14:paraId="4D4A0994" w14:textId="77777777" w:rsidR="00901BC0" w:rsidRPr="00D9302E" w:rsidRDefault="00901BC0" w:rsidP="00CC6EE0">
      <w:pPr>
        <w:pStyle w:val="Nadpis2"/>
        <w:ind w:left="0" w:firstLine="0"/>
        <w:rPr>
          <w:rFonts w:ascii="Arial" w:hAnsi="Arial"/>
        </w:rPr>
      </w:pPr>
      <w:bookmarkStart w:id="51" w:name="_Toc337122"/>
      <w:r w:rsidRPr="00D9302E">
        <w:rPr>
          <w:rFonts w:ascii="Arial" w:hAnsi="Arial"/>
        </w:rPr>
        <w:t>Dlouhodobý finanční majetek (v tis. Kč)</w:t>
      </w:r>
      <w:bookmarkEnd w:id="51"/>
    </w:p>
    <w:p w14:paraId="2C5E55F9" w14:textId="77777777" w:rsidR="00901BC0" w:rsidRPr="00D9302E" w:rsidRDefault="00901BC0" w:rsidP="00CC6EE0">
      <w:pPr>
        <w:rPr>
          <w:rFonts w:ascii="Arial" w:hAnsi="Arial"/>
          <w:i/>
        </w:rPr>
      </w:pPr>
      <w:r w:rsidRPr="00D9302E">
        <w:rPr>
          <w:rFonts w:ascii="Arial" w:hAnsi="Arial"/>
        </w:rPr>
        <w:t>Přehled o pohybu dlouhodobého finančního majetku</w:t>
      </w:r>
      <w:r w:rsidR="00830F34" w:rsidRPr="00D9302E">
        <w:rPr>
          <w:rFonts w:ascii="Arial" w:hAnsi="Arial"/>
        </w:rPr>
        <w:t>:</w:t>
      </w:r>
    </w:p>
    <w:tbl>
      <w:tblPr>
        <w:tblW w:w="10774" w:type="dxa"/>
        <w:tblInd w:w="-744" w:type="dxa"/>
        <w:tblBorders>
          <w:top w:val="single" w:sz="12" w:space="0" w:color="808080"/>
          <w:left w:val="nil"/>
          <w:bottom w:val="single" w:sz="12" w:space="0" w:color="808080"/>
          <w:right w:val="nil"/>
          <w:insideH w:val="nil"/>
          <w:insideV w:val="nil"/>
        </w:tblBorders>
        <w:tblLayout w:type="fixed"/>
        <w:tblCellMar>
          <w:left w:w="107" w:type="dxa"/>
          <w:right w:w="107" w:type="dxa"/>
        </w:tblCellMar>
        <w:tblLook w:val="00A0" w:firstRow="1" w:lastRow="0" w:firstColumn="1" w:lastColumn="0" w:noHBand="0" w:noVBand="0"/>
      </w:tblPr>
      <w:tblGrid>
        <w:gridCol w:w="1560"/>
        <w:gridCol w:w="1276"/>
        <w:gridCol w:w="921"/>
        <w:gridCol w:w="799"/>
        <w:gridCol w:w="983"/>
        <w:gridCol w:w="1266"/>
        <w:gridCol w:w="923"/>
        <w:gridCol w:w="799"/>
        <w:gridCol w:w="983"/>
        <w:gridCol w:w="1264"/>
      </w:tblGrid>
      <w:tr w:rsidR="00901BC0" w:rsidRPr="00D9302E" w14:paraId="30FEC5B0" w14:textId="77777777" w:rsidTr="003C5D29">
        <w:trPr>
          <w:cantSplit/>
          <w:tblHeader/>
        </w:trPr>
        <w:tc>
          <w:tcPr>
            <w:tcW w:w="1560" w:type="dxa"/>
            <w:tcBorders>
              <w:top w:val="single" w:sz="12" w:space="0" w:color="808080"/>
              <w:bottom w:val="single" w:sz="8" w:space="0" w:color="808080"/>
            </w:tcBorders>
            <w:vAlign w:val="center"/>
          </w:tcPr>
          <w:p w14:paraId="3A14F7D1" w14:textId="77777777" w:rsidR="00901BC0" w:rsidRPr="00D9302E" w:rsidRDefault="00901BC0" w:rsidP="00CC6EE0">
            <w:pPr>
              <w:pStyle w:val="table"/>
              <w:rPr>
                <w:rFonts w:ascii="Arial" w:hAnsi="Arial"/>
              </w:rPr>
            </w:pPr>
          </w:p>
        </w:tc>
        <w:tc>
          <w:tcPr>
            <w:tcW w:w="1276" w:type="dxa"/>
            <w:tcBorders>
              <w:top w:val="single" w:sz="12" w:space="0" w:color="808080"/>
              <w:bottom w:val="single" w:sz="8" w:space="0" w:color="808080"/>
            </w:tcBorders>
            <w:vAlign w:val="center"/>
          </w:tcPr>
          <w:p w14:paraId="5173D5E8" w14:textId="77777777" w:rsidR="00901BC0" w:rsidRPr="00D9302E" w:rsidRDefault="00901BC0" w:rsidP="000323BB">
            <w:pPr>
              <w:pStyle w:val="TableHeader"/>
              <w:rPr>
                <w:rFonts w:ascii="Arial" w:hAnsi="Arial"/>
              </w:rPr>
            </w:pPr>
            <w:r w:rsidRPr="00D9302E">
              <w:rPr>
                <w:rFonts w:ascii="Arial" w:hAnsi="Arial"/>
              </w:rPr>
              <w:t>Zůstatek k 31. 12. </w:t>
            </w:r>
            <w:r w:rsidR="007D0FA3">
              <w:rPr>
                <w:rFonts w:ascii="Arial" w:hAnsi="Arial"/>
              </w:rPr>
              <w:t>201</w:t>
            </w:r>
            <w:r w:rsidR="000323BB">
              <w:rPr>
                <w:rFonts w:ascii="Arial" w:hAnsi="Arial"/>
              </w:rPr>
              <w:t>8</w:t>
            </w:r>
          </w:p>
        </w:tc>
        <w:tc>
          <w:tcPr>
            <w:tcW w:w="921" w:type="dxa"/>
            <w:tcBorders>
              <w:top w:val="single" w:sz="12" w:space="0" w:color="808080"/>
              <w:bottom w:val="single" w:sz="8" w:space="0" w:color="808080"/>
            </w:tcBorders>
            <w:vAlign w:val="center"/>
          </w:tcPr>
          <w:p w14:paraId="63E1FBF9" w14:textId="77777777" w:rsidR="00901BC0" w:rsidRPr="00D9302E" w:rsidRDefault="00901BC0" w:rsidP="00CC6EE0">
            <w:pPr>
              <w:pStyle w:val="TableHeader"/>
              <w:rPr>
                <w:rFonts w:ascii="Arial" w:hAnsi="Arial"/>
              </w:rPr>
            </w:pPr>
            <w:r w:rsidRPr="00D9302E">
              <w:rPr>
                <w:rFonts w:ascii="Arial" w:hAnsi="Arial"/>
              </w:rPr>
              <w:t>Přírůstky</w:t>
            </w:r>
          </w:p>
        </w:tc>
        <w:tc>
          <w:tcPr>
            <w:tcW w:w="799" w:type="dxa"/>
            <w:tcBorders>
              <w:top w:val="single" w:sz="12" w:space="0" w:color="808080"/>
              <w:bottom w:val="single" w:sz="8" w:space="0" w:color="808080"/>
            </w:tcBorders>
            <w:vAlign w:val="center"/>
          </w:tcPr>
          <w:p w14:paraId="6F8C5F5D" w14:textId="77777777" w:rsidR="00901BC0" w:rsidRPr="00D9302E" w:rsidRDefault="00901BC0" w:rsidP="00CC6EE0">
            <w:pPr>
              <w:pStyle w:val="TableHeader"/>
              <w:rPr>
                <w:rFonts w:ascii="Arial" w:hAnsi="Arial"/>
              </w:rPr>
            </w:pPr>
            <w:r w:rsidRPr="00D9302E">
              <w:rPr>
                <w:rFonts w:ascii="Arial" w:hAnsi="Arial"/>
              </w:rPr>
              <w:t>Úbytky</w:t>
            </w:r>
          </w:p>
        </w:tc>
        <w:tc>
          <w:tcPr>
            <w:tcW w:w="983" w:type="dxa"/>
            <w:tcBorders>
              <w:top w:val="single" w:sz="12" w:space="0" w:color="808080"/>
              <w:bottom w:val="single" w:sz="8" w:space="0" w:color="808080"/>
            </w:tcBorders>
            <w:vAlign w:val="center"/>
          </w:tcPr>
          <w:p w14:paraId="77335FCE" w14:textId="77777777" w:rsidR="00901BC0" w:rsidRPr="00D9302E" w:rsidRDefault="00901BC0" w:rsidP="00CC6EE0">
            <w:pPr>
              <w:pStyle w:val="TableHeader"/>
              <w:rPr>
                <w:rFonts w:ascii="Arial" w:hAnsi="Arial"/>
              </w:rPr>
            </w:pPr>
            <w:r w:rsidRPr="00D9302E">
              <w:rPr>
                <w:rFonts w:ascii="Arial" w:hAnsi="Arial"/>
              </w:rPr>
              <w:t>Přecenění</w:t>
            </w:r>
          </w:p>
        </w:tc>
        <w:tc>
          <w:tcPr>
            <w:tcW w:w="1266" w:type="dxa"/>
            <w:tcBorders>
              <w:top w:val="single" w:sz="12" w:space="0" w:color="808080"/>
              <w:bottom w:val="single" w:sz="8" w:space="0" w:color="808080"/>
            </w:tcBorders>
            <w:vAlign w:val="center"/>
          </w:tcPr>
          <w:p w14:paraId="08EF46C5" w14:textId="77777777" w:rsidR="00901BC0" w:rsidRPr="00D9302E" w:rsidRDefault="00901BC0" w:rsidP="000323BB">
            <w:pPr>
              <w:pStyle w:val="TableHeader"/>
              <w:rPr>
                <w:rFonts w:ascii="Arial" w:hAnsi="Arial"/>
              </w:rPr>
            </w:pPr>
            <w:r w:rsidRPr="00D9302E">
              <w:rPr>
                <w:rFonts w:ascii="Arial" w:hAnsi="Arial"/>
              </w:rPr>
              <w:t xml:space="preserve">Zůstatek k 31. 12. </w:t>
            </w:r>
            <w:r w:rsidR="002A1D97">
              <w:rPr>
                <w:rFonts w:ascii="Arial" w:hAnsi="Arial"/>
              </w:rPr>
              <w:t>201</w:t>
            </w:r>
            <w:r w:rsidR="000323BB">
              <w:rPr>
                <w:rFonts w:ascii="Arial" w:hAnsi="Arial"/>
              </w:rPr>
              <w:t>9</w:t>
            </w:r>
          </w:p>
        </w:tc>
        <w:tc>
          <w:tcPr>
            <w:tcW w:w="923" w:type="dxa"/>
            <w:tcBorders>
              <w:top w:val="single" w:sz="12" w:space="0" w:color="808080"/>
              <w:bottom w:val="single" w:sz="8" w:space="0" w:color="808080"/>
            </w:tcBorders>
            <w:vAlign w:val="center"/>
          </w:tcPr>
          <w:p w14:paraId="5E7A9A74" w14:textId="77777777" w:rsidR="00901BC0" w:rsidRPr="00D9302E" w:rsidRDefault="00901BC0" w:rsidP="00CC6EE0">
            <w:pPr>
              <w:pStyle w:val="TableHeader"/>
              <w:rPr>
                <w:rFonts w:ascii="Arial" w:hAnsi="Arial"/>
              </w:rPr>
            </w:pPr>
            <w:r w:rsidRPr="00D9302E">
              <w:rPr>
                <w:rFonts w:ascii="Arial" w:hAnsi="Arial"/>
              </w:rPr>
              <w:t>Přírůstky</w:t>
            </w:r>
          </w:p>
        </w:tc>
        <w:tc>
          <w:tcPr>
            <w:tcW w:w="799" w:type="dxa"/>
            <w:tcBorders>
              <w:top w:val="single" w:sz="12" w:space="0" w:color="808080"/>
              <w:bottom w:val="single" w:sz="8" w:space="0" w:color="808080"/>
            </w:tcBorders>
            <w:vAlign w:val="center"/>
          </w:tcPr>
          <w:p w14:paraId="20843866" w14:textId="77777777" w:rsidR="00901BC0" w:rsidRPr="00D9302E" w:rsidRDefault="00901BC0" w:rsidP="00CC6EE0">
            <w:pPr>
              <w:pStyle w:val="TableHeader"/>
              <w:rPr>
                <w:rFonts w:ascii="Arial" w:hAnsi="Arial"/>
              </w:rPr>
            </w:pPr>
            <w:r w:rsidRPr="00D9302E">
              <w:rPr>
                <w:rFonts w:ascii="Arial" w:hAnsi="Arial"/>
              </w:rPr>
              <w:t>Úbytky</w:t>
            </w:r>
          </w:p>
        </w:tc>
        <w:tc>
          <w:tcPr>
            <w:tcW w:w="983" w:type="dxa"/>
            <w:tcBorders>
              <w:top w:val="single" w:sz="12" w:space="0" w:color="808080"/>
              <w:bottom w:val="single" w:sz="8" w:space="0" w:color="808080"/>
            </w:tcBorders>
            <w:vAlign w:val="center"/>
          </w:tcPr>
          <w:p w14:paraId="0B7455E2" w14:textId="77777777" w:rsidR="00901BC0" w:rsidRPr="00D9302E" w:rsidRDefault="00901BC0" w:rsidP="00CC6EE0">
            <w:pPr>
              <w:pStyle w:val="TableHeader"/>
              <w:rPr>
                <w:rFonts w:ascii="Arial" w:hAnsi="Arial"/>
              </w:rPr>
            </w:pPr>
            <w:r w:rsidRPr="00D9302E">
              <w:rPr>
                <w:rFonts w:ascii="Arial" w:hAnsi="Arial"/>
              </w:rPr>
              <w:t>Přecenění</w:t>
            </w:r>
          </w:p>
        </w:tc>
        <w:tc>
          <w:tcPr>
            <w:tcW w:w="1264" w:type="dxa"/>
            <w:tcBorders>
              <w:top w:val="single" w:sz="12" w:space="0" w:color="808080"/>
              <w:bottom w:val="single" w:sz="8" w:space="0" w:color="808080"/>
            </w:tcBorders>
            <w:vAlign w:val="center"/>
          </w:tcPr>
          <w:p w14:paraId="090F74C1" w14:textId="77777777" w:rsidR="00901BC0" w:rsidRPr="00D9302E" w:rsidRDefault="00901BC0" w:rsidP="000323BB">
            <w:pPr>
              <w:pStyle w:val="TableHeader"/>
              <w:rPr>
                <w:rFonts w:ascii="Arial" w:hAnsi="Arial"/>
              </w:rPr>
            </w:pPr>
            <w:r w:rsidRPr="00D9302E">
              <w:rPr>
                <w:rFonts w:ascii="Arial" w:hAnsi="Arial"/>
              </w:rPr>
              <w:t xml:space="preserve">Zůstatek k 31. 12. </w:t>
            </w:r>
            <w:r w:rsidR="00985FE9">
              <w:rPr>
                <w:rFonts w:ascii="Arial" w:hAnsi="Arial"/>
              </w:rPr>
              <w:t>20</w:t>
            </w:r>
            <w:r w:rsidR="000323BB">
              <w:rPr>
                <w:rFonts w:ascii="Arial" w:hAnsi="Arial"/>
              </w:rPr>
              <w:t>20</w:t>
            </w:r>
          </w:p>
        </w:tc>
      </w:tr>
      <w:tr w:rsidR="00901BC0" w:rsidRPr="00D9302E" w14:paraId="5CE68236" w14:textId="77777777" w:rsidTr="003C5D29">
        <w:trPr>
          <w:cantSplit/>
          <w:tblHeader/>
        </w:trPr>
        <w:tc>
          <w:tcPr>
            <w:tcW w:w="1560" w:type="dxa"/>
            <w:tcBorders>
              <w:top w:val="single" w:sz="8" w:space="0" w:color="808080"/>
            </w:tcBorders>
            <w:vAlign w:val="bottom"/>
          </w:tcPr>
          <w:p w14:paraId="38F2C5E8" w14:textId="77777777" w:rsidR="00901BC0" w:rsidRPr="00D9302E" w:rsidRDefault="00901BC0" w:rsidP="00CC6EE0">
            <w:pPr>
              <w:pStyle w:val="TableFirstLine"/>
              <w:rPr>
                <w:rFonts w:ascii="Arial" w:hAnsi="Arial"/>
              </w:rPr>
            </w:pPr>
            <w:r w:rsidRPr="00D9302E">
              <w:rPr>
                <w:rFonts w:ascii="Arial" w:hAnsi="Arial"/>
              </w:rPr>
              <w:t>Podíly – ovládaná nebo ovládající osoba</w:t>
            </w:r>
          </w:p>
        </w:tc>
        <w:tc>
          <w:tcPr>
            <w:tcW w:w="1276" w:type="dxa"/>
            <w:tcBorders>
              <w:top w:val="single" w:sz="8" w:space="0" w:color="808080"/>
            </w:tcBorders>
            <w:vAlign w:val="bottom"/>
          </w:tcPr>
          <w:p w14:paraId="549F2E5F" w14:textId="77777777" w:rsidR="00901BC0" w:rsidRPr="00D9302E" w:rsidRDefault="00901BC0" w:rsidP="00CC6EE0">
            <w:pPr>
              <w:pStyle w:val="TableFirstLine"/>
              <w:tabs>
                <w:tab w:val="decimal" w:pos="789"/>
              </w:tabs>
              <w:rPr>
                <w:rFonts w:ascii="Arial" w:hAnsi="Arial"/>
              </w:rPr>
            </w:pPr>
          </w:p>
        </w:tc>
        <w:tc>
          <w:tcPr>
            <w:tcW w:w="921" w:type="dxa"/>
            <w:tcBorders>
              <w:top w:val="single" w:sz="8" w:space="0" w:color="808080"/>
            </w:tcBorders>
            <w:vAlign w:val="bottom"/>
          </w:tcPr>
          <w:p w14:paraId="79C2CB39" w14:textId="77777777" w:rsidR="00901BC0" w:rsidRPr="00D9302E" w:rsidRDefault="00901BC0" w:rsidP="00CC6EE0">
            <w:pPr>
              <w:pStyle w:val="TableFirstLine"/>
              <w:tabs>
                <w:tab w:val="decimal" w:pos="789"/>
              </w:tabs>
              <w:rPr>
                <w:rFonts w:ascii="Arial" w:hAnsi="Arial"/>
              </w:rPr>
            </w:pPr>
          </w:p>
        </w:tc>
        <w:tc>
          <w:tcPr>
            <w:tcW w:w="799" w:type="dxa"/>
            <w:tcBorders>
              <w:top w:val="single" w:sz="8" w:space="0" w:color="808080"/>
            </w:tcBorders>
            <w:vAlign w:val="bottom"/>
          </w:tcPr>
          <w:p w14:paraId="40FB4C4F" w14:textId="77777777" w:rsidR="00901BC0" w:rsidRPr="00D9302E" w:rsidRDefault="00901BC0" w:rsidP="00CC6EE0">
            <w:pPr>
              <w:pStyle w:val="TableFirstLine"/>
              <w:tabs>
                <w:tab w:val="decimal" w:pos="789"/>
              </w:tabs>
              <w:rPr>
                <w:rFonts w:ascii="Arial" w:hAnsi="Arial"/>
              </w:rPr>
            </w:pPr>
          </w:p>
        </w:tc>
        <w:tc>
          <w:tcPr>
            <w:tcW w:w="983" w:type="dxa"/>
            <w:tcBorders>
              <w:top w:val="single" w:sz="8" w:space="0" w:color="808080"/>
            </w:tcBorders>
            <w:vAlign w:val="bottom"/>
          </w:tcPr>
          <w:p w14:paraId="03AB3D42" w14:textId="77777777" w:rsidR="00901BC0" w:rsidRPr="00D9302E" w:rsidRDefault="00901BC0" w:rsidP="00CC6EE0">
            <w:pPr>
              <w:pStyle w:val="TableFirstLine"/>
              <w:tabs>
                <w:tab w:val="decimal" w:pos="789"/>
              </w:tabs>
              <w:rPr>
                <w:rFonts w:ascii="Arial" w:hAnsi="Arial"/>
              </w:rPr>
            </w:pPr>
          </w:p>
        </w:tc>
        <w:tc>
          <w:tcPr>
            <w:tcW w:w="1266" w:type="dxa"/>
            <w:tcBorders>
              <w:top w:val="single" w:sz="8" w:space="0" w:color="808080"/>
            </w:tcBorders>
            <w:vAlign w:val="bottom"/>
          </w:tcPr>
          <w:p w14:paraId="5B59B630" w14:textId="77777777" w:rsidR="00901BC0" w:rsidRPr="00D9302E" w:rsidRDefault="00901BC0" w:rsidP="00CC6EE0">
            <w:pPr>
              <w:pStyle w:val="TableFirstLine"/>
              <w:tabs>
                <w:tab w:val="decimal" w:pos="789"/>
              </w:tabs>
              <w:rPr>
                <w:rFonts w:ascii="Arial" w:hAnsi="Arial"/>
              </w:rPr>
            </w:pPr>
          </w:p>
        </w:tc>
        <w:tc>
          <w:tcPr>
            <w:tcW w:w="923" w:type="dxa"/>
            <w:tcBorders>
              <w:top w:val="single" w:sz="8" w:space="0" w:color="808080"/>
            </w:tcBorders>
            <w:vAlign w:val="bottom"/>
          </w:tcPr>
          <w:p w14:paraId="1BAF2588" w14:textId="77777777" w:rsidR="00901BC0" w:rsidRPr="00D9302E" w:rsidRDefault="00901BC0" w:rsidP="00CC6EE0">
            <w:pPr>
              <w:pStyle w:val="TableFirstLine"/>
              <w:tabs>
                <w:tab w:val="decimal" w:pos="789"/>
              </w:tabs>
              <w:rPr>
                <w:rFonts w:ascii="Arial" w:hAnsi="Arial"/>
              </w:rPr>
            </w:pPr>
          </w:p>
        </w:tc>
        <w:tc>
          <w:tcPr>
            <w:tcW w:w="799" w:type="dxa"/>
            <w:tcBorders>
              <w:top w:val="single" w:sz="8" w:space="0" w:color="808080"/>
            </w:tcBorders>
            <w:vAlign w:val="bottom"/>
          </w:tcPr>
          <w:p w14:paraId="293FA0EF" w14:textId="77777777" w:rsidR="00901BC0" w:rsidRPr="00D9302E" w:rsidRDefault="00901BC0" w:rsidP="00CC6EE0">
            <w:pPr>
              <w:pStyle w:val="TableFirstLine"/>
              <w:tabs>
                <w:tab w:val="decimal" w:pos="789"/>
              </w:tabs>
              <w:rPr>
                <w:rFonts w:ascii="Arial" w:hAnsi="Arial"/>
              </w:rPr>
            </w:pPr>
          </w:p>
        </w:tc>
        <w:tc>
          <w:tcPr>
            <w:tcW w:w="983" w:type="dxa"/>
            <w:tcBorders>
              <w:top w:val="single" w:sz="8" w:space="0" w:color="808080"/>
            </w:tcBorders>
            <w:vAlign w:val="bottom"/>
          </w:tcPr>
          <w:p w14:paraId="090DB217" w14:textId="77777777" w:rsidR="00901BC0" w:rsidRPr="00D9302E" w:rsidRDefault="00901BC0" w:rsidP="00CC6EE0">
            <w:pPr>
              <w:pStyle w:val="TableFirstLine"/>
              <w:tabs>
                <w:tab w:val="decimal" w:pos="789"/>
              </w:tabs>
              <w:rPr>
                <w:rFonts w:ascii="Arial" w:hAnsi="Arial"/>
              </w:rPr>
            </w:pPr>
          </w:p>
        </w:tc>
        <w:tc>
          <w:tcPr>
            <w:tcW w:w="1264" w:type="dxa"/>
            <w:tcBorders>
              <w:top w:val="single" w:sz="8" w:space="0" w:color="808080"/>
            </w:tcBorders>
            <w:vAlign w:val="bottom"/>
          </w:tcPr>
          <w:p w14:paraId="6D75D7D9" w14:textId="77777777" w:rsidR="00901BC0" w:rsidRPr="00D9302E" w:rsidRDefault="00901BC0" w:rsidP="00CC6EE0">
            <w:pPr>
              <w:pStyle w:val="TableFirstLine"/>
              <w:tabs>
                <w:tab w:val="decimal" w:pos="789"/>
              </w:tabs>
              <w:rPr>
                <w:rFonts w:ascii="Arial" w:hAnsi="Arial"/>
              </w:rPr>
            </w:pPr>
          </w:p>
        </w:tc>
      </w:tr>
      <w:tr w:rsidR="00901BC0" w:rsidRPr="00D9302E" w14:paraId="39D6FCB2" w14:textId="77777777" w:rsidTr="003C5D29">
        <w:trPr>
          <w:cantSplit/>
          <w:tblHeader/>
        </w:trPr>
        <w:tc>
          <w:tcPr>
            <w:tcW w:w="1560" w:type="dxa"/>
            <w:vAlign w:val="bottom"/>
          </w:tcPr>
          <w:p w14:paraId="121E3E7E" w14:textId="77777777" w:rsidR="00901BC0" w:rsidRPr="00D9302E" w:rsidRDefault="00901BC0" w:rsidP="00CC6EE0">
            <w:pPr>
              <w:pStyle w:val="TableFirstLine"/>
              <w:rPr>
                <w:rFonts w:ascii="Arial" w:hAnsi="Arial"/>
              </w:rPr>
            </w:pPr>
            <w:r w:rsidRPr="00D9302E">
              <w:rPr>
                <w:rFonts w:ascii="Arial" w:hAnsi="Arial"/>
              </w:rPr>
              <w:t>Zápůjčky a úvěry – ovládaná nebo ovládající osoba</w:t>
            </w:r>
          </w:p>
        </w:tc>
        <w:tc>
          <w:tcPr>
            <w:tcW w:w="1276" w:type="dxa"/>
            <w:vAlign w:val="bottom"/>
          </w:tcPr>
          <w:p w14:paraId="2D501854" w14:textId="77777777" w:rsidR="00901BC0" w:rsidRPr="00D9302E" w:rsidRDefault="00901BC0" w:rsidP="00CC6EE0">
            <w:pPr>
              <w:pStyle w:val="TableFirstLine"/>
              <w:tabs>
                <w:tab w:val="decimal" w:pos="789"/>
              </w:tabs>
              <w:rPr>
                <w:rFonts w:ascii="Arial" w:hAnsi="Arial"/>
              </w:rPr>
            </w:pPr>
          </w:p>
        </w:tc>
        <w:tc>
          <w:tcPr>
            <w:tcW w:w="921" w:type="dxa"/>
            <w:vAlign w:val="bottom"/>
          </w:tcPr>
          <w:p w14:paraId="74C21CF6" w14:textId="77777777" w:rsidR="00901BC0" w:rsidRPr="00D9302E" w:rsidRDefault="00901BC0" w:rsidP="00CC6EE0">
            <w:pPr>
              <w:pStyle w:val="TableFirstLine"/>
              <w:tabs>
                <w:tab w:val="decimal" w:pos="789"/>
              </w:tabs>
              <w:rPr>
                <w:rFonts w:ascii="Arial" w:hAnsi="Arial"/>
              </w:rPr>
            </w:pPr>
          </w:p>
        </w:tc>
        <w:tc>
          <w:tcPr>
            <w:tcW w:w="799" w:type="dxa"/>
            <w:vAlign w:val="bottom"/>
          </w:tcPr>
          <w:p w14:paraId="55DE1063" w14:textId="77777777" w:rsidR="00901BC0" w:rsidRPr="00D9302E" w:rsidRDefault="00901BC0" w:rsidP="00CC6EE0">
            <w:pPr>
              <w:pStyle w:val="TableFirstLine"/>
              <w:tabs>
                <w:tab w:val="decimal" w:pos="789"/>
              </w:tabs>
              <w:rPr>
                <w:rFonts w:ascii="Arial" w:hAnsi="Arial"/>
              </w:rPr>
            </w:pPr>
          </w:p>
        </w:tc>
        <w:tc>
          <w:tcPr>
            <w:tcW w:w="983" w:type="dxa"/>
            <w:vAlign w:val="bottom"/>
          </w:tcPr>
          <w:p w14:paraId="43278C18" w14:textId="77777777" w:rsidR="00901BC0" w:rsidRPr="00D9302E" w:rsidRDefault="00901BC0" w:rsidP="00CC6EE0">
            <w:pPr>
              <w:pStyle w:val="TableFirstLine"/>
              <w:tabs>
                <w:tab w:val="decimal" w:pos="789"/>
              </w:tabs>
              <w:rPr>
                <w:rFonts w:ascii="Arial" w:hAnsi="Arial"/>
              </w:rPr>
            </w:pPr>
          </w:p>
        </w:tc>
        <w:tc>
          <w:tcPr>
            <w:tcW w:w="1266" w:type="dxa"/>
            <w:vAlign w:val="bottom"/>
          </w:tcPr>
          <w:p w14:paraId="5F363E4C" w14:textId="77777777" w:rsidR="00901BC0" w:rsidRPr="00D9302E" w:rsidRDefault="00901BC0" w:rsidP="00CC6EE0">
            <w:pPr>
              <w:pStyle w:val="TableFirstLine"/>
              <w:tabs>
                <w:tab w:val="decimal" w:pos="789"/>
              </w:tabs>
              <w:rPr>
                <w:rFonts w:ascii="Arial" w:hAnsi="Arial"/>
              </w:rPr>
            </w:pPr>
          </w:p>
        </w:tc>
        <w:tc>
          <w:tcPr>
            <w:tcW w:w="923" w:type="dxa"/>
            <w:vAlign w:val="bottom"/>
          </w:tcPr>
          <w:p w14:paraId="3F00D1AF" w14:textId="77777777" w:rsidR="00901BC0" w:rsidRPr="00D9302E" w:rsidRDefault="00901BC0" w:rsidP="00CC6EE0">
            <w:pPr>
              <w:pStyle w:val="TableFirstLine"/>
              <w:tabs>
                <w:tab w:val="decimal" w:pos="789"/>
              </w:tabs>
              <w:rPr>
                <w:rFonts w:ascii="Arial" w:hAnsi="Arial"/>
              </w:rPr>
            </w:pPr>
          </w:p>
        </w:tc>
        <w:tc>
          <w:tcPr>
            <w:tcW w:w="799" w:type="dxa"/>
            <w:vAlign w:val="bottom"/>
          </w:tcPr>
          <w:p w14:paraId="1D790BE1" w14:textId="77777777" w:rsidR="00901BC0" w:rsidRPr="00D9302E" w:rsidRDefault="00901BC0" w:rsidP="00CC6EE0">
            <w:pPr>
              <w:pStyle w:val="TableFirstLine"/>
              <w:tabs>
                <w:tab w:val="decimal" w:pos="789"/>
              </w:tabs>
              <w:rPr>
                <w:rFonts w:ascii="Arial" w:hAnsi="Arial"/>
              </w:rPr>
            </w:pPr>
          </w:p>
        </w:tc>
        <w:tc>
          <w:tcPr>
            <w:tcW w:w="983" w:type="dxa"/>
            <w:vAlign w:val="bottom"/>
          </w:tcPr>
          <w:p w14:paraId="47C98065" w14:textId="77777777" w:rsidR="00901BC0" w:rsidRPr="00D9302E" w:rsidRDefault="00901BC0" w:rsidP="00CC6EE0">
            <w:pPr>
              <w:pStyle w:val="TableFirstLine"/>
              <w:tabs>
                <w:tab w:val="decimal" w:pos="789"/>
              </w:tabs>
              <w:rPr>
                <w:rFonts w:ascii="Arial" w:hAnsi="Arial"/>
              </w:rPr>
            </w:pPr>
          </w:p>
        </w:tc>
        <w:tc>
          <w:tcPr>
            <w:tcW w:w="1264" w:type="dxa"/>
            <w:vAlign w:val="bottom"/>
          </w:tcPr>
          <w:p w14:paraId="184F6B60" w14:textId="77777777" w:rsidR="00901BC0" w:rsidRPr="00D9302E" w:rsidRDefault="00901BC0" w:rsidP="00CC6EE0">
            <w:pPr>
              <w:pStyle w:val="TableFirstLine"/>
              <w:tabs>
                <w:tab w:val="decimal" w:pos="789"/>
              </w:tabs>
              <w:rPr>
                <w:rFonts w:ascii="Arial" w:hAnsi="Arial"/>
              </w:rPr>
            </w:pPr>
          </w:p>
        </w:tc>
      </w:tr>
      <w:tr w:rsidR="00901BC0" w:rsidRPr="00D9302E" w14:paraId="77F1525E" w14:textId="77777777" w:rsidTr="003C5D29">
        <w:trPr>
          <w:cantSplit/>
          <w:tblHeader/>
        </w:trPr>
        <w:tc>
          <w:tcPr>
            <w:tcW w:w="1560" w:type="dxa"/>
            <w:tcBorders>
              <w:bottom w:val="nil"/>
            </w:tcBorders>
            <w:vAlign w:val="bottom"/>
          </w:tcPr>
          <w:p w14:paraId="07A902B2" w14:textId="77777777" w:rsidR="00901BC0" w:rsidRPr="00D9302E" w:rsidRDefault="00901BC0" w:rsidP="00CC6EE0">
            <w:pPr>
              <w:pStyle w:val="TableFirstLine"/>
              <w:rPr>
                <w:rFonts w:ascii="Arial" w:hAnsi="Arial"/>
              </w:rPr>
            </w:pPr>
            <w:r w:rsidRPr="00D9302E">
              <w:rPr>
                <w:rFonts w:ascii="Arial" w:hAnsi="Arial"/>
              </w:rPr>
              <w:t>Podíly – podstatný vliv</w:t>
            </w:r>
          </w:p>
        </w:tc>
        <w:tc>
          <w:tcPr>
            <w:tcW w:w="1276" w:type="dxa"/>
            <w:tcBorders>
              <w:bottom w:val="nil"/>
            </w:tcBorders>
            <w:vAlign w:val="bottom"/>
          </w:tcPr>
          <w:p w14:paraId="79D92BD2" w14:textId="77777777" w:rsidR="00901BC0" w:rsidRPr="00D9302E" w:rsidRDefault="00901BC0" w:rsidP="00CC6EE0">
            <w:pPr>
              <w:pStyle w:val="TableFirstLine"/>
              <w:tabs>
                <w:tab w:val="decimal" w:pos="789"/>
              </w:tabs>
              <w:rPr>
                <w:rFonts w:ascii="Arial" w:hAnsi="Arial"/>
              </w:rPr>
            </w:pPr>
          </w:p>
        </w:tc>
        <w:tc>
          <w:tcPr>
            <w:tcW w:w="921" w:type="dxa"/>
            <w:tcBorders>
              <w:bottom w:val="nil"/>
            </w:tcBorders>
            <w:vAlign w:val="bottom"/>
          </w:tcPr>
          <w:p w14:paraId="1B730A3B" w14:textId="77777777" w:rsidR="00901BC0" w:rsidRPr="00D9302E" w:rsidRDefault="00901BC0" w:rsidP="00CC6EE0">
            <w:pPr>
              <w:pStyle w:val="TableFirstLine"/>
              <w:tabs>
                <w:tab w:val="decimal" w:pos="789"/>
              </w:tabs>
              <w:rPr>
                <w:rFonts w:ascii="Arial" w:hAnsi="Arial"/>
              </w:rPr>
            </w:pPr>
          </w:p>
        </w:tc>
        <w:tc>
          <w:tcPr>
            <w:tcW w:w="799" w:type="dxa"/>
            <w:tcBorders>
              <w:bottom w:val="nil"/>
            </w:tcBorders>
            <w:vAlign w:val="bottom"/>
          </w:tcPr>
          <w:p w14:paraId="275C457D" w14:textId="77777777" w:rsidR="00901BC0" w:rsidRPr="00D9302E" w:rsidRDefault="00901BC0" w:rsidP="00CC6EE0">
            <w:pPr>
              <w:pStyle w:val="TableFirstLine"/>
              <w:tabs>
                <w:tab w:val="decimal" w:pos="789"/>
              </w:tabs>
              <w:rPr>
                <w:rFonts w:ascii="Arial" w:hAnsi="Arial"/>
              </w:rPr>
            </w:pPr>
          </w:p>
        </w:tc>
        <w:tc>
          <w:tcPr>
            <w:tcW w:w="983" w:type="dxa"/>
            <w:tcBorders>
              <w:bottom w:val="nil"/>
            </w:tcBorders>
            <w:vAlign w:val="bottom"/>
          </w:tcPr>
          <w:p w14:paraId="19E28DE6" w14:textId="77777777" w:rsidR="00901BC0" w:rsidRPr="00D9302E" w:rsidRDefault="00901BC0" w:rsidP="00CC6EE0">
            <w:pPr>
              <w:pStyle w:val="TableFirstLine"/>
              <w:tabs>
                <w:tab w:val="decimal" w:pos="789"/>
              </w:tabs>
              <w:rPr>
                <w:rFonts w:ascii="Arial" w:hAnsi="Arial"/>
              </w:rPr>
            </w:pPr>
          </w:p>
        </w:tc>
        <w:tc>
          <w:tcPr>
            <w:tcW w:w="1266" w:type="dxa"/>
            <w:tcBorders>
              <w:bottom w:val="nil"/>
            </w:tcBorders>
            <w:vAlign w:val="bottom"/>
          </w:tcPr>
          <w:p w14:paraId="236A80F4" w14:textId="77777777" w:rsidR="00901BC0" w:rsidRPr="00D9302E" w:rsidRDefault="00901BC0" w:rsidP="00CC6EE0">
            <w:pPr>
              <w:pStyle w:val="TableFirstLine"/>
              <w:tabs>
                <w:tab w:val="decimal" w:pos="789"/>
              </w:tabs>
              <w:rPr>
                <w:rFonts w:ascii="Arial" w:hAnsi="Arial"/>
              </w:rPr>
            </w:pPr>
          </w:p>
        </w:tc>
        <w:tc>
          <w:tcPr>
            <w:tcW w:w="923" w:type="dxa"/>
            <w:tcBorders>
              <w:bottom w:val="nil"/>
            </w:tcBorders>
            <w:vAlign w:val="bottom"/>
          </w:tcPr>
          <w:p w14:paraId="47E1E6A8" w14:textId="77777777" w:rsidR="00901BC0" w:rsidRPr="00D9302E" w:rsidRDefault="00901BC0" w:rsidP="00CC6EE0">
            <w:pPr>
              <w:pStyle w:val="TableFirstLine"/>
              <w:tabs>
                <w:tab w:val="decimal" w:pos="789"/>
              </w:tabs>
              <w:rPr>
                <w:rFonts w:ascii="Arial" w:hAnsi="Arial"/>
              </w:rPr>
            </w:pPr>
          </w:p>
        </w:tc>
        <w:tc>
          <w:tcPr>
            <w:tcW w:w="799" w:type="dxa"/>
            <w:tcBorders>
              <w:bottom w:val="nil"/>
            </w:tcBorders>
            <w:vAlign w:val="bottom"/>
          </w:tcPr>
          <w:p w14:paraId="405AA8F4" w14:textId="77777777" w:rsidR="00901BC0" w:rsidRPr="00D9302E" w:rsidRDefault="00901BC0" w:rsidP="00CC6EE0">
            <w:pPr>
              <w:pStyle w:val="TableFirstLine"/>
              <w:tabs>
                <w:tab w:val="decimal" w:pos="789"/>
              </w:tabs>
              <w:rPr>
                <w:rFonts w:ascii="Arial" w:hAnsi="Arial"/>
              </w:rPr>
            </w:pPr>
          </w:p>
        </w:tc>
        <w:tc>
          <w:tcPr>
            <w:tcW w:w="983" w:type="dxa"/>
            <w:tcBorders>
              <w:bottom w:val="nil"/>
            </w:tcBorders>
            <w:vAlign w:val="bottom"/>
          </w:tcPr>
          <w:p w14:paraId="71105E06" w14:textId="77777777" w:rsidR="00901BC0" w:rsidRPr="00D9302E" w:rsidRDefault="00901BC0" w:rsidP="00CC6EE0">
            <w:pPr>
              <w:pStyle w:val="TableFirstLine"/>
              <w:tabs>
                <w:tab w:val="decimal" w:pos="789"/>
              </w:tabs>
              <w:rPr>
                <w:rFonts w:ascii="Arial" w:hAnsi="Arial"/>
              </w:rPr>
            </w:pPr>
          </w:p>
        </w:tc>
        <w:tc>
          <w:tcPr>
            <w:tcW w:w="1264" w:type="dxa"/>
            <w:tcBorders>
              <w:bottom w:val="nil"/>
            </w:tcBorders>
            <w:vAlign w:val="bottom"/>
          </w:tcPr>
          <w:p w14:paraId="1BF3EDAA" w14:textId="77777777" w:rsidR="00901BC0" w:rsidRPr="00D9302E" w:rsidRDefault="00901BC0" w:rsidP="00CC6EE0">
            <w:pPr>
              <w:pStyle w:val="TableFirstLine"/>
              <w:tabs>
                <w:tab w:val="decimal" w:pos="789"/>
              </w:tabs>
              <w:rPr>
                <w:rFonts w:ascii="Arial" w:hAnsi="Arial"/>
              </w:rPr>
            </w:pPr>
          </w:p>
        </w:tc>
      </w:tr>
      <w:tr w:rsidR="00901BC0" w:rsidRPr="00D9302E" w14:paraId="099BF64D" w14:textId="77777777" w:rsidTr="003C5D29">
        <w:trPr>
          <w:cantSplit/>
          <w:tblHeader/>
        </w:trPr>
        <w:tc>
          <w:tcPr>
            <w:tcW w:w="1560" w:type="dxa"/>
            <w:tcBorders>
              <w:top w:val="nil"/>
              <w:left w:val="nil"/>
              <w:bottom w:val="nil"/>
              <w:right w:val="nil"/>
            </w:tcBorders>
            <w:vAlign w:val="bottom"/>
          </w:tcPr>
          <w:p w14:paraId="7FF1E884" w14:textId="77777777" w:rsidR="00901BC0" w:rsidRPr="00D9302E" w:rsidRDefault="00901BC0" w:rsidP="00CC6EE0">
            <w:pPr>
              <w:pStyle w:val="TableFirstLine"/>
              <w:rPr>
                <w:rFonts w:ascii="Arial" w:hAnsi="Arial"/>
              </w:rPr>
            </w:pPr>
            <w:r w:rsidRPr="00D9302E">
              <w:rPr>
                <w:rFonts w:ascii="Arial" w:hAnsi="Arial"/>
              </w:rPr>
              <w:t>Zápůjčky a úvěry – podstatný vliv</w:t>
            </w:r>
          </w:p>
        </w:tc>
        <w:tc>
          <w:tcPr>
            <w:tcW w:w="1276" w:type="dxa"/>
            <w:tcBorders>
              <w:top w:val="nil"/>
              <w:left w:val="nil"/>
              <w:bottom w:val="nil"/>
              <w:right w:val="nil"/>
            </w:tcBorders>
            <w:vAlign w:val="bottom"/>
          </w:tcPr>
          <w:p w14:paraId="7E720044" w14:textId="77777777" w:rsidR="00901BC0" w:rsidRPr="00D9302E" w:rsidRDefault="00901BC0" w:rsidP="00CC6EE0">
            <w:pPr>
              <w:pStyle w:val="TableFirstLine"/>
              <w:tabs>
                <w:tab w:val="decimal" w:pos="789"/>
              </w:tabs>
              <w:rPr>
                <w:rFonts w:ascii="Arial" w:hAnsi="Arial"/>
              </w:rPr>
            </w:pPr>
          </w:p>
        </w:tc>
        <w:tc>
          <w:tcPr>
            <w:tcW w:w="921" w:type="dxa"/>
            <w:tcBorders>
              <w:top w:val="nil"/>
              <w:left w:val="nil"/>
              <w:bottom w:val="nil"/>
              <w:right w:val="nil"/>
            </w:tcBorders>
            <w:vAlign w:val="bottom"/>
          </w:tcPr>
          <w:p w14:paraId="76813BB1" w14:textId="77777777" w:rsidR="00901BC0" w:rsidRPr="00D9302E" w:rsidRDefault="00901BC0" w:rsidP="00CC6EE0">
            <w:pPr>
              <w:pStyle w:val="TableFirstLine"/>
              <w:tabs>
                <w:tab w:val="decimal" w:pos="789"/>
              </w:tabs>
              <w:rPr>
                <w:rFonts w:ascii="Arial" w:hAnsi="Arial"/>
              </w:rPr>
            </w:pPr>
          </w:p>
        </w:tc>
        <w:tc>
          <w:tcPr>
            <w:tcW w:w="799" w:type="dxa"/>
            <w:tcBorders>
              <w:top w:val="nil"/>
              <w:left w:val="nil"/>
              <w:bottom w:val="nil"/>
              <w:right w:val="nil"/>
            </w:tcBorders>
            <w:vAlign w:val="bottom"/>
          </w:tcPr>
          <w:p w14:paraId="56DBF367" w14:textId="77777777" w:rsidR="00901BC0" w:rsidRPr="00D9302E" w:rsidRDefault="00901BC0" w:rsidP="00CC6EE0">
            <w:pPr>
              <w:pStyle w:val="TableFirstLine"/>
              <w:tabs>
                <w:tab w:val="decimal" w:pos="789"/>
              </w:tabs>
              <w:rPr>
                <w:rFonts w:ascii="Arial" w:hAnsi="Arial"/>
              </w:rPr>
            </w:pPr>
          </w:p>
        </w:tc>
        <w:tc>
          <w:tcPr>
            <w:tcW w:w="983" w:type="dxa"/>
            <w:tcBorders>
              <w:top w:val="nil"/>
              <w:left w:val="nil"/>
              <w:bottom w:val="nil"/>
              <w:right w:val="nil"/>
            </w:tcBorders>
            <w:vAlign w:val="bottom"/>
          </w:tcPr>
          <w:p w14:paraId="4F15AB3B" w14:textId="77777777" w:rsidR="00901BC0" w:rsidRPr="00D9302E" w:rsidRDefault="00901BC0" w:rsidP="00CC6EE0">
            <w:pPr>
              <w:pStyle w:val="TableFirstLine"/>
              <w:tabs>
                <w:tab w:val="decimal" w:pos="789"/>
              </w:tabs>
              <w:rPr>
                <w:rFonts w:ascii="Arial" w:hAnsi="Arial"/>
              </w:rPr>
            </w:pPr>
          </w:p>
        </w:tc>
        <w:tc>
          <w:tcPr>
            <w:tcW w:w="1266" w:type="dxa"/>
            <w:tcBorders>
              <w:top w:val="nil"/>
              <w:left w:val="nil"/>
              <w:bottom w:val="nil"/>
              <w:right w:val="nil"/>
            </w:tcBorders>
            <w:vAlign w:val="bottom"/>
          </w:tcPr>
          <w:p w14:paraId="0D56D718" w14:textId="77777777" w:rsidR="00901BC0" w:rsidRPr="00D9302E" w:rsidRDefault="00901BC0" w:rsidP="00CC6EE0">
            <w:pPr>
              <w:pStyle w:val="TableFirstLine"/>
              <w:tabs>
                <w:tab w:val="decimal" w:pos="789"/>
              </w:tabs>
              <w:rPr>
                <w:rFonts w:ascii="Arial" w:hAnsi="Arial"/>
              </w:rPr>
            </w:pPr>
          </w:p>
        </w:tc>
        <w:tc>
          <w:tcPr>
            <w:tcW w:w="923" w:type="dxa"/>
            <w:tcBorders>
              <w:top w:val="nil"/>
              <w:left w:val="nil"/>
              <w:bottom w:val="nil"/>
              <w:right w:val="nil"/>
            </w:tcBorders>
            <w:vAlign w:val="bottom"/>
          </w:tcPr>
          <w:p w14:paraId="57867355" w14:textId="77777777" w:rsidR="00901BC0" w:rsidRPr="00D9302E" w:rsidRDefault="00901BC0" w:rsidP="00CC6EE0">
            <w:pPr>
              <w:pStyle w:val="TableFirstLine"/>
              <w:tabs>
                <w:tab w:val="decimal" w:pos="789"/>
              </w:tabs>
              <w:rPr>
                <w:rFonts w:ascii="Arial" w:hAnsi="Arial"/>
              </w:rPr>
            </w:pPr>
          </w:p>
        </w:tc>
        <w:tc>
          <w:tcPr>
            <w:tcW w:w="799" w:type="dxa"/>
            <w:tcBorders>
              <w:top w:val="nil"/>
              <w:left w:val="nil"/>
              <w:bottom w:val="nil"/>
              <w:right w:val="nil"/>
            </w:tcBorders>
            <w:vAlign w:val="bottom"/>
          </w:tcPr>
          <w:p w14:paraId="5C0365E2" w14:textId="77777777" w:rsidR="00901BC0" w:rsidRPr="00D9302E" w:rsidRDefault="00901BC0" w:rsidP="00CC6EE0">
            <w:pPr>
              <w:pStyle w:val="TableFirstLine"/>
              <w:tabs>
                <w:tab w:val="decimal" w:pos="789"/>
              </w:tabs>
              <w:rPr>
                <w:rFonts w:ascii="Arial" w:hAnsi="Arial"/>
              </w:rPr>
            </w:pPr>
          </w:p>
        </w:tc>
        <w:tc>
          <w:tcPr>
            <w:tcW w:w="983" w:type="dxa"/>
            <w:tcBorders>
              <w:top w:val="nil"/>
              <w:left w:val="nil"/>
              <w:bottom w:val="nil"/>
              <w:right w:val="nil"/>
            </w:tcBorders>
            <w:vAlign w:val="bottom"/>
          </w:tcPr>
          <w:p w14:paraId="09687F6C" w14:textId="77777777" w:rsidR="00901BC0" w:rsidRPr="00D9302E" w:rsidRDefault="00901BC0" w:rsidP="00CC6EE0">
            <w:pPr>
              <w:pStyle w:val="TableFirstLine"/>
              <w:tabs>
                <w:tab w:val="decimal" w:pos="789"/>
              </w:tabs>
              <w:rPr>
                <w:rFonts w:ascii="Arial" w:hAnsi="Arial"/>
              </w:rPr>
            </w:pPr>
          </w:p>
        </w:tc>
        <w:tc>
          <w:tcPr>
            <w:tcW w:w="1264" w:type="dxa"/>
            <w:tcBorders>
              <w:top w:val="nil"/>
              <w:left w:val="nil"/>
              <w:bottom w:val="nil"/>
              <w:right w:val="nil"/>
            </w:tcBorders>
            <w:vAlign w:val="bottom"/>
          </w:tcPr>
          <w:p w14:paraId="08ED106E" w14:textId="77777777" w:rsidR="00901BC0" w:rsidRPr="00D9302E" w:rsidRDefault="00901BC0" w:rsidP="00CC6EE0">
            <w:pPr>
              <w:pStyle w:val="TableFirstLine"/>
              <w:tabs>
                <w:tab w:val="decimal" w:pos="789"/>
              </w:tabs>
              <w:rPr>
                <w:rFonts w:ascii="Arial" w:hAnsi="Arial"/>
              </w:rPr>
            </w:pPr>
          </w:p>
        </w:tc>
      </w:tr>
      <w:tr w:rsidR="00901BC0" w:rsidRPr="00D9302E" w14:paraId="314DCDD5" w14:textId="77777777" w:rsidTr="003C5D29">
        <w:trPr>
          <w:cantSplit/>
          <w:tblHeader/>
        </w:trPr>
        <w:tc>
          <w:tcPr>
            <w:tcW w:w="1560" w:type="dxa"/>
            <w:tcBorders>
              <w:top w:val="nil"/>
              <w:bottom w:val="nil"/>
            </w:tcBorders>
            <w:vAlign w:val="bottom"/>
          </w:tcPr>
          <w:p w14:paraId="3F448D23" w14:textId="77777777" w:rsidR="00901BC0" w:rsidRPr="00D9302E" w:rsidRDefault="00901BC0" w:rsidP="00CC6EE0">
            <w:pPr>
              <w:pStyle w:val="TableFirstLine"/>
              <w:rPr>
                <w:rFonts w:ascii="Arial" w:hAnsi="Arial"/>
              </w:rPr>
            </w:pPr>
            <w:r w:rsidRPr="00D9302E">
              <w:rPr>
                <w:rFonts w:ascii="Arial" w:hAnsi="Arial"/>
              </w:rPr>
              <w:t>Ostatní dlouhodobé cenné papíry a podíly</w:t>
            </w:r>
          </w:p>
        </w:tc>
        <w:tc>
          <w:tcPr>
            <w:tcW w:w="1276" w:type="dxa"/>
            <w:tcBorders>
              <w:top w:val="nil"/>
              <w:bottom w:val="nil"/>
            </w:tcBorders>
            <w:vAlign w:val="bottom"/>
          </w:tcPr>
          <w:p w14:paraId="43E75527" w14:textId="77777777" w:rsidR="00901BC0" w:rsidRPr="00D9302E" w:rsidRDefault="00901BC0" w:rsidP="00CC6EE0">
            <w:pPr>
              <w:pStyle w:val="TableFirstLine"/>
              <w:tabs>
                <w:tab w:val="decimal" w:pos="789"/>
              </w:tabs>
              <w:rPr>
                <w:rFonts w:ascii="Arial" w:hAnsi="Arial"/>
              </w:rPr>
            </w:pPr>
          </w:p>
        </w:tc>
        <w:tc>
          <w:tcPr>
            <w:tcW w:w="921" w:type="dxa"/>
            <w:tcBorders>
              <w:top w:val="nil"/>
              <w:bottom w:val="nil"/>
            </w:tcBorders>
            <w:vAlign w:val="bottom"/>
          </w:tcPr>
          <w:p w14:paraId="1CBA800D" w14:textId="77777777" w:rsidR="00901BC0" w:rsidRPr="00D9302E" w:rsidRDefault="00901BC0" w:rsidP="00CC6EE0">
            <w:pPr>
              <w:pStyle w:val="TableFirstLine"/>
              <w:tabs>
                <w:tab w:val="decimal" w:pos="789"/>
              </w:tabs>
              <w:rPr>
                <w:rFonts w:ascii="Arial" w:hAnsi="Arial"/>
              </w:rPr>
            </w:pPr>
          </w:p>
        </w:tc>
        <w:tc>
          <w:tcPr>
            <w:tcW w:w="799" w:type="dxa"/>
            <w:tcBorders>
              <w:top w:val="nil"/>
              <w:bottom w:val="nil"/>
            </w:tcBorders>
            <w:vAlign w:val="bottom"/>
          </w:tcPr>
          <w:p w14:paraId="39CF461E" w14:textId="77777777" w:rsidR="00901BC0" w:rsidRPr="00D9302E" w:rsidRDefault="00901BC0" w:rsidP="00CC6EE0">
            <w:pPr>
              <w:pStyle w:val="TableFirstLine"/>
              <w:tabs>
                <w:tab w:val="decimal" w:pos="789"/>
              </w:tabs>
              <w:rPr>
                <w:rFonts w:ascii="Arial" w:hAnsi="Arial"/>
              </w:rPr>
            </w:pPr>
          </w:p>
        </w:tc>
        <w:tc>
          <w:tcPr>
            <w:tcW w:w="983" w:type="dxa"/>
            <w:tcBorders>
              <w:top w:val="nil"/>
              <w:bottom w:val="nil"/>
            </w:tcBorders>
            <w:vAlign w:val="bottom"/>
          </w:tcPr>
          <w:p w14:paraId="5FC1CD1B" w14:textId="77777777" w:rsidR="00901BC0" w:rsidRPr="00D9302E" w:rsidRDefault="00901BC0" w:rsidP="00CC6EE0">
            <w:pPr>
              <w:pStyle w:val="TableFirstLine"/>
              <w:tabs>
                <w:tab w:val="decimal" w:pos="789"/>
              </w:tabs>
              <w:rPr>
                <w:rFonts w:ascii="Arial" w:hAnsi="Arial"/>
              </w:rPr>
            </w:pPr>
          </w:p>
        </w:tc>
        <w:tc>
          <w:tcPr>
            <w:tcW w:w="1266" w:type="dxa"/>
            <w:tcBorders>
              <w:top w:val="nil"/>
              <w:bottom w:val="nil"/>
            </w:tcBorders>
            <w:vAlign w:val="bottom"/>
          </w:tcPr>
          <w:p w14:paraId="28E66757" w14:textId="77777777" w:rsidR="00901BC0" w:rsidRPr="00D9302E" w:rsidRDefault="00901BC0" w:rsidP="00CC6EE0">
            <w:pPr>
              <w:pStyle w:val="TableFirstLine"/>
              <w:tabs>
                <w:tab w:val="decimal" w:pos="789"/>
              </w:tabs>
              <w:rPr>
                <w:rFonts w:ascii="Arial" w:hAnsi="Arial"/>
              </w:rPr>
            </w:pPr>
          </w:p>
        </w:tc>
        <w:tc>
          <w:tcPr>
            <w:tcW w:w="923" w:type="dxa"/>
            <w:tcBorders>
              <w:top w:val="nil"/>
              <w:bottom w:val="nil"/>
            </w:tcBorders>
            <w:vAlign w:val="bottom"/>
          </w:tcPr>
          <w:p w14:paraId="2A1748FA" w14:textId="77777777" w:rsidR="00901BC0" w:rsidRPr="00D9302E" w:rsidRDefault="00901BC0" w:rsidP="00CC6EE0">
            <w:pPr>
              <w:pStyle w:val="TableFirstLine"/>
              <w:tabs>
                <w:tab w:val="decimal" w:pos="789"/>
              </w:tabs>
              <w:rPr>
                <w:rFonts w:ascii="Arial" w:hAnsi="Arial"/>
              </w:rPr>
            </w:pPr>
          </w:p>
        </w:tc>
        <w:tc>
          <w:tcPr>
            <w:tcW w:w="799" w:type="dxa"/>
            <w:tcBorders>
              <w:top w:val="nil"/>
              <w:bottom w:val="nil"/>
            </w:tcBorders>
            <w:vAlign w:val="bottom"/>
          </w:tcPr>
          <w:p w14:paraId="5A576687" w14:textId="77777777" w:rsidR="00901BC0" w:rsidRPr="00D9302E" w:rsidRDefault="00901BC0" w:rsidP="00CC6EE0">
            <w:pPr>
              <w:pStyle w:val="TableFirstLine"/>
              <w:tabs>
                <w:tab w:val="decimal" w:pos="789"/>
              </w:tabs>
              <w:rPr>
                <w:rFonts w:ascii="Arial" w:hAnsi="Arial"/>
              </w:rPr>
            </w:pPr>
          </w:p>
        </w:tc>
        <w:tc>
          <w:tcPr>
            <w:tcW w:w="983" w:type="dxa"/>
            <w:tcBorders>
              <w:top w:val="nil"/>
              <w:bottom w:val="nil"/>
            </w:tcBorders>
            <w:vAlign w:val="bottom"/>
          </w:tcPr>
          <w:p w14:paraId="66051C5C" w14:textId="77777777" w:rsidR="00901BC0" w:rsidRPr="00D9302E" w:rsidRDefault="00901BC0" w:rsidP="00CC6EE0">
            <w:pPr>
              <w:pStyle w:val="TableFirstLine"/>
              <w:tabs>
                <w:tab w:val="decimal" w:pos="789"/>
              </w:tabs>
              <w:rPr>
                <w:rFonts w:ascii="Arial" w:hAnsi="Arial"/>
              </w:rPr>
            </w:pPr>
          </w:p>
        </w:tc>
        <w:tc>
          <w:tcPr>
            <w:tcW w:w="1264" w:type="dxa"/>
            <w:tcBorders>
              <w:top w:val="nil"/>
              <w:bottom w:val="nil"/>
            </w:tcBorders>
            <w:vAlign w:val="bottom"/>
          </w:tcPr>
          <w:p w14:paraId="6D1DF506" w14:textId="77777777" w:rsidR="00901BC0" w:rsidRPr="00D9302E" w:rsidRDefault="00901BC0" w:rsidP="00CC6EE0">
            <w:pPr>
              <w:pStyle w:val="TableFirstLine"/>
              <w:tabs>
                <w:tab w:val="decimal" w:pos="789"/>
              </w:tabs>
              <w:rPr>
                <w:rFonts w:ascii="Arial" w:hAnsi="Arial"/>
              </w:rPr>
            </w:pPr>
          </w:p>
        </w:tc>
      </w:tr>
      <w:tr w:rsidR="00901BC0" w:rsidRPr="00D9302E" w14:paraId="201D3A14" w14:textId="77777777" w:rsidTr="003C5D29">
        <w:trPr>
          <w:cantSplit/>
          <w:tblHeader/>
        </w:trPr>
        <w:tc>
          <w:tcPr>
            <w:tcW w:w="1560" w:type="dxa"/>
            <w:tcBorders>
              <w:bottom w:val="nil"/>
            </w:tcBorders>
            <w:vAlign w:val="bottom"/>
          </w:tcPr>
          <w:p w14:paraId="10DE3887" w14:textId="77777777" w:rsidR="00901BC0" w:rsidRPr="00D9302E" w:rsidRDefault="00901BC0" w:rsidP="00CC6EE0">
            <w:pPr>
              <w:pStyle w:val="TableFirstLine"/>
              <w:rPr>
                <w:rFonts w:ascii="Arial" w:hAnsi="Arial"/>
              </w:rPr>
            </w:pPr>
            <w:r w:rsidRPr="00D9302E">
              <w:rPr>
                <w:rFonts w:ascii="Arial" w:hAnsi="Arial"/>
              </w:rPr>
              <w:t>Zápůjčky a úvěry - ostatní</w:t>
            </w:r>
          </w:p>
        </w:tc>
        <w:tc>
          <w:tcPr>
            <w:tcW w:w="1276" w:type="dxa"/>
            <w:tcBorders>
              <w:bottom w:val="nil"/>
            </w:tcBorders>
            <w:vAlign w:val="bottom"/>
          </w:tcPr>
          <w:p w14:paraId="382B45D8" w14:textId="77777777" w:rsidR="00901BC0" w:rsidRPr="00D9302E" w:rsidRDefault="00901BC0" w:rsidP="00CC6EE0">
            <w:pPr>
              <w:pStyle w:val="TableFirstLine"/>
              <w:tabs>
                <w:tab w:val="decimal" w:pos="789"/>
              </w:tabs>
              <w:rPr>
                <w:rFonts w:ascii="Arial" w:hAnsi="Arial"/>
              </w:rPr>
            </w:pPr>
          </w:p>
        </w:tc>
        <w:tc>
          <w:tcPr>
            <w:tcW w:w="921" w:type="dxa"/>
            <w:tcBorders>
              <w:bottom w:val="nil"/>
            </w:tcBorders>
            <w:vAlign w:val="bottom"/>
          </w:tcPr>
          <w:p w14:paraId="6F234F26" w14:textId="77777777" w:rsidR="00901BC0" w:rsidRPr="00D9302E" w:rsidRDefault="00901BC0" w:rsidP="00CC6EE0">
            <w:pPr>
              <w:pStyle w:val="TableFirstLine"/>
              <w:tabs>
                <w:tab w:val="decimal" w:pos="789"/>
              </w:tabs>
              <w:rPr>
                <w:rFonts w:ascii="Arial" w:hAnsi="Arial"/>
              </w:rPr>
            </w:pPr>
          </w:p>
        </w:tc>
        <w:tc>
          <w:tcPr>
            <w:tcW w:w="799" w:type="dxa"/>
            <w:tcBorders>
              <w:bottom w:val="nil"/>
            </w:tcBorders>
            <w:vAlign w:val="bottom"/>
          </w:tcPr>
          <w:p w14:paraId="38A06349" w14:textId="77777777" w:rsidR="00901BC0" w:rsidRPr="00D9302E" w:rsidRDefault="00901BC0" w:rsidP="00CC6EE0">
            <w:pPr>
              <w:pStyle w:val="TableFirstLine"/>
              <w:tabs>
                <w:tab w:val="decimal" w:pos="789"/>
              </w:tabs>
              <w:rPr>
                <w:rFonts w:ascii="Arial" w:hAnsi="Arial"/>
              </w:rPr>
            </w:pPr>
          </w:p>
        </w:tc>
        <w:tc>
          <w:tcPr>
            <w:tcW w:w="983" w:type="dxa"/>
            <w:tcBorders>
              <w:bottom w:val="nil"/>
            </w:tcBorders>
            <w:vAlign w:val="bottom"/>
          </w:tcPr>
          <w:p w14:paraId="7C0DB25F" w14:textId="77777777" w:rsidR="00901BC0" w:rsidRPr="00D9302E" w:rsidRDefault="00901BC0" w:rsidP="00CC6EE0">
            <w:pPr>
              <w:pStyle w:val="TableFirstLine"/>
              <w:tabs>
                <w:tab w:val="decimal" w:pos="789"/>
              </w:tabs>
              <w:rPr>
                <w:rFonts w:ascii="Arial" w:hAnsi="Arial"/>
              </w:rPr>
            </w:pPr>
          </w:p>
        </w:tc>
        <w:tc>
          <w:tcPr>
            <w:tcW w:w="1266" w:type="dxa"/>
            <w:tcBorders>
              <w:bottom w:val="nil"/>
            </w:tcBorders>
            <w:vAlign w:val="bottom"/>
          </w:tcPr>
          <w:p w14:paraId="3480D1F6" w14:textId="77777777" w:rsidR="00901BC0" w:rsidRPr="00D9302E" w:rsidRDefault="00901BC0" w:rsidP="00CC6EE0">
            <w:pPr>
              <w:pStyle w:val="TableFirstLine"/>
              <w:tabs>
                <w:tab w:val="decimal" w:pos="789"/>
              </w:tabs>
              <w:rPr>
                <w:rFonts w:ascii="Arial" w:hAnsi="Arial"/>
              </w:rPr>
            </w:pPr>
          </w:p>
        </w:tc>
        <w:tc>
          <w:tcPr>
            <w:tcW w:w="923" w:type="dxa"/>
            <w:tcBorders>
              <w:bottom w:val="nil"/>
            </w:tcBorders>
            <w:vAlign w:val="bottom"/>
          </w:tcPr>
          <w:p w14:paraId="4D039020" w14:textId="77777777" w:rsidR="00901BC0" w:rsidRPr="00D9302E" w:rsidRDefault="00901BC0" w:rsidP="00CC6EE0">
            <w:pPr>
              <w:pStyle w:val="TableFirstLine"/>
              <w:tabs>
                <w:tab w:val="decimal" w:pos="789"/>
              </w:tabs>
              <w:rPr>
                <w:rFonts w:ascii="Arial" w:hAnsi="Arial"/>
              </w:rPr>
            </w:pPr>
          </w:p>
        </w:tc>
        <w:tc>
          <w:tcPr>
            <w:tcW w:w="799" w:type="dxa"/>
            <w:tcBorders>
              <w:bottom w:val="nil"/>
            </w:tcBorders>
            <w:vAlign w:val="bottom"/>
          </w:tcPr>
          <w:p w14:paraId="1CBCF996" w14:textId="77777777" w:rsidR="00901BC0" w:rsidRPr="00D9302E" w:rsidRDefault="00901BC0" w:rsidP="00CC6EE0">
            <w:pPr>
              <w:pStyle w:val="TableFirstLine"/>
              <w:tabs>
                <w:tab w:val="decimal" w:pos="789"/>
              </w:tabs>
              <w:rPr>
                <w:rFonts w:ascii="Arial" w:hAnsi="Arial"/>
              </w:rPr>
            </w:pPr>
          </w:p>
        </w:tc>
        <w:tc>
          <w:tcPr>
            <w:tcW w:w="983" w:type="dxa"/>
            <w:tcBorders>
              <w:bottom w:val="nil"/>
            </w:tcBorders>
            <w:vAlign w:val="bottom"/>
          </w:tcPr>
          <w:p w14:paraId="18BFC0CB" w14:textId="77777777" w:rsidR="00901BC0" w:rsidRPr="00D9302E" w:rsidRDefault="00901BC0" w:rsidP="00CC6EE0">
            <w:pPr>
              <w:pStyle w:val="TableFirstLine"/>
              <w:tabs>
                <w:tab w:val="decimal" w:pos="789"/>
              </w:tabs>
              <w:rPr>
                <w:rFonts w:ascii="Arial" w:hAnsi="Arial"/>
              </w:rPr>
            </w:pPr>
          </w:p>
        </w:tc>
        <w:tc>
          <w:tcPr>
            <w:tcW w:w="1264" w:type="dxa"/>
            <w:tcBorders>
              <w:bottom w:val="nil"/>
            </w:tcBorders>
            <w:vAlign w:val="bottom"/>
          </w:tcPr>
          <w:p w14:paraId="0F53E24C" w14:textId="77777777" w:rsidR="00901BC0" w:rsidRPr="00D9302E" w:rsidRDefault="00901BC0" w:rsidP="00CC6EE0">
            <w:pPr>
              <w:pStyle w:val="TableFirstLine"/>
              <w:tabs>
                <w:tab w:val="decimal" w:pos="789"/>
              </w:tabs>
              <w:rPr>
                <w:rFonts w:ascii="Arial" w:hAnsi="Arial"/>
              </w:rPr>
            </w:pPr>
          </w:p>
        </w:tc>
      </w:tr>
      <w:tr w:rsidR="00901BC0" w:rsidRPr="00D9302E" w14:paraId="7FDBA8C8" w14:textId="77777777" w:rsidTr="003C5D29">
        <w:trPr>
          <w:cantSplit/>
          <w:tblHeader/>
        </w:trPr>
        <w:tc>
          <w:tcPr>
            <w:tcW w:w="1560" w:type="dxa"/>
            <w:tcBorders>
              <w:bottom w:val="nil"/>
            </w:tcBorders>
            <w:vAlign w:val="bottom"/>
          </w:tcPr>
          <w:p w14:paraId="1C49DB26" w14:textId="77777777" w:rsidR="00901BC0" w:rsidRPr="00D9302E" w:rsidRDefault="00901BC0" w:rsidP="00CC6EE0">
            <w:pPr>
              <w:pStyle w:val="TableFirstLine"/>
              <w:rPr>
                <w:rFonts w:ascii="Arial" w:hAnsi="Arial"/>
              </w:rPr>
            </w:pPr>
            <w:r w:rsidRPr="00D9302E">
              <w:rPr>
                <w:rFonts w:ascii="Arial" w:hAnsi="Arial"/>
              </w:rPr>
              <w:t>Jiný dlouhodobý finanční majetek</w:t>
            </w:r>
          </w:p>
        </w:tc>
        <w:tc>
          <w:tcPr>
            <w:tcW w:w="1276" w:type="dxa"/>
            <w:tcBorders>
              <w:bottom w:val="nil"/>
            </w:tcBorders>
            <w:vAlign w:val="bottom"/>
          </w:tcPr>
          <w:p w14:paraId="5868F807" w14:textId="77777777" w:rsidR="00901BC0" w:rsidRPr="00D9302E" w:rsidRDefault="00901BC0" w:rsidP="00CC6EE0">
            <w:pPr>
              <w:pStyle w:val="TableFirstLine"/>
              <w:tabs>
                <w:tab w:val="decimal" w:pos="789"/>
              </w:tabs>
              <w:rPr>
                <w:rFonts w:ascii="Arial" w:hAnsi="Arial"/>
              </w:rPr>
            </w:pPr>
          </w:p>
        </w:tc>
        <w:tc>
          <w:tcPr>
            <w:tcW w:w="921" w:type="dxa"/>
            <w:tcBorders>
              <w:bottom w:val="nil"/>
            </w:tcBorders>
            <w:vAlign w:val="bottom"/>
          </w:tcPr>
          <w:p w14:paraId="4DFFF95C" w14:textId="77777777" w:rsidR="00901BC0" w:rsidRPr="00D9302E" w:rsidRDefault="00901BC0" w:rsidP="00CC6EE0">
            <w:pPr>
              <w:pStyle w:val="TableFirstLine"/>
              <w:tabs>
                <w:tab w:val="decimal" w:pos="789"/>
              </w:tabs>
              <w:rPr>
                <w:rFonts w:ascii="Arial" w:hAnsi="Arial"/>
              </w:rPr>
            </w:pPr>
          </w:p>
        </w:tc>
        <w:tc>
          <w:tcPr>
            <w:tcW w:w="799" w:type="dxa"/>
            <w:tcBorders>
              <w:bottom w:val="nil"/>
            </w:tcBorders>
            <w:vAlign w:val="bottom"/>
          </w:tcPr>
          <w:p w14:paraId="700E2FF0" w14:textId="77777777" w:rsidR="00901BC0" w:rsidRPr="00D9302E" w:rsidRDefault="00901BC0" w:rsidP="00CC6EE0">
            <w:pPr>
              <w:pStyle w:val="TableFirstLine"/>
              <w:tabs>
                <w:tab w:val="decimal" w:pos="789"/>
              </w:tabs>
              <w:rPr>
                <w:rFonts w:ascii="Arial" w:hAnsi="Arial"/>
              </w:rPr>
            </w:pPr>
          </w:p>
        </w:tc>
        <w:tc>
          <w:tcPr>
            <w:tcW w:w="983" w:type="dxa"/>
            <w:tcBorders>
              <w:bottom w:val="nil"/>
            </w:tcBorders>
            <w:vAlign w:val="bottom"/>
          </w:tcPr>
          <w:p w14:paraId="6B51EB24" w14:textId="77777777" w:rsidR="00901BC0" w:rsidRPr="00D9302E" w:rsidRDefault="00901BC0" w:rsidP="00CC6EE0">
            <w:pPr>
              <w:pStyle w:val="TableFirstLine"/>
              <w:tabs>
                <w:tab w:val="decimal" w:pos="789"/>
              </w:tabs>
              <w:rPr>
                <w:rFonts w:ascii="Arial" w:hAnsi="Arial"/>
              </w:rPr>
            </w:pPr>
          </w:p>
        </w:tc>
        <w:tc>
          <w:tcPr>
            <w:tcW w:w="1266" w:type="dxa"/>
            <w:tcBorders>
              <w:bottom w:val="nil"/>
            </w:tcBorders>
            <w:vAlign w:val="bottom"/>
          </w:tcPr>
          <w:p w14:paraId="40B6C614" w14:textId="77777777" w:rsidR="00901BC0" w:rsidRPr="00D9302E" w:rsidRDefault="00901BC0" w:rsidP="00CC6EE0">
            <w:pPr>
              <w:pStyle w:val="TableFirstLine"/>
              <w:tabs>
                <w:tab w:val="decimal" w:pos="789"/>
              </w:tabs>
              <w:rPr>
                <w:rFonts w:ascii="Arial" w:hAnsi="Arial"/>
              </w:rPr>
            </w:pPr>
          </w:p>
        </w:tc>
        <w:tc>
          <w:tcPr>
            <w:tcW w:w="923" w:type="dxa"/>
            <w:tcBorders>
              <w:bottom w:val="nil"/>
            </w:tcBorders>
            <w:vAlign w:val="bottom"/>
          </w:tcPr>
          <w:p w14:paraId="3ED9CCCD" w14:textId="77777777" w:rsidR="00901BC0" w:rsidRPr="00D9302E" w:rsidRDefault="00901BC0" w:rsidP="00CC6EE0">
            <w:pPr>
              <w:pStyle w:val="TableFirstLine"/>
              <w:tabs>
                <w:tab w:val="decimal" w:pos="789"/>
              </w:tabs>
              <w:rPr>
                <w:rFonts w:ascii="Arial" w:hAnsi="Arial"/>
              </w:rPr>
            </w:pPr>
          </w:p>
        </w:tc>
        <w:tc>
          <w:tcPr>
            <w:tcW w:w="799" w:type="dxa"/>
            <w:tcBorders>
              <w:bottom w:val="nil"/>
            </w:tcBorders>
            <w:vAlign w:val="bottom"/>
          </w:tcPr>
          <w:p w14:paraId="44929EA7" w14:textId="77777777" w:rsidR="00901BC0" w:rsidRPr="00D9302E" w:rsidRDefault="00901BC0" w:rsidP="00CC6EE0">
            <w:pPr>
              <w:pStyle w:val="TableFirstLine"/>
              <w:tabs>
                <w:tab w:val="decimal" w:pos="789"/>
              </w:tabs>
              <w:rPr>
                <w:rFonts w:ascii="Arial" w:hAnsi="Arial"/>
              </w:rPr>
            </w:pPr>
          </w:p>
        </w:tc>
        <w:tc>
          <w:tcPr>
            <w:tcW w:w="983" w:type="dxa"/>
            <w:tcBorders>
              <w:bottom w:val="nil"/>
            </w:tcBorders>
            <w:vAlign w:val="bottom"/>
          </w:tcPr>
          <w:p w14:paraId="47DD3FC3" w14:textId="77777777" w:rsidR="00901BC0" w:rsidRPr="00D9302E" w:rsidRDefault="00901BC0" w:rsidP="00CC6EE0">
            <w:pPr>
              <w:pStyle w:val="TableFirstLine"/>
              <w:tabs>
                <w:tab w:val="decimal" w:pos="789"/>
              </w:tabs>
              <w:rPr>
                <w:rFonts w:ascii="Arial" w:hAnsi="Arial"/>
              </w:rPr>
            </w:pPr>
          </w:p>
        </w:tc>
        <w:tc>
          <w:tcPr>
            <w:tcW w:w="1264" w:type="dxa"/>
            <w:tcBorders>
              <w:bottom w:val="nil"/>
            </w:tcBorders>
            <w:vAlign w:val="bottom"/>
          </w:tcPr>
          <w:p w14:paraId="0DE4068B" w14:textId="77777777" w:rsidR="00901BC0" w:rsidRPr="00D9302E" w:rsidRDefault="00901BC0" w:rsidP="00CC6EE0">
            <w:pPr>
              <w:pStyle w:val="TableFirstLine"/>
              <w:tabs>
                <w:tab w:val="decimal" w:pos="789"/>
              </w:tabs>
              <w:rPr>
                <w:rFonts w:ascii="Arial" w:hAnsi="Arial"/>
              </w:rPr>
            </w:pPr>
          </w:p>
        </w:tc>
      </w:tr>
      <w:tr w:rsidR="00901BC0" w:rsidRPr="00901BC0" w14:paraId="282A2658" w14:textId="77777777" w:rsidTr="003C5D29">
        <w:trPr>
          <w:cantSplit/>
          <w:tblHeader/>
        </w:trPr>
        <w:tc>
          <w:tcPr>
            <w:tcW w:w="1560" w:type="dxa"/>
            <w:tcBorders>
              <w:bottom w:val="nil"/>
            </w:tcBorders>
            <w:vAlign w:val="bottom"/>
          </w:tcPr>
          <w:p w14:paraId="28E6F9E4" w14:textId="77777777" w:rsidR="00901BC0" w:rsidRPr="00D9302E" w:rsidRDefault="00901BC0" w:rsidP="00CC6EE0">
            <w:pPr>
              <w:pStyle w:val="TableFirstLine"/>
              <w:rPr>
                <w:rFonts w:ascii="Arial" w:hAnsi="Arial"/>
              </w:rPr>
            </w:pPr>
            <w:r w:rsidRPr="00D9302E">
              <w:rPr>
                <w:rFonts w:ascii="Arial" w:hAnsi="Arial"/>
              </w:rPr>
              <w:t>Poskytnuté zálohy na dlouhodobý finanční majetek</w:t>
            </w:r>
          </w:p>
        </w:tc>
        <w:tc>
          <w:tcPr>
            <w:tcW w:w="1276" w:type="dxa"/>
            <w:tcBorders>
              <w:bottom w:val="nil"/>
            </w:tcBorders>
            <w:vAlign w:val="bottom"/>
          </w:tcPr>
          <w:p w14:paraId="400D75C5" w14:textId="77777777" w:rsidR="00901BC0" w:rsidRPr="00D9302E" w:rsidRDefault="00901BC0" w:rsidP="00CC6EE0">
            <w:pPr>
              <w:pStyle w:val="TableFirstLine"/>
              <w:tabs>
                <w:tab w:val="decimal" w:pos="789"/>
              </w:tabs>
              <w:rPr>
                <w:rFonts w:ascii="Arial" w:hAnsi="Arial"/>
              </w:rPr>
            </w:pPr>
          </w:p>
        </w:tc>
        <w:tc>
          <w:tcPr>
            <w:tcW w:w="921" w:type="dxa"/>
            <w:tcBorders>
              <w:bottom w:val="nil"/>
            </w:tcBorders>
            <w:vAlign w:val="bottom"/>
          </w:tcPr>
          <w:p w14:paraId="5F6BED84" w14:textId="77777777" w:rsidR="00901BC0" w:rsidRPr="00D9302E" w:rsidRDefault="00901BC0" w:rsidP="00CC6EE0">
            <w:pPr>
              <w:pStyle w:val="TableFirstLine"/>
              <w:tabs>
                <w:tab w:val="decimal" w:pos="789"/>
              </w:tabs>
              <w:rPr>
                <w:rFonts w:ascii="Arial" w:hAnsi="Arial"/>
              </w:rPr>
            </w:pPr>
          </w:p>
        </w:tc>
        <w:tc>
          <w:tcPr>
            <w:tcW w:w="799" w:type="dxa"/>
            <w:tcBorders>
              <w:bottom w:val="nil"/>
            </w:tcBorders>
            <w:vAlign w:val="bottom"/>
          </w:tcPr>
          <w:p w14:paraId="4A83D0D2" w14:textId="77777777" w:rsidR="00901BC0" w:rsidRPr="00D9302E" w:rsidRDefault="00901BC0" w:rsidP="00CC6EE0">
            <w:pPr>
              <w:pStyle w:val="TableFirstLine"/>
              <w:tabs>
                <w:tab w:val="decimal" w:pos="789"/>
              </w:tabs>
              <w:rPr>
                <w:rFonts w:ascii="Arial" w:hAnsi="Arial"/>
              </w:rPr>
            </w:pPr>
          </w:p>
        </w:tc>
        <w:tc>
          <w:tcPr>
            <w:tcW w:w="983" w:type="dxa"/>
            <w:tcBorders>
              <w:bottom w:val="nil"/>
            </w:tcBorders>
            <w:vAlign w:val="bottom"/>
          </w:tcPr>
          <w:p w14:paraId="3DEEE966" w14:textId="77777777" w:rsidR="00901BC0" w:rsidRPr="00D9302E" w:rsidRDefault="00901BC0" w:rsidP="00CC6EE0">
            <w:pPr>
              <w:pStyle w:val="TableFirstLine"/>
              <w:tabs>
                <w:tab w:val="decimal" w:pos="789"/>
              </w:tabs>
              <w:rPr>
                <w:rFonts w:ascii="Arial" w:hAnsi="Arial"/>
              </w:rPr>
            </w:pPr>
          </w:p>
        </w:tc>
        <w:tc>
          <w:tcPr>
            <w:tcW w:w="1266" w:type="dxa"/>
            <w:tcBorders>
              <w:bottom w:val="nil"/>
            </w:tcBorders>
            <w:vAlign w:val="bottom"/>
          </w:tcPr>
          <w:p w14:paraId="117CB11E" w14:textId="77777777" w:rsidR="00901BC0" w:rsidRPr="00D9302E" w:rsidRDefault="00901BC0" w:rsidP="00CC6EE0">
            <w:pPr>
              <w:pStyle w:val="TableFirstLine"/>
              <w:tabs>
                <w:tab w:val="decimal" w:pos="789"/>
              </w:tabs>
              <w:rPr>
                <w:rFonts w:ascii="Arial" w:hAnsi="Arial"/>
              </w:rPr>
            </w:pPr>
          </w:p>
        </w:tc>
        <w:tc>
          <w:tcPr>
            <w:tcW w:w="923" w:type="dxa"/>
            <w:tcBorders>
              <w:bottom w:val="nil"/>
            </w:tcBorders>
            <w:vAlign w:val="bottom"/>
          </w:tcPr>
          <w:p w14:paraId="77A3952D" w14:textId="77777777" w:rsidR="00901BC0" w:rsidRPr="00D9302E" w:rsidRDefault="00901BC0" w:rsidP="00CC6EE0">
            <w:pPr>
              <w:pStyle w:val="TableFirstLine"/>
              <w:tabs>
                <w:tab w:val="decimal" w:pos="789"/>
              </w:tabs>
              <w:rPr>
                <w:rFonts w:ascii="Arial" w:hAnsi="Arial"/>
              </w:rPr>
            </w:pPr>
          </w:p>
        </w:tc>
        <w:tc>
          <w:tcPr>
            <w:tcW w:w="799" w:type="dxa"/>
            <w:tcBorders>
              <w:bottom w:val="nil"/>
            </w:tcBorders>
            <w:vAlign w:val="bottom"/>
          </w:tcPr>
          <w:p w14:paraId="599ED1E9" w14:textId="77777777" w:rsidR="00901BC0" w:rsidRPr="00D9302E" w:rsidRDefault="00901BC0" w:rsidP="00CC6EE0">
            <w:pPr>
              <w:pStyle w:val="TableFirstLine"/>
              <w:tabs>
                <w:tab w:val="decimal" w:pos="789"/>
              </w:tabs>
              <w:rPr>
                <w:rFonts w:ascii="Arial" w:hAnsi="Arial"/>
              </w:rPr>
            </w:pPr>
          </w:p>
        </w:tc>
        <w:tc>
          <w:tcPr>
            <w:tcW w:w="983" w:type="dxa"/>
            <w:tcBorders>
              <w:bottom w:val="nil"/>
            </w:tcBorders>
            <w:vAlign w:val="bottom"/>
          </w:tcPr>
          <w:p w14:paraId="3CE7CD82" w14:textId="77777777" w:rsidR="00901BC0" w:rsidRPr="00D9302E" w:rsidRDefault="00901BC0" w:rsidP="00CC6EE0">
            <w:pPr>
              <w:pStyle w:val="TableFirstLine"/>
              <w:tabs>
                <w:tab w:val="decimal" w:pos="789"/>
              </w:tabs>
              <w:rPr>
                <w:rFonts w:ascii="Arial" w:hAnsi="Arial"/>
              </w:rPr>
            </w:pPr>
          </w:p>
        </w:tc>
        <w:tc>
          <w:tcPr>
            <w:tcW w:w="1264" w:type="dxa"/>
            <w:tcBorders>
              <w:bottom w:val="nil"/>
            </w:tcBorders>
            <w:vAlign w:val="bottom"/>
          </w:tcPr>
          <w:p w14:paraId="23C3C35A" w14:textId="77777777" w:rsidR="00901BC0" w:rsidRPr="00D9302E" w:rsidRDefault="00901BC0" w:rsidP="00CC6EE0">
            <w:pPr>
              <w:pStyle w:val="TableFirstLine"/>
              <w:tabs>
                <w:tab w:val="decimal" w:pos="789"/>
              </w:tabs>
              <w:rPr>
                <w:rFonts w:ascii="Arial" w:hAnsi="Arial"/>
              </w:rPr>
            </w:pPr>
          </w:p>
        </w:tc>
      </w:tr>
      <w:tr w:rsidR="00901BC0" w:rsidRPr="00901BC0" w14:paraId="50A46AA4" w14:textId="77777777" w:rsidTr="003C5D29">
        <w:trPr>
          <w:cantSplit/>
          <w:tblHeader/>
        </w:trPr>
        <w:tc>
          <w:tcPr>
            <w:tcW w:w="1560" w:type="dxa"/>
            <w:tcBorders>
              <w:bottom w:val="nil"/>
            </w:tcBorders>
            <w:vAlign w:val="bottom"/>
          </w:tcPr>
          <w:p w14:paraId="740DBEDB" w14:textId="77777777" w:rsidR="00901BC0" w:rsidRPr="00D9302E" w:rsidRDefault="00901BC0" w:rsidP="00CC6EE0">
            <w:pPr>
              <w:pStyle w:val="TableFirstLine"/>
              <w:rPr>
                <w:rFonts w:ascii="Arial" w:hAnsi="Arial"/>
                <w:i/>
              </w:rPr>
            </w:pPr>
            <w:r w:rsidRPr="00D9302E">
              <w:rPr>
                <w:rFonts w:ascii="Arial" w:hAnsi="Arial"/>
                <w:i/>
              </w:rPr>
              <w:t xml:space="preserve">Opravná položka k (doplňte) </w:t>
            </w:r>
          </w:p>
        </w:tc>
        <w:tc>
          <w:tcPr>
            <w:tcW w:w="1276" w:type="dxa"/>
            <w:tcBorders>
              <w:bottom w:val="nil"/>
            </w:tcBorders>
            <w:vAlign w:val="bottom"/>
          </w:tcPr>
          <w:p w14:paraId="4E5FBCF0" w14:textId="77777777" w:rsidR="00901BC0" w:rsidRPr="00D9302E" w:rsidRDefault="00901BC0" w:rsidP="00CC6EE0">
            <w:pPr>
              <w:pStyle w:val="TableFirstLine"/>
              <w:tabs>
                <w:tab w:val="decimal" w:pos="789"/>
              </w:tabs>
              <w:rPr>
                <w:rFonts w:ascii="Arial" w:hAnsi="Arial"/>
              </w:rPr>
            </w:pPr>
          </w:p>
        </w:tc>
        <w:tc>
          <w:tcPr>
            <w:tcW w:w="921" w:type="dxa"/>
            <w:tcBorders>
              <w:bottom w:val="nil"/>
            </w:tcBorders>
            <w:vAlign w:val="bottom"/>
          </w:tcPr>
          <w:p w14:paraId="49E013E3" w14:textId="77777777" w:rsidR="00901BC0" w:rsidRPr="00D9302E" w:rsidRDefault="00901BC0" w:rsidP="00CC6EE0">
            <w:pPr>
              <w:pStyle w:val="TableFirstLine"/>
              <w:tabs>
                <w:tab w:val="decimal" w:pos="789"/>
              </w:tabs>
              <w:rPr>
                <w:rFonts w:ascii="Arial" w:hAnsi="Arial"/>
              </w:rPr>
            </w:pPr>
          </w:p>
        </w:tc>
        <w:tc>
          <w:tcPr>
            <w:tcW w:w="799" w:type="dxa"/>
            <w:tcBorders>
              <w:bottom w:val="nil"/>
            </w:tcBorders>
            <w:vAlign w:val="bottom"/>
          </w:tcPr>
          <w:p w14:paraId="3467B6FE" w14:textId="77777777" w:rsidR="00901BC0" w:rsidRPr="00D9302E" w:rsidRDefault="00901BC0" w:rsidP="00CC6EE0">
            <w:pPr>
              <w:pStyle w:val="TableFirstLine"/>
              <w:tabs>
                <w:tab w:val="decimal" w:pos="789"/>
              </w:tabs>
              <w:rPr>
                <w:rFonts w:ascii="Arial" w:hAnsi="Arial"/>
              </w:rPr>
            </w:pPr>
          </w:p>
        </w:tc>
        <w:tc>
          <w:tcPr>
            <w:tcW w:w="983" w:type="dxa"/>
            <w:tcBorders>
              <w:bottom w:val="nil"/>
            </w:tcBorders>
            <w:vAlign w:val="bottom"/>
          </w:tcPr>
          <w:p w14:paraId="09E40BB6" w14:textId="77777777" w:rsidR="00901BC0" w:rsidRPr="00D9302E" w:rsidRDefault="00901BC0" w:rsidP="00CC6EE0">
            <w:pPr>
              <w:pStyle w:val="TableFirstLine"/>
              <w:tabs>
                <w:tab w:val="decimal" w:pos="789"/>
              </w:tabs>
              <w:rPr>
                <w:rFonts w:ascii="Arial" w:hAnsi="Arial"/>
              </w:rPr>
            </w:pPr>
          </w:p>
        </w:tc>
        <w:tc>
          <w:tcPr>
            <w:tcW w:w="1266" w:type="dxa"/>
            <w:tcBorders>
              <w:bottom w:val="nil"/>
            </w:tcBorders>
            <w:vAlign w:val="bottom"/>
          </w:tcPr>
          <w:p w14:paraId="0CA20C01" w14:textId="77777777" w:rsidR="00901BC0" w:rsidRPr="00D9302E" w:rsidRDefault="00901BC0" w:rsidP="00CC6EE0">
            <w:pPr>
              <w:pStyle w:val="TableFirstLine"/>
              <w:tabs>
                <w:tab w:val="decimal" w:pos="789"/>
              </w:tabs>
              <w:rPr>
                <w:rFonts w:ascii="Arial" w:hAnsi="Arial"/>
              </w:rPr>
            </w:pPr>
          </w:p>
        </w:tc>
        <w:tc>
          <w:tcPr>
            <w:tcW w:w="923" w:type="dxa"/>
            <w:tcBorders>
              <w:bottom w:val="nil"/>
            </w:tcBorders>
            <w:vAlign w:val="bottom"/>
          </w:tcPr>
          <w:p w14:paraId="3FB32F65" w14:textId="77777777" w:rsidR="00901BC0" w:rsidRPr="00D9302E" w:rsidRDefault="00901BC0" w:rsidP="00CC6EE0">
            <w:pPr>
              <w:pStyle w:val="TableFirstLine"/>
              <w:tabs>
                <w:tab w:val="decimal" w:pos="789"/>
              </w:tabs>
              <w:rPr>
                <w:rFonts w:ascii="Arial" w:hAnsi="Arial"/>
              </w:rPr>
            </w:pPr>
          </w:p>
        </w:tc>
        <w:tc>
          <w:tcPr>
            <w:tcW w:w="799" w:type="dxa"/>
            <w:tcBorders>
              <w:bottom w:val="nil"/>
            </w:tcBorders>
            <w:vAlign w:val="bottom"/>
          </w:tcPr>
          <w:p w14:paraId="582E15E6" w14:textId="77777777" w:rsidR="00901BC0" w:rsidRPr="00D9302E" w:rsidRDefault="00901BC0" w:rsidP="00CC6EE0">
            <w:pPr>
              <w:pStyle w:val="TableFirstLine"/>
              <w:tabs>
                <w:tab w:val="decimal" w:pos="789"/>
              </w:tabs>
              <w:rPr>
                <w:rFonts w:ascii="Arial" w:hAnsi="Arial"/>
              </w:rPr>
            </w:pPr>
          </w:p>
        </w:tc>
        <w:tc>
          <w:tcPr>
            <w:tcW w:w="983" w:type="dxa"/>
            <w:tcBorders>
              <w:bottom w:val="nil"/>
            </w:tcBorders>
            <w:vAlign w:val="bottom"/>
          </w:tcPr>
          <w:p w14:paraId="7B0AFB15" w14:textId="77777777" w:rsidR="00901BC0" w:rsidRPr="00D9302E" w:rsidRDefault="00901BC0" w:rsidP="00CC6EE0">
            <w:pPr>
              <w:pStyle w:val="TableFirstLine"/>
              <w:tabs>
                <w:tab w:val="decimal" w:pos="789"/>
              </w:tabs>
              <w:rPr>
                <w:rFonts w:ascii="Arial" w:hAnsi="Arial"/>
              </w:rPr>
            </w:pPr>
          </w:p>
        </w:tc>
        <w:tc>
          <w:tcPr>
            <w:tcW w:w="1264" w:type="dxa"/>
            <w:tcBorders>
              <w:bottom w:val="nil"/>
            </w:tcBorders>
            <w:vAlign w:val="bottom"/>
          </w:tcPr>
          <w:p w14:paraId="6F4F4F5C" w14:textId="77777777" w:rsidR="00901BC0" w:rsidRPr="00D9302E" w:rsidRDefault="00901BC0" w:rsidP="00CC6EE0">
            <w:pPr>
              <w:pStyle w:val="TableFirstLine"/>
              <w:tabs>
                <w:tab w:val="decimal" w:pos="789"/>
              </w:tabs>
              <w:rPr>
                <w:rFonts w:ascii="Arial" w:hAnsi="Arial"/>
              </w:rPr>
            </w:pPr>
          </w:p>
        </w:tc>
      </w:tr>
      <w:tr w:rsidR="00901BC0" w:rsidRPr="00901BC0" w14:paraId="1371D357" w14:textId="77777777" w:rsidTr="003C5D29">
        <w:trPr>
          <w:cantSplit/>
          <w:tblHeader/>
        </w:trPr>
        <w:tc>
          <w:tcPr>
            <w:tcW w:w="1560" w:type="dxa"/>
            <w:tcBorders>
              <w:bottom w:val="nil"/>
            </w:tcBorders>
            <w:vAlign w:val="bottom"/>
          </w:tcPr>
          <w:p w14:paraId="4E9BF6E9" w14:textId="77777777" w:rsidR="00901BC0" w:rsidRPr="00D9302E" w:rsidRDefault="00901BC0" w:rsidP="00CC6EE0">
            <w:pPr>
              <w:pStyle w:val="TableFirstLine"/>
              <w:rPr>
                <w:rFonts w:ascii="Arial" w:hAnsi="Arial"/>
                <w:i/>
              </w:rPr>
            </w:pPr>
            <w:r w:rsidRPr="00D9302E">
              <w:rPr>
                <w:rFonts w:ascii="Arial" w:hAnsi="Arial"/>
                <w:i/>
              </w:rPr>
              <w:t>Opravná položka k (doplňte)</w:t>
            </w:r>
          </w:p>
        </w:tc>
        <w:tc>
          <w:tcPr>
            <w:tcW w:w="1276" w:type="dxa"/>
            <w:tcBorders>
              <w:bottom w:val="nil"/>
            </w:tcBorders>
            <w:vAlign w:val="bottom"/>
          </w:tcPr>
          <w:p w14:paraId="505C209C" w14:textId="77777777" w:rsidR="00901BC0" w:rsidRPr="00D9302E" w:rsidRDefault="00901BC0" w:rsidP="00CC6EE0">
            <w:pPr>
              <w:pStyle w:val="TableFirstLine"/>
              <w:tabs>
                <w:tab w:val="decimal" w:pos="789"/>
              </w:tabs>
              <w:rPr>
                <w:rFonts w:ascii="Arial" w:hAnsi="Arial"/>
              </w:rPr>
            </w:pPr>
          </w:p>
        </w:tc>
        <w:tc>
          <w:tcPr>
            <w:tcW w:w="921" w:type="dxa"/>
            <w:tcBorders>
              <w:bottom w:val="nil"/>
            </w:tcBorders>
            <w:vAlign w:val="bottom"/>
          </w:tcPr>
          <w:p w14:paraId="795BE3F3" w14:textId="77777777" w:rsidR="00901BC0" w:rsidRPr="00D9302E" w:rsidRDefault="00901BC0" w:rsidP="00CC6EE0">
            <w:pPr>
              <w:pStyle w:val="TableFirstLine"/>
              <w:tabs>
                <w:tab w:val="decimal" w:pos="789"/>
              </w:tabs>
              <w:rPr>
                <w:rFonts w:ascii="Arial" w:hAnsi="Arial"/>
              </w:rPr>
            </w:pPr>
          </w:p>
        </w:tc>
        <w:tc>
          <w:tcPr>
            <w:tcW w:w="799" w:type="dxa"/>
            <w:tcBorders>
              <w:bottom w:val="nil"/>
            </w:tcBorders>
            <w:vAlign w:val="bottom"/>
          </w:tcPr>
          <w:p w14:paraId="5544D4F7" w14:textId="77777777" w:rsidR="00901BC0" w:rsidRPr="00D9302E" w:rsidRDefault="00901BC0" w:rsidP="00CC6EE0">
            <w:pPr>
              <w:pStyle w:val="TableFirstLine"/>
              <w:tabs>
                <w:tab w:val="decimal" w:pos="789"/>
              </w:tabs>
              <w:rPr>
                <w:rFonts w:ascii="Arial" w:hAnsi="Arial"/>
              </w:rPr>
            </w:pPr>
          </w:p>
        </w:tc>
        <w:tc>
          <w:tcPr>
            <w:tcW w:w="983" w:type="dxa"/>
            <w:tcBorders>
              <w:bottom w:val="nil"/>
            </w:tcBorders>
            <w:vAlign w:val="bottom"/>
          </w:tcPr>
          <w:p w14:paraId="4CAAF2F4" w14:textId="77777777" w:rsidR="00901BC0" w:rsidRPr="00D9302E" w:rsidRDefault="00901BC0" w:rsidP="00CC6EE0">
            <w:pPr>
              <w:pStyle w:val="TableFirstLine"/>
              <w:tabs>
                <w:tab w:val="decimal" w:pos="789"/>
              </w:tabs>
              <w:rPr>
                <w:rFonts w:ascii="Arial" w:hAnsi="Arial"/>
              </w:rPr>
            </w:pPr>
          </w:p>
        </w:tc>
        <w:tc>
          <w:tcPr>
            <w:tcW w:w="1266" w:type="dxa"/>
            <w:tcBorders>
              <w:bottom w:val="nil"/>
            </w:tcBorders>
            <w:vAlign w:val="bottom"/>
          </w:tcPr>
          <w:p w14:paraId="553751B5" w14:textId="77777777" w:rsidR="00901BC0" w:rsidRPr="00D9302E" w:rsidRDefault="00901BC0" w:rsidP="00CC6EE0">
            <w:pPr>
              <w:pStyle w:val="TableFirstLine"/>
              <w:tabs>
                <w:tab w:val="decimal" w:pos="789"/>
              </w:tabs>
              <w:rPr>
                <w:rFonts w:ascii="Arial" w:hAnsi="Arial"/>
              </w:rPr>
            </w:pPr>
          </w:p>
        </w:tc>
        <w:tc>
          <w:tcPr>
            <w:tcW w:w="923" w:type="dxa"/>
            <w:tcBorders>
              <w:bottom w:val="nil"/>
            </w:tcBorders>
            <w:vAlign w:val="bottom"/>
          </w:tcPr>
          <w:p w14:paraId="46466924" w14:textId="77777777" w:rsidR="00901BC0" w:rsidRPr="00D9302E" w:rsidRDefault="00901BC0" w:rsidP="00CC6EE0">
            <w:pPr>
              <w:pStyle w:val="TableFirstLine"/>
              <w:tabs>
                <w:tab w:val="decimal" w:pos="789"/>
              </w:tabs>
              <w:rPr>
                <w:rFonts w:ascii="Arial" w:hAnsi="Arial"/>
              </w:rPr>
            </w:pPr>
          </w:p>
        </w:tc>
        <w:tc>
          <w:tcPr>
            <w:tcW w:w="799" w:type="dxa"/>
            <w:tcBorders>
              <w:bottom w:val="nil"/>
            </w:tcBorders>
            <w:vAlign w:val="bottom"/>
          </w:tcPr>
          <w:p w14:paraId="163C627F" w14:textId="77777777" w:rsidR="00901BC0" w:rsidRPr="00D9302E" w:rsidRDefault="00901BC0" w:rsidP="00CC6EE0">
            <w:pPr>
              <w:pStyle w:val="TableFirstLine"/>
              <w:tabs>
                <w:tab w:val="decimal" w:pos="789"/>
              </w:tabs>
              <w:rPr>
                <w:rFonts w:ascii="Arial" w:hAnsi="Arial"/>
              </w:rPr>
            </w:pPr>
          </w:p>
        </w:tc>
        <w:tc>
          <w:tcPr>
            <w:tcW w:w="983" w:type="dxa"/>
            <w:tcBorders>
              <w:bottom w:val="nil"/>
            </w:tcBorders>
            <w:vAlign w:val="bottom"/>
          </w:tcPr>
          <w:p w14:paraId="259B6281" w14:textId="77777777" w:rsidR="00901BC0" w:rsidRPr="00D9302E" w:rsidRDefault="00901BC0" w:rsidP="00CC6EE0">
            <w:pPr>
              <w:pStyle w:val="TableFirstLine"/>
              <w:tabs>
                <w:tab w:val="decimal" w:pos="789"/>
              </w:tabs>
              <w:rPr>
                <w:rFonts w:ascii="Arial" w:hAnsi="Arial"/>
              </w:rPr>
            </w:pPr>
          </w:p>
        </w:tc>
        <w:tc>
          <w:tcPr>
            <w:tcW w:w="1264" w:type="dxa"/>
            <w:tcBorders>
              <w:bottom w:val="nil"/>
            </w:tcBorders>
            <w:vAlign w:val="bottom"/>
          </w:tcPr>
          <w:p w14:paraId="551EA376" w14:textId="77777777" w:rsidR="00901BC0" w:rsidRPr="00D9302E" w:rsidRDefault="00901BC0" w:rsidP="00CC6EE0">
            <w:pPr>
              <w:pStyle w:val="TableFirstLine"/>
              <w:tabs>
                <w:tab w:val="decimal" w:pos="789"/>
              </w:tabs>
              <w:rPr>
                <w:rFonts w:ascii="Arial" w:hAnsi="Arial"/>
              </w:rPr>
            </w:pPr>
          </w:p>
        </w:tc>
      </w:tr>
      <w:tr w:rsidR="00901BC0" w:rsidRPr="00901BC0" w14:paraId="32A9D00E" w14:textId="77777777" w:rsidTr="003C5D29">
        <w:trPr>
          <w:cantSplit/>
          <w:tblHeader/>
        </w:trPr>
        <w:tc>
          <w:tcPr>
            <w:tcW w:w="1560" w:type="dxa"/>
            <w:tcBorders>
              <w:top w:val="nil"/>
              <w:left w:val="nil"/>
              <w:bottom w:val="single" w:sz="8" w:space="0" w:color="808080"/>
              <w:right w:val="nil"/>
            </w:tcBorders>
            <w:vAlign w:val="bottom"/>
          </w:tcPr>
          <w:p w14:paraId="10C5728C" w14:textId="77777777" w:rsidR="00901BC0" w:rsidRPr="00D9302E" w:rsidRDefault="00901BC0" w:rsidP="00CC6EE0">
            <w:pPr>
              <w:pStyle w:val="Tablemiddleline"/>
              <w:rPr>
                <w:rFonts w:ascii="Arial" w:hAnsi="Arial"/>
                <w:i/>
              </w:rPr>
            </w:pPr>
            <w:r w:rsidRPr="00D9302E">
              <w:rPr>
                <w:rFonts w:ascii="Arial" w:hAnsi="Arial"/>
                <w:i/>
              </w:rPr>
              <w:t>Opravná položka k (doplňte)</w:t>
            </w:r>
          </w:p>
        </w:tc>
        <w:tc>
          <w:tcPr>
            <w:tcW w:w="1276" w:type="dxa"/>
            <w:tcBorders>
              <w:top w:val="nil"/>
              <w:left w:val="nil"/>
              <w:bottom w:val="single" w:sz="8" w:space="0" w:color="808080"/>
              <w:right w:val="nil"/>
            </w:tcBorders>
            <w:vAlign w:val="bottom"/>
          </w:tcPr>
          <w:p w14:paraId="01C81258" w14:textId="77777777" w:rsidR="00901BC0" w:rsidRPr="00D9302E" w:rsidRDefault="00901BC0" w:rsidP="00CC6EE0">
            <w:pPr>
              <w:pStyle w:val="Tablemiddleline"/>
              <w:tabs>
                <w:tab w:val="decimal" w:pos="789"/>
              </w:tabs>
              <w:rPr>
                <w:rFonts w:ascii="Arial" w:hAnsi="Arial"/>
              </w:rPr>
            </w:pPr>
          </w:p>
        </w:tc>
        <w:tc>
          <w:tcPr>
            <w:tcW w:w="921" w:type="dxa"/>
            <w:tcBorders>
              <w:top w:val="nil"/>
              <w:left w:val="nil"/>
              <w:bottom w:val="single" w:sz="8" w:space="0" w:color="808080"/>
              <w:right w:val="nil"/>
            </w:tcBorders>
            <w:vAlign w:val="bottom"/>
          </w:tcPr>
          <w:p w14:paraId="73747742" w14:textId="77777777" w:rsidR="00901BC0" w:rsidRPr="00D9302E" w:rsidRDefault="00901BC0" w:rsidP="00CC6EE0">
            <w:pPr>
              <w:pStyle w:val="Tablemiddleline"/>
              <w:tabs>
                <w:tab w:val="decimal" w:pos="789"/>
              </w:tabs>
              <w:rPr>
                <w:rFonts w:ascii="Arial" w:hAnsi="Arial"/>
              </w:rPr>
            </w:pPr>
          </w:p>
        </w:tc>
        <w:tc>
          <w:tcPr>
            <w:tcW w:w="799" w:type="dxa"/>
            <w:tcBorders>
              <w:top w:val="nil"/>
              <w:left w:val="nil"/>
              <w:bottom w:val="single" w:sz="8" w:space="0" w:color="808080"/>
              <w:right w:val="nil"/>
            </w:tcBorders>
            <w:vAlign w:val="bottom"/>
          </w:tcPr>
          <w:p w14:paraId="56100F25" w14:textId="77777777" w:rsidR="00901BC0" w:rsidRPr="00D9302E" w:rsidRDefault="00901BC0" w:rsidP="00CC6EE0">
            <w:pPr>
              <w:pStyle w:val="Tablemiddleline"/>
              <w:tabs>
                <w:tab w:val="decimal" w:pos="789"/>
              </w:tabs>
              <w:rPr>
                <w:rFonts w:ascii="Arial" w:hAnsi="Arial"/>
              </w:rPr>
            </w:pPr>
          </w:p>
        </w:tc>
        <w:tc>
          <w:tcPr>
            <w:tcW w:w="983" w:type="dxa"/>
            <w:tcBorders>
              <w:top w:val="nil"/>
              <w:left w:val="nil"/>
              <w:bottom w:val="single" w:sz="8" w:space="0" w:color="808080"/>
              <w:right w:val="nil"/>
            </w:tcBorders>
            <w:vAlign w:val="bottom"/>
          </w:tcPr>
          <w:p w14:paraId="4121EC10" w14:textId="77777777" w:rsidR="00901BC0" w:rsidRPr="00D9302E" w:rsidRDefault="00901BC0" w:rsidP="00CC6EE0">
            <w:pPr>
              <w:pStyle w:val="Tablemiddleline"/>
              <w:tabs>
                <w:tab w:val="decimal" w:pos="789"/>
              </w:tabs>
              <w:rPr>
                <w:rFonts w:ascii="Arial" w:hAnsi="Arial"/>
              </w:rPr>
            </w:pPr>
          </w:p>
        </w:tc>
        <w:tc>
          <w:tcPr>
            <w:tcW w:w="1266" w:type="dxa"/>
            <w:tcBorders>
              <w:top w:val="nil"/>
              <w:left w:val="nil"/>
              <w:bottom w:val="single" w:sz="8" w:space="0" w:color="808080"/>
              <w:right w:val="nil"/>
            </w:tcBorders>
            <w:vAlign w:val="bottom"/>
          </w:tcPr>
          <w:p w14:paraId="4D69F1B0" w14:textId="77777777" w:rsidR="00901BC0" w:rsidRPr="00D9302E" w:rsidRDefault="00901BC0" w:rsidP="00CC6EE0">
            <w:pPr>
              <w:pStyle w:val="Tablemiddleline"/>
              <w:tabs>
                <w:tab w:val="decimal" w:pos="789"/>
              </w:tabs>
              <w:rPr>
                <w:rFonts w:ascii="Arial" w:hAnsi="Arial"/>
              </w:rPr>
            </w:pPr>
          </w:p>
        </w:tc>
        <w:tc>
          <w:tcPr>
            <w:tcW w:w="923" w:type="dxa"/>
            <w:tcBorders>
              <w:top w:val="nil"/>
              <w:left w:val="nil"/>
              <w:bottom w:val="single" w:sz="8" w:space="0" w:color="808080"/>
              <w:right w:val="nil"/>
            </w:tcBorders>
            <w:vAlign w:val="bottom"/>
          </w:tcPr>
          <w:p w14:paraId="7469B88A" w14:textId="77777777" w:rsidR="00901BC0" w:rsidRPr="00D9302E" w:rsidRDefault="00901BC0" w:rsidP="00CC6EE0">
            <w:pPr>
              <w:pStyle w:val="Tablemiddleline"/>
              <w:tabs>
                <w:tab w:val="decimal" w:pos="789"/>
              </w:tabs>
              <w:rPr>
                <w:rFonts w:ascii="Arial" w:hAnsi="Arial"/>
              </w:rPr>
            </w:pPr>
          </w:p>
        </w:tc>
        <w:tc>
          <w:tcPr>
            <w:tcW w:w="799" w:type="dxa"/>
            <w:tcBorders>
              <w:top w:val="nil"/>
              <w:left w:val="nil"/>
              <w:bottom w:val="single" w:sz="8" w:space="0" w:color="808080"/>
              <w:right w:val="nil"/>
            </w:tcBorders>
            <w:vAlign w:val="bottom"/>
          </w:tcPr>
          <w:p w14:paraId="16D96A8A" w14:textId="77777777" w:rsidR="00901BC0" w:rsidRPr="00D9302E" w:rsidRDefault="00901BC0" w:rsidP="00CC6EE0">
            <w:pPr>
              <w:pStyle w:val="Tablemiddleline"/>
              <w:tabs>
                <w:tab w:val="decimal" w:pos="789"/>
              </w:tabs>
              <w:rPr>
                <w:rFonts w:ascii="Arial" w:hAnsi="Arial"/>
              </w:rPr>
            </w:pPr>
          </w:p>
        </w:tc>
        <w:tc>
          <w:tcPr>
            <w:tcW w:w="983" w:type="dxa"/>
            <w:tcBorders>
              <w:top w:val="nil"/>
              <w:left w:val="nil"/>
              <w:bottom w:val="single" w:sz="8" w:space="0" w:color="808080"/>
              <w:right w:val="nil"/>
            </w:tcBorders>
            <w:vAlign w:val="bottom"/>
          </w:tcPr>
          <w:p w14:paraId="2DD8F2E5" w14:textId="77777777" w:rsidR="00901BC0" w:rsidRPr="00D9302E" w:rsidRDefault="00901BC0" w:rsidP="00CC6EE0">
            <w:pPr>
              <w:pStyle w:val="Tablemiddleline"/>
              <w:tabs>
                <w:tab w:val="decimal" w:pos="789"/>
              </w:tabs>
              <w:rPr>
                <w:rFonts w:ascii="Arial" w:hAnsi="Arial"/>
              </w:rPr>
            </w:pPr>
          </w:p>
        </w:tc>
        <w:tc>
          <w:tcPr>
            <w:tcW w:w="1264" w:type="dxa"/>
            <w:tcBorders>
              <w:top w:val="nil"/>
              <w:left w:val="nil"/>
              <w:bottom w:val="single" w:sz="8" w:space="0" w:color="808080"/>
              <w:right w:val="nil"/>
            </w:tcBorders>
            <w:vAlign w:val="bottom"/>
          </w:tcPr>
          <w:p w14:paraId="76EB0EF5" w14:textId="77777777" w:rsidR="00901BC0" w:rsidRPr="00D9302E" w:rsidRDefault="00901BC0" w:rsidP="00CC6EE0">
            <w:pPr>
              <w:pStyle w:val="Tablemiddleline"/>
              <w:tabs>
                <w:tab w:val="decimal" w:pos="789"/>
              </w:tabs>
              <w:rPr>
                <w:rFonts w:ascii="Arial" w:hAnsi="Arial"/>
              </w:rPr>
            </w:pPr>
          </w:p>
        </w:tc>
      </w:tr>
      <w:tr w:rsidR="00901BC0" w:rsidRPr="00901BC0" w14:paraId="576DB312" w14:textId="77777777" w:rsidTr="003C5D29">
        <w:trPr>
          <w:cantSplit/>
          <w:tblHeader/>
        </w:trPr>
        <w:tc>
          <w:tcPr>
            <w:tcW w:w="1560" w:type="dxa"/>
            <w:tcBorders>
              <w:top w:val="single" w:sz="8" w:space="0" w:color="808080"/>
              <w:left w:val="nil"/>
              <w:bottom w:val="single" w:sz="12" w:space="0" w:color="808080"/>
              <w:right w:val="nil"/>
            </w:tcBorders>
            <w:vAlign w:val="center"/>
          </w:tcPr>
          <w:p w14:paraId="379F7716" w14:textId="77777777" w:rsidR="00901BC0" w:rsidRPr="00D9302E" w:rsidRDefault="00901BC0" w:rsidP="00CC6EE0">
            <w:pPr>
              <w:pStyle w:val="TableLastLine"/>
              <w:rPr>
                <w:rFonts w:ascii="Arial" w:hAnsi="Arial"/>
              </w:rPr>
            </w:pPr>
            <w:r w:rsidRPr="00D9302E">
              <w:rPr>
                <w:rFonts w:ascii="Arial" w:hAnsi="Arial"/>
              </w:rPr>
              <w:t>Celkem</w:t>
            </w:r>
          </w:p>
        </w:tc>
        <w:tc>
          <w:tcPr>
            <w:tcW w:w="1276" w:type="dxa"/>
            <w:tcBorders>
              <w:top w:val="single" w:sz="8" w:space="0" w:color="808080"/>
              <w:left w:val="nil"/>
              <w:bottom w:val="single" w:sz="12" w:space="0" w:color="808080"/>
              <w:right w:val="nil"/>
            </w:tcBorders>
            <w:vAlign w:val="bottom"/>
          </w:tcPr>
          <w:p w14:paraId="7BA86433" w14:textId="77777777" w:rsidR="00901BC0" w:rsidRPr="00D9302E" w:rsidRDefault="00901BC0" w:rsidP="00CC6EE0">
            <w:pPr>
              <w:pStyle w:val="TableLastLine"/>
              <w:tabs>
                <w:tab w:val="decimal" w:pos="789"/>
              </w:tabs>
              <w:rPr>
                <w:rFonts w:ascii="Arial" w:hAnsi="Arial"/>
              </w:rPr>
            </w:pPr>
          </w:p>
        </w:tc>
        <w:tc>
          <w:tcPr>
            <w:tcW w:w="921" w:type="dxa"/>
            <w:tcBorders>
              <w:top w:val="single" w:sz="8" w:space="0" w:color="808080"/>
              <w:left w:val="nil"/>
              <w:bottom w:val="single" w:sz="12" w:space="0" w:color="808080"/>
              <w:right w:val="nil"/>
            </w:tcBorders>
            <w:vAlign w:val="bottom"/>
          </w:tcPr>
          <w:p w14:paraId="0618F73C" w14:textId="77777777" w:rsidR="00901BC0" w:rsidRPr="00D9302E" w:rsidRDefault="00901BC0" w:rsidP="00CC6EE0">
            <w:pPr>
              <w:pStyle w:val="TableLastLine"/>
              <w:tabs>
                <w:tab w:val="decimal" w:pos="789"/>
              </w:tabs>
              <w:rPr>
                <w:rFonts w:ascii="Arial" w:hAnsi="Arial"/>
              </w:rPr>
            </w:pPr>
          </w:p>
        </w:tc>
        <w:tc>
          <w:tcPr>
            <w:tcW w:w="799" w:type="dxa"/>
            <w:tcBorders>
              <w:top w:val="single" w:sz="8" w:space="0" w:color="808080"/>
              <w:left w:val="nil"/>
              <w:bottom w:val="single" w:sz="12" w:space="0" w:color="808080"/>
              <w:right w:val="nil"/>
            </w:tcBorders>
            <w:vAlign w:val="bottom"/>
          </w:tcPr>
          <w:p w14:paraId="06D17245" w14:textId="77777777" w:rsidR="00901BC0" w:rsidRPr="00D9302E" w:rsidRDefault="00901BC0" w:rsidP="00CC6EE0">
            <w:pPr>
              <w:pStyle w:val="TableLastLine"/>
              <w:tabs>
                <w:tab w:val="decimal" w:pos="789"/>
              </w:tabs>
              <w:rPr>
                <w:rFonts w:ascii="Arial" w:hAnsi="Arial"/>
              </w:rPr>
            </w:pPr>
          </w:p>
        </w:tc>
        <w:tc>
          <w:tcPr>
            <w:tcW w:w="983" w:type="dxa"/>
            <w:tcBorders>
              <w:top w:val="single" w:sz="8" w:space="0" w:color="808080"/>
              <w:left w:val="nil"/>
              <w:bottom w:val="single" w:sz="12" w:space="0" w:color="808080"/>
              <w:right w:val="nil"/>
            </w:tcBorders>
            <w:vAlign w:val="bottom"/>
          </w:tcPr>
          <w:p w14:paraId="2C1980C2" w14:textId="77777777" w:rsidR="00901BC0" w:rsidRPr="00D9302E" w:rsidRDefault="00901BC0" w:rsidP="00CC6EE0">
            <w:pPr>
              <w:pStyle w:val="TableLastLine"/>
              <w:tabs>
                <w:tab w:val="decimal" w:pos="789"/>
              </w:tabs>
              <w:rPr>
                <w:rFonts w:ascii="Arial" w:hAnsi="Arial"/>
              </w:rPr>
            </w:pPr>
          </w:p>
        </w:tc>
        <w:tc>
          <w:tcPr>
            <w:tcW w:w="1266" w:type="dxa"/>
            <w:tcBorders>
              <w:top w:val="single" w:sz="8" w:space="0" w:color="808080"/>
              <w:left w:val="nil"/>
              <w:bottom w:val="single" w:sz="12" w:space="0" w:color="808080"/>
              <w:right w:val="nil"/>
            </w:tcBorders>
            <w:vAlign w:val="bottom"/>
          </w:tcPr>
          <w:p w14:paraId="696D5516" w14:textId="77777777" w:rsidR="00901BC0" w:rsidRPr="00D9302E" w:rsidRDefault="00901BC0" w:rsidP="00CC6EE0">
            <w:pPr>
              <w:pStyle w:val="TableLastLine"/>
              <w:tabs>
                <w:tab w:val="decimal" w:pos="789"/>
              </w:tabs>
              <w:rPr>
                <w:rFonts w:ascii="Arial" w:hAnsi="Arial"/>
              </w:rPr>
            </w:pPr>
          </w:p>
        </w:tc>
        <w:tc>
          <w:tcPr>
            <w:tcW w:w="923" w:type="dxa"/>
            <w:tcBorders>
              <w:top w:val="single" w:sz="8" w:space="0" w:color="808080"/>
              <w:left w:val="nil"/>
              <w:bottom w:val="single" w:sz="12" w:space="0" w:color="808080"/>
              <w:right w:val="nil"/>
            </w:tcBorders>
            <w:vAlign w:val="bottom"/>
          </w:tcPr>
          <w:p w14:paraId="22661931" w14:textId="77777777" w:rsidR="00901BC0" w:rsidRPr="00D9302E" w:rsidRDefault="00901BC0" w:rsidP="00CC6EE0">
            <w:pPr>
              <w:pStyle w:val="TableLastLine"/>
              <w:tabs>
                <w:tab w:val="decimal" w:pos="789"/>
              </w:tabs>
              <w:rPr>
                <w:rFonts w:ascii="Arial" w:hAnsi="Arial"/>
              </w:rPr>
            </w:pPr>
          </w:p>
        </w:tc>
        <w:tc>
          <w:tcPr>
            <w:tcW w:w="799" w:type="dxa"/>
            <w:tcBorders>
              <w:top w:val="single" w:sz="8" w:space="0" w:color="808080"/>
              <w:left w:val="nil"/>
              <w:bottom w:val="single" w:sz="12" w:space="0" w:color="808080"/>
              <w:right w:val="nil"/>
            </w:tcBorders>
            <w:vAlign w:val="bottom"/>
          </w:tcPr>
          <w:p w14:paraId="41E12B5E" w14:textId="77777777" w:rsidR="00901BC0" w:rsidRPr="00D9302E" w:rsidRDefault="00901BC0" w:rsidP="00CC6EE0">
            <w:pPr>
              <w:pStyle w:val="TableLastLine"/>
              <w:tabs>
                <w:tab w:val="decimal" w:pos="789"/>
              </w:tabs>
              <w:rPr>
                <w:rFonts w:ascii="Arial" w:hAnsi="Arial"/>
              </w:rPr>
            </w:pPr>
          </w:p>
        </w:tc>
        <w:tc>
          <w:tcPr>
            <w:tcW w:w="983" w:type="dxa"/>
            <w:tcBorders>
              <w:top w:val="single" w:sz="8" w:space="0" w:color="808080"/>
              <w:left w:val="nil"/>
              <w:bottom w:val="single" w:sz="12" w:space="0" w:color="808080"/>
              <w:right w:val="nil"/>
            </w:tcBorders>
            <w:vAlign w:val="bottom"/>
          </w:tcPr>
          <w:p w14:paraId="76498252" w14:textId="77777777" w:rsidR="00901BC0" w:rsidRPr="00D9302E" w:rsidRDefault="00901BC0" w:rsidP="00CC6EE0">
            <w:pPr>
              <w:pStyle w:val="TableLastLine"/>
              <w:tabs>
                <w:tab w:val="decimal" w:pos="789"/>
              </w:tabs>
              <w:rPr>
                <w:rFonts w:ascii="Arial" w:hAnsi="Arial"/>
              </w:rPr>
            </w:pPr>
          </w:p>
        </w:tc>
        <w:tc>
          <w:tcPr>
            <w:tcW w:w="1264" w:type="dxa"/>
            <w:tcBorders>
              <w:top w:val="single" w:sz="8" w:space="0" w:color="808080"/>
              <w:left w:val="nil"/>
              <w:bottom w:val="single" w:sz="12" w:space="0" w:color="808080"/>
              <w:right w:val="nil"/>
            </w:tcBorders>
            <w:vAlign w:val="bottom"/>
          </w:tcPr>
          <w:p w14:paraId="7D19876F" w14:textId="77777777" w:rsidR="00901BC0" w:rsidRPr="00D9302E" w:rsidRDefault="00901BC0" w:rsidP="00CC6EE0">
            <w:pPr>
              <w:pStyle w:val="TableLastLine"/>
              <w:tabs>
                <w:tab w:val="decimal" w:pos="789"/>
              </w:tabs>
              <w:rPr>
                <w:rFonts w:ascii="Arial" w:hAnsi="Arial"/>
              </w:rPr>
            </w:pPr>
          </w:p>
        </w:tc>
      </w:tr>
    </w:tbl>
    <w:p w14:paraId="267B9C39" w14:textId="77777777" w:rsidR="00E40789" w:rsidRPr="00D9302E" w:rsidRDefault="00E40789" w:rsidP="000015B0">
      <w:pPr>
        <w:pStyle w:val="Normalitalic"/>
        <w:spacing w:before="240"/>
        <w:rPr>
          <w:rFonts w:ascii="Arial" w:hAnsi="Arial"/>
          <w:color w:val="FF0000"/>
        </w:rPr>
      </w:pPr>
      <w:r w:rsidRPr="00D9302E">
        <w:rPr>
          <w:rFonts w:ascii="Arial" w:hAnsi="Arial"/>
          <w:color w:val="FF0000"/>
        </w:rPr>
        <w:t>Pokud není finanční majetek oceněn reálnou hodnot</w:t>
      </w:r>
      <w:r w:rsidR="00DB5B7D">
        <w:rPr>
          <w:rFonts w:ascii="Arial" w:hAnsi="Arial"/>
          <w:color w:val="FF0000"/>
        </w:rPr>
        <w:t>ou či metodou ekvivalence, uveďte</w:t>
      </w:r>
      <w:r w:rsidRPr="00D9302E">
        <w:rPr>
          <w:rFonts w:ascii="Arial" w:hAnsi="Arial"/>
          <w:color w:val="FF0000"/>
        </w:rPr>
        <w:t xml:space="preserve"> důvody a </w:t>
      </w:r>
      <w:r w:rsidR="00ED2263" w:rsidRPr="00D9302E">
        <w:rPr>
          <w:rFonts w:ascii="Arial" w:hAnsi="Arial"/>
          <w:color w:val="FF0000"/>
        </w:rPr>
        <w:t>dopady jiného použitého ocenění a případnou výši opravné položky.</w:t>
      </w:r>
    </w:p>
    <w:p w14:paraId="6F24F2A6" w14:textId="77777777" w:rsidR="003C2AE4" w:rsidRPr="00D9302E" w:rsidRDefault="00B67019" w:rsidP="003C2AE4">
      <w:pPr>
        <w:rPr>
          <w:rFonts w:ascii="Arial" w:hAnsi="Arial"/>
        </w:rPr>
      </w:pPr>
      <w:r w:rsidRPr="008576CC">
        <w:rPr>
          <w:rFonts w:ascii="Arial" w:hAnsi="Arial"/>
        </w:rPr>
        <w:t>Ovládané a ovládající osoby a účetní jednotky</w:t>
      </w:r>
      <w:r w:rsidRPr="00D9302E">
        <w:rPr>
          <w:rFonts w:ascii="Arial" w:hAnsi="Arial"/>
        </w:rPr>
        <w:t xml:space="preserve"> pod podstatným vlivem</w:t>
      </w:r>
      <w:r w:rsidR="003C2AE4" w:rsidRPr="00D9302E">
        <w:rPr>
          <w:rFonts w:ascii="Arial" w:hAnsi="Arial"/>
        </w:rPr>
        <w:t xml:space="preserve"> k 31. 12. </w:t>
      </w:r>
      <w:r w:rsidR="000323BB">
        <w:rPr>
          <w:rFonts w:ascii="Arial" w:hAnsi="Arial"/>
        </w:rPr>
        <w:t>2020</w:t>
      </w:r>
      <w:r w:rsidR="003C2AE4" w:rsidRPr="00D9302E">
        <w:rPr>
          <w:rFonts w:ascii="Arial" w:hAnsi="Arial"/>
        </w:rPr>
        <w:t> (v tis. Kč):</w:t>
      </w:r>
    </w:p>
    <w:tbl>
      <w:tblPr>
        <w:tblW w:w="0" w:type="auto"/>
        <w:tblInd w:w="54" w:type="dxa"/>
        <w:tblBorders>
          <w:top w:val="single" w:sz="12" w:space="0" w:color="808080"/>
          <w:left w:val="nil"/>
          <w:bottom w:val="single" w:sz="12" w:space="0" w:color="808080"/>
          <w:right w:val="nil"/>
          <w:insideH w:val="nil"/>
          <w:insideV w:val="nil"/>
        </w:tblBorders>
        <w:tblLayout w:type="fixed"/>
        <w:tblCellMar>
          <w:left w:w="54" w:type="dxa"/>
          <w:right w:w="54" w:type="dxa"/>
        </w:tblCellMar>
        <w:tblLook w:val="00A0" w:firstRow="1" w:lastRow="0" w:firstColumn="1" w:lastColumn="0" w:noHBand="0" w:noVBand="0"/>
      </w:tblPr>
      <w:tblGrid>
        <w:gridCol w:w="2410"/>
        <w:gridCol w:w="1199"/>
        <w:gridCol w:w="1198"/>
        <w:gridCol w:w="1198"/>
      </w:tblGrid>
      <w:tr w:rsidR="002930E6" w:rsidRPr="00D9302E" w14:paraId="602B8909" w14:textId="77777777" w:rsidTr="00E154B8">
        <w:trPr>
          <w:cantSplit/>
        </w:trPr>
        <w:tc>
          <w:tcPr>
            <w:tcW w:w="2410" w:type="dxa"/>
            <w:tcBorders>
              <w:bottom w:val="nil"/>
            </w:tcBorders>
            <w:vAlign w:val="bottom"/>
          </w:tcPr>
          <w:p w14:paraId="777DB021" w14:textId="77777777" w:rsidR="002930E6" w:rsidRPr="00D9302E" w:rsidRDefault="002930E6" w:rsidP="00E154B8">
            <w:pPr>
              <w:pStyle w:val="TableFirstLine"/>
              <w:rPr>
                <w:rFonts w:ascii="Arial" w:hAnsi="Arial"/>
              </w:rPr>
            </w:pPr>
            <w:r w:rsidRPr="00D9302E">
              <w:rPr>
                <w:rFonts w:ascii="Arial" w:hAnsi="Arial"/>
              </w:rPr>
              <w:t>Název i a právní forma společnosti</w:t>
            </w:r>
          </w:p>
        </w:tc>
        <w:tc>
          <w:tcPr>
            <w:tcW w:w="1199" w:type="dxa"/>
            <w:tcBorders>
              <w:bottom w:val="nil"/>
            </w:tcBorders>
            <w:vAlign w:val="bottom"/>
          </w:tcPr>
          <w:p w14:paraId="2BDADC7F" w14:textId="77777777" w:rsidR="002930E6" w:rsidRPr="00D9302E" w:rsidRDefault="002930E6" w:rsidP="00E154B8">
            <w:pPr>
              <w:pStyle w:val="TableFirstLine"/>
              <w:rPr>
                <w:rFonts w:ascii="Arial" w:hAnsi="Arial"/>
              </w:rPr>
            </w:pPr>
            <w:r w:rsidRPr="00842DE5">
              <w:rPr>
                <w:rFonts w:ascii="Arial" w:hAnsi="Arial"/>
                <w:i/>
              </w:rPr>
              <w:t>Společnost 1</w:t>
            </w:r>
          </w:p>
        </w:tc>
        <w:tc>
          <w:tcPr>
            <w:tcW w:w="1198" w:type="dxa"/>
            <w:tcBorders>
              <w:bottom w:val="nil"/>
            </w:tcBorders>
            <w:vAlign w:val="bottom"/>
          </w:tcPr>
          <w:p w14:paraId="0649CD61" w14:textId="77777777" w:rsidR="002930E6" w:rsidRPr="00D9302E" w:rsidRDefault="002930E6" w:rsidP="00E154B8">
            <w:pPr>
              <w:pStyle w:val="TableFirstLine"/>
              <w:rPr>
                <w:rFonts w:ascii="Arial" w:hAnsi="Arial"/>
              </w:rPr>
            </w:pPr>
            <w:r w:rsidRPr="00842DE5">
              <w:rPr>
                <w:rFonts w:ascii="Arial" w:hAnsi="Arial"/>
                <w:i/>
              </w:rPr>
              <w:t>Společnost 2</w:t>
            </w:r>
          </w:p>
        </w:tc>
        <w:tc>
          <w:tcPr>
            <w:tcW w:w="1198" w:type="dxa"/>
            <w:tcBorders>
              <w:bottom w:val="nil"/>
            </w:tcBorders>
            <w:vAlign w:val="bottom"/>
          </w:tcPr>
          <w:p w14:paraId="5858C287" w14:textId="77777777" w:rsidR="002930E6" w:rsidRPr="00D9302E" w:rsidRDefault="002930E6" w:rsidP="00E154B8">
            <w:pPr>
              <w:pStyle w:val="TableFirstLine"/>
              <w:rPr>
                <w:rFonts w:ascii="Arial" w:hAnsi="Arial"/>
              </w:rPr>
            </w:pPr>
            <w:r w:rsidRPr="00842DE5">
              <w:rPr>
                <w:rFonts w:ascii="Arial" w:hAnsi="Arial"/>
                <w:i/>
              </w:rPr>
              <w:t>Společnost 3</w:t>
            </w:r>
          </w:p>
        </w:tc>
      </w:tr>
      <w:tr w:rsidR="002930E6" w:rsidRPr="00D9302E" w14:paraId="54CB7D9D" w14:textId="77777777" w:rsidTr="00E154B8">
        <w:trPr>
          <w:cantSplit/>
        </w:trPr>
        <w:tc>
          <w:tcPr>
            <w:tcW w:w="2410" w:type="dxa"/>
            <w:tcBorders>
              <w:top w:val="nil"/>
              <w:left w:val="nil"/>
              <w:bottom w:val="single" w:sz="6" w:space="0" w:color="808080"/>
              <w:right w:val="nil"/>
            </w:tcBorders>
            <w:vAlign w:val="bottom"/>
          </w:tcPr>
          <w:p w14:paraId="01350FDD" w14:textId="77777777" w:rsidR="002930E6" w:rsidRPr="00D9302E" w:rsidRDefault="002930E6" w:rsidP="00E154B8">
            <w:pPr>
              <w:pStyle w:val="TableFirstLine"/>
              <w:rPr>
                <w:rFonts w:ascii="Arial" w:hAnsi="Arial"/>
              </w:rPr>
            </w:pPr>
            <w:r w:rsidRPr="00D9302E">
              <w:rPr>
                <w:rFonts w:ascii="Arial" w:hAnsi="Arial"/>
              </w:rPr>
              <w:t>Sídlo společnosti</w:t>
            </w:r>
          </w:p>
        </w:tc>
        <w:tc>
          <w:tcPr>
            <w:tcW w:w="1199" w:type="dxa"/>
            <w:tcBorders>
              <w:top w:val="nil"/>
              <w:left w:val="nil"/>
              <w:bottom w:val="single" w:sz="6" w:space="0" w:color="808080"/>
              <w:right w:val="nil"/>
            </w:tcBorders>
            <w:vAlign w:val="bottom"/>
          </w:tcPr>
          <w:p w14:paraId="6BAE52D8" w14:textId="77777777" w:rsidR="002930E6" w:rsidRPr="00D9302E" w:rsidRDefault="002930E6" w:rsidP="00E154B8">
            <w:pPr>
              <w:pStyle w:val="TableFirstLine"/>
              <w:rPr>
                <w:rFonts w:ascii="Arial" w:hAnsi="Arial"/>
              </w:rPr>
            </w:pPr>
          </w:p>
        </w:tc>
        <w:tc>
          <w:tcPr>
            <w:tcW w:w="1198" w:type="dxa"/>
            <w:tcBorders>
              <w:top w:val="nil"/>
              <w:left w:val="nil"/>
              <w:bottom w:val="single" w:sz="6" w:space="0" w:color="808080"/>
              <w:right w:val="nil"/>
            </w:tcBorders>
            <w:vAlign w:val="bottom"/>
          </w:tcPr>
          <w:p w14:paraId="19AD2634" w14:textId="77777777" w:rsidR="002930E6" w:rsidRPr="00D9302E" w:rsidRDefault="002930E6" w:rsidP="00E154B8">
            <w:pPr>
              <w:pStyle w:val="TableFirstLine"/>
              <w:rPr>
                <w:rFonts w:ascii="Arial" w:hAnsi="Arial"/>
              </w:rPr>
            </w:pPr>
          </w:p>
        </w:tc>
        <w:tc>
          <w:tcPr>
            <w:tcW w:w="1198" w:type="dxa"/>
            <w:tcBorders>
              <w:top w:val="nil"/>
              <w:left w:val="nil"/>
              <w:bottom w:val="single" w:sz="6" w:space="0" w:color="808080"/>
              <w:right w:val="nil"/>
            </w:tcBorders>
            <w:vAlign w:val="bottom"/>
          </w:tcPr>
          <w:p w14:paraId="229F4FF7" w14:textId="77777777" w:rsidR="002930E6" w:rsidRPr="00D9302E" w:rsidRDefault="002930E6" w:rsidP="00E154B8">
            <w:pPr>
              <w:pStyle w:val="TableFirstLine"/>
              <w:rPr>
                <w:rFonts w:ascii="Arial" w:hAnsi="Arial"/>
              </w:rPr>
            </w:pPr>
          </w:p>
        </w:tc>
      </w:tr>
      <w:tr w:rsidR="002930E6" w:rsidRPr="00D9302E" w14:paraId="242AC4B6" w14:textId="77777777" w:rsidTr="00E154B8">
        <w:trPr>
          <w:cantSplit/>
        </w:trPr>
        <w:tc>
          <w:tcPr>
            <w:tcW w:w="2410" w:type="dxa"/>
            <w:tcBorders>
              <w:top w:val="nil"/>
            </w:tcBorders>
            <w:vAlign w:val="bottom"/>
          </w:tcPr>
          <w:p w14:paraId="1D9EC36F" w14:textId="77777777" w:rsidR="002930E6" w:rsidRPr="00D9302E" w:rsidRDefault="002930E6" w:rsidP="00E154B8">
            <w:pPr>
              <w:pStyle w:val="TableFirstLine"/>
              <w:rPr>
                <w:rFonts w:ascii="Arial" w:hAnsi="Arial"/>
              </w:rPr>
            </w:pPr>
            <w:r w:rsidRPr="00D9302E">
              <w:rPr>
                <w:rFonts w:ascii="Arial" w:hAnsi="Arial"/>
              </w:rPr>
              <w:t>Podíl v %</w:t>
            </w:r>
          </w:p>
        </w:tc>
        <w:tc>
          <w:tcPr>
            <w:tcW w:w="1199" w:type="dxa"/>
            <w:tcBorders>
              <w:top w:val="nil"/>
            </w:tcBorders>
            <w:vAlign w:val="bottom"/>
          </w:tcPr>
          <w:p w14:paraId="6EBC332B" w14:textId="77777777" w:rsidR="002930E6" w:rsidRPr="00D9302E" w:rsidRDefault="002930E6" w:rsidP="00E154B8">
            <w:pPr>
              <w:pStyle w:val="TableFirstLine"/>
              <w:rPr>
                <w:rFonts w:ascii="Arial" w:hAnsi="Arial"/>
              </w:rPr>
            </w:pPr>
          </w:p>
        </w:tc>
        <w:tc>
          <w:tcPr>
            <w:tcW w:w="1198" w:type="dxa"/>
            <w:tcBorders>
              <w:top w:val="nil"/>
            </w:tcBorders>
            <w:vAlign w:val="bottom"/>
          </w:tcPr>
          <w:p w14:paraId="4503DB27" w14:textId="77777777" w:rsidR="002930E6" w:rsidRPr="00D9302E" w:rsidRDefault="002930E6" w:rsidP="00E154B8">
            <w:pPr>
              <w:pStyle w:val="TableFirstLine"/>
              <w:rPr>
                <w:rFonts w:ascii="Arial" w:hAnsi="Arial"/>
              </w:rPr>
            </w:pPr>
          </w:p>
        </w:tc>
        <w:tc>
          <w:tcPr>
            <w:tcW w:w="1198" w:type="dxa"/>
            <w:tcBorders>
              <w:top w:val="nil"/>
            </w:tcBorders>
            <w:vAlign w:val="bottom"/>
          </w:tcPr>
          <w:p w14:paraId="3FFB3B9D" w14:textId="77777777" w:rsidR="002930E6" w:rsidRPr="00D9302E" w:rsidRDefault="002930E6" w:rsidP="00E154B8">
            <w:pPr>
              <w:pStyle w:val="TableFirstLine"/>
              <w:rPr>
                <w:rFonts w:ascii="Arial" w:hAnsi="Arial"/>
              </w:rPr>
            </w:pPr>
          </w:p>
        </w:tc>
      </w:tr>
      <w:tr w:rsidR="002930E6" w:rsidRPr="00D9302E" w14:paraId="5061F652" w14:textId="77777777" w:rsidTr="00E154B8">
        <w:trPr>
          <w:cantSplit/>
        </w:trPr>
        <w:tc>
          <w:tcPr>
            <w:tcW w:w="2410" w:type="dxa"/>
            <w:vAlign w:val="bottom"/>
          </w:tcPr>
          <w:p w14:paraId="17C94952" w14:textId="77777777" w:rsidR="002930E6" w:rsidRPr="00D9302E" w:rsidRDefault="002930E6" w:rsidP="00E154B8">
            <w:pPr>
              <w:pStyle w:val="TableFirstLine"/>
              <w:rPr>
                <w:rFonts w:ascii="Arial" w:hAnsi="Arial"/>
              </w:rPr>
            </w:pPr>
            <w:r w:rsidRPr="00D9302E">
              <w:rPr>
                <w:rFonts w:ascii="Arial" w:hAnsi="Arial"/>
              </w:rPr>
              <w:t xml:space="preserve">Aktiva celkem </w:t>
            </w:r>
          </w:p>
        </w:tc>
        <w:tc>
          <w:tcPr>
            <w:tcW w:w="1199" w:type="dxa"/>
            <w:vAlign w:val="bottom"/>
          </w:tcPr>
          <w:p w14:paraId="200E820B" w14:textId="77777777" w:rsidR="002930E6" w:rsidRPr="00D9302E" w:rsidRDefault="002930E6" w:rsidP="00E154B8">
            <w:pPr>
              <w:pStyle w:val="TableFirstLine"/>
              <w:tabs>
                <w:tab w:val="decimal" w:pos="761"/>
              </w:tabs>
              <w:rPr>
                <w:rFonts w:ascii="Arial" w:hAnsi="Arial"/>
              </w:rPr>
            </w:pPr>
          </w:p>
        </w:tc>
        <w:tc>
          <w:tcPr>
            <w:tcW w:w="1198" w:type="dxa"/>
            <w:vAlign w:val="bottom"/>
          </w:tcPr>
          <w:p w14:paraId="679F9CC3" w14:textId="77777777" w:rsidR="002930E6" w:rsidRPr="00D9302E" w:rsidRDefault="002930E6" w:rsidP="00E154B8">
            <w:pPr>
              <w:pStyle w:val="TableFirstLine"/>
              <w:tabs>
                <w:tab w:val="decimal" w:pos="761"/>
              </w:tabs>
              <w:rPr>
                <w:rFonts w:ascii="Arial" w:hAnsi="Arial"/>
              </w:rPr>
            </w:pPr>
          </w:p>
        </w:tc>
        <w:tc>
          <w:tcPr>
            <w:tcW w:w="1198" w:type="dxa"/>
            <w:vAlign w:val="bottom"/>
          </w:tcPr>
          <w:p w14:paraId="714DCA97" w14:textId="77777777" w:rsidR="002930E6" w:rsidRPr="00D9302E" w:rsidRDefault="002930E6" w:rsidP="00E154B8">
            <w:pPr>
              <w:pStyle w:val="TableFirstLine"/>
              <w:tabs>
                <w:tab w:val="decimal" w:pos="761"/>
              </w:tabs>
              <w:rPr>
                <w:rFonts w:ascii="Arial" w:hAnsi="Arial"/>
              </w:rPr>
            </w:pPr>
          </w:p>
        </w:tc>
      </w:tr>
      <w:tr w:rsidR="002930E6" w:rsidRPr="00D9302E" w14:paraId="18423751" w14:textId="77777777" w:rsidTr="00E154B8">
        <w:trPr>
          <w:cantSplit/>
        </w:trPr>
        <w:tc>
          <w:tcPr>
            <w:tcW w:w="2410" w:type="dxa"/>
            <w:vAlign w:val="bottom"/>
          </w:tcPr>
          <w:p w14:paraId="59337E2E" w14:textId="77777777" w:rsidR="002930E6" w:rsidRPr="00D9302E" w:rsidRDefault="002930E6" w:rsidP="00E154B8">
            <w:pPr>
              <w:pStyle w:val="TableFirstLine"/>
              <w:rPr>
                <w:rFonts w:ascii="Arial" w:hAnsi="Arial"/>
              </w:rPr>
            </w:pPr>
            <w:r w:rsidRPr="00D9302E">
              <w:rPr>
                <w:rFonts w:ascii="Arial" w:hAnsi="Arial"/>
              </w:rPr>
              <w:t xml:space="preserve">Vlastní kapitál </w:t>
            </w:r>
          </w:p>
        </w:tc>
        <w:tc>
          <w:tcPr>
            <w:tcW w:w="1199" w:type="dxa"/>
            <w:vAlign w:val="bottom"/>
          </w:tcPr>
          <w:p w14:paraId="277C951C" w14:textId="77777777" w:rsidR="002930E6" w:rsidRPr="00D9302E" w:rsidRDefault="002930E6" w:rsidP="00E154B8">
            <w:pPr>
              <w:pStyle w:val="TableFirstLine"/>
              <w:tabs>
                <w:tab w:val="decimal" w:pos="761"/>
              </w:tabs>
              <w:rPr>
                <w:rFonts w:ascii="Arial" w:hAnsi="Arial"/>
              </w:rPr>
            </w:pPr>
          </w:p>
        </w:tc>
        <w:tc>
          <w:tcPr>
            <w:tcW w:w="1198" w:type="dxa"/>
            <w:vAlign w:val="bottom"/>
          </w:tcPr>
          <w:p w14:paraId="71712A50" w14:textId="77777777" w:rsidR="002930E6" w:rsidRPr="00D9302E" w:rsidRDefault="002930E6" w:rsidP="00E154B8">
            <w:pPr>
              <w:pStyle w:val="TableFirstLine"/>
              <w:tabs>
                <w:tab w:val="decimal" w:pos="761"/>
              </w:tabs>
              <w:rPr>
                <w:rFonts w:ascii="Arial" w:hAnsi="Arial"/>
              </w:rPr>
            </w:pPr>
          </w:p>
        </w:tc>
        <w:tc>
          <w:tcPr>
            <w:tcW w:w="1198" w:type="dxa"/>
            <w:vAlign w:val="bottom"/>
          </w:tcPr>
          <w:p w14:paraId="1D71226B" w14:textId="77777777" w:rsidR="002930E6" w:rsidRPr="00D9302E" w:rsidRDefault="002930E6" w:rsidP="00E154B8">
            <w:pPr>
              <w:pStyle w:val="TableFirstLine"/>
              <w:tabs>
                <w:tab w:val="decimal" w:pos="761"/>
              </w:tabs>
              <w:rPr>
                <w:rFonts w:ascii="Arial" w:hAnsi="Arial"/>
              </w:rPr>
            </w:pPr>
          </w:p>
        </w:tc>
      </w:tr>
      <w:tr w:rsidR="002930E6" w:rsidRPr="00D9302E" w14:paraId="1435003C" w14:textId="77777777" w:rsidTr="00E154B8">
        <w:trPr>
          <w:cantSplit/>
        </w:trPr>
        <w:tc>
          <w:tcPr>
            <w:tcW w:w="2410" w:type="dxa"/>
            <w:vAlign w:val="bottom"/>
          </w:tcPr>
          <w:p w14:paraId="3F50ED1A" w14:textId="77777777" w:rsidR="002930E6" w:rsidRPr="00D9302E" w:rsidRDefault="002930E6" w:rsidP="00E154B8">
            <w:pPr>
              <w:pStyle w:val="TableFirstLine"/>
              <w:rPr>
                <w:rFonts w:ascii="Arial" w:hAnsi="Arial"/>
              </w:rPr>
            </w:pPr>
            <w:r w:rsidRPr="00D9302E">
              <w:rPr>
                <w:rFonts w:ascii="Arial" w:hAnsi="Arial"/>
              </w:rPr>
              <w:t xml:space="preserve">Základní kapitál a </w:t>
            </w:r>
            <w:proofErr w:type="spellStart"/>
            <w:r w:rsidRPr="00D9302E">
              <w:rPr>
                <w:rFonts w:ascii="Arial" w:hAnsi="Arial"/>
              </w:rPr>
              <w:t>kapit</w:t>
            </w:r>
            <w:proofErr w:type="spellEnd"/>
            <w:r w:rsidRPr="00D9302E">
              <w:rPr>
                <w:rFonts w:ascii="Arial" w:hAnsi="Arial"/>
              </w:rPr>
              <w:t xml:space="preserve">. fondy </w:t>
            </w:r>
          </w:p>
        </w:tc>
        <w:tc>
          <w:tcPr>
            <w:tcW w:w="1199" w:type="dxa"/>
            <w:vAlign w:val="bottom"/>
          </w:tcPr>
          <w:p w14:paraId="1EA4CDA6" w14:textId="77777777" w:rsidR="002930E6" w:rsidRPr="00D9302E" w:rsidRDefault="002930E6" w:rsidP="00E154B8">
            <w:pPr>
              <w:pStyle w:val="TableFirstLine"/>
              <w:tabs>
                <w:tab w:val="decimal" w:pos="761"/>
              </w:tabs>
              <w:rPr>
                <w:rFonts w:ascii="Arial" w:hAnsi="Arial"/>
              </w:rPr>
            </w:pPr>
          </w:p>
        </w:tc>
        <w:tc>
          <w:tcPr>
            <w:tcW w:w="1198" w:type="dxa"/>
            <w:vAlign w:val="bottom"/>
          </w:tcPr>
          <w:p w14:paraId="33720C8F" w14:textId="77777777" w:rsidR="002930E6" w:rsidRPr="00D9302E" w:rsidRDefault="002930E6" w:rsidP="00E154B8">
            <w:pPr>
              <w:pStyle w:val="TableFirstLine"/>
              <w:tabs>
                <w:tab w:val="decimal" w:pos="761"/>
              </w:tabs>
              <w:rPr>
                <w:rFonts w:ascii="Arial" w:hAnsi="Arial"/>
              </w:rPr>
            </w:pPr>
          </w:p>
        </w:tc>
        <w:tc>
          <w:tcPr>
            <w:tcW w:w="1198" w:type="dxa"/>
            <w:vAlign w:val="bottom"/>
          </w:tcPr>
          <w:p w14:paraId="395886B8" w14:textId="77777777" w:rsidR="002930E6" w:rsidRPr="00D9302E" w:rsidRDefault="002930E6" w:rsidP="00E154B8">
            <w:pPr>
              <w:pStyle w:val="TableFirstLine"/>
              <w:tabs>
                <w:tab w:val="decimal" w:pos="761"/>
              </w:tabs>
              <w:rPr>
                <w:rFonts w:ascii="Arial" w:hAnsi="Arial"/>
              </w:rPr>
            </w:pPr>
          </w:p>
        </w:tc>
      </w:tr>
      <w:tr w:rsidR="002930E6" w:rsidRPr="00D9302E" w14:paraId="4F0DEB0B" w14:textId="77777777" w:rsidTr="00E154B8">
        <w:trPr>
          <w:cantSplit/>
        </w:trPr>
        <w:tc>
          <w:tcPr>
            <w:tcW w:w="2410" w:type="dxa"/>
            <w:vAlign w:val="bottom"/>
          </w:tcPr>
          <w:p w14:paraId="5056CAE6" w14:textId="77777777" w:rsidR="002930E6" w:rsidRPr="00D9302E" w:rsidRDefault="002930E6" w:rsidP="00E154B8">
            <w:pPr>
              <w:pStyle w:val="TableFirstLine"/>
              <w:rPr>
                <w:rFonts w:ascii="Arial" w:hAnsi="Arial"/>
              </w:rPr>
            </w:pPr>
            <w:r w:rsidRPr="00D9302E">
              <w:rPr>
                <w:rFonts w:ascii="Arial" w:hAnsi="Arial"/>
              </w:rPr>
              <w:lastRenderedPageBreak/>
              <w:t xml:space="preserve">Fondy ze zisku </w:t>
            </w:r>
          </w:p>
        </w:tc>
        <w:tc>
          <w:tcPr>
            <w:tcW w:w="1199" w:type="dxa"/>
            <w:vAlign w:val="bottom"/>
          </w:tcPr>
          <w:p w14:paraId="2CB2AFE0" w14:textId="77777777" w:rsidR="002930E6" w:rsidRPr="00D9302E" w:rsidRDefault="002930E6" w:rsidP="00E154B8">
            <w:pPr>
              <w:pStyle w:val="TableFirstLine"/>
              <w:tabs>
                <w:tab w:val="decimal" w:pos="761"/>
              </w:tabs>
              <w:rPr>
                <w:rFonts w:ascii="Arial" w:hAnsi="Arial"/>
              </w:rPr>
            </w:pPr>
          </w:p>
        </w:tc>
        <w:tc>
          <w:tcPr>
            <w:tcW w:w="1198" w:type="dxa"/>
            <w:vAlign w:val="bottom"/>
          </w:tcPr>
          <w:p w14:paraId="5E11E171" w14:textId="77777777" w:rsidR="002930E6" w:rsidRPr="00D9302E" w:rsidRDefault="002930E6" w:rsidP="00E154B8">
            <w:pPr>
              <w:pStyle w:val="TableFirstLine"/>
              <w:tabs>
                <w:tab w:val="decimal" w:pos="761"/>
              </w:tabs>
              <w:rPr>
                <w:rFonts w:ascii="Arial" w:hAnsi="Arial"/>
              </w:rPr>
            </w:pPr>
          </w:p>
        </w:tc>
        <w:tc>
          <w:tcPr>
            <w:tcW w:w="1198" w:type="dxa"/>
            <w:vAlign w:val="bottom"/>
          </w:tcPr>
          <w:p w14:paraId="6F028750" w14:textId="77777777" w:rsidR="002930E6" w:rsidRPr="00D9302E" w:rsidRDefault="002930E6" w:rsidP="00E154B8">
            <w:pPr>
              <w:pStyle w:val="TableFirstLine"/>
              <w:tabs>
                <w:tab w:val="decimal" w:pos="761"/>
              </w:tabs>
              <w:rPr>
                <w:rFonts w:ascii="Arial" w:hAnsi="Arial"/>
              </w:rPr>
            </w:pPr>
          </w:p>
        </w:tc>
      </w:tr>
      <w:tr w:rsidR="002930E6" w:rsidRPr="00D9302E" w14:paraId="787A75D0" w14:textId="77777777" w:rsidTr="00E154B8">
        <w:trPr>
          <w:cantSplit/>
        </w:trPr>
        <w:tc>
          <w:tcPr>
            <w:tcW w:w="2410" w:type="dxa"/>
            <w:vAlign w:val="bottom"/>
          </w:tcPr>
          <w:p w14:paraId="63FEDCE3" w14:textId="77777777" w:rsidR="002930E6" w:rsidRPr="00D9302E" w:rsidRDefault="002930E6" w:rsidP="00E154B8">
            <w:pPr>
              <w:pStyle w:val="TableFirstLine"/>
              <w:rPr>
                <w:rFonts w:ascii="Arial" w:hAnsi="Arial"/>
              </w:rPr>
            </w:pPr>
            <w:r w:rsidRPr="00D9302E">
              <w:rPr>
                <w:rFonts w:ascii="Arial" w:hAnsi="Arial"/>
              </w:rPr>
              <w:t xml:space="preserve">Nerozdělený zisk/ztráta minulých let </w:t>
            </w:r>
          </w:p>
        </w:tc>
        <w:tc>
          <w:tcPr>
            <w:tcW w:w="1199" w:type="dxa"/>
            <w:vAlign w:val="bottom"/>
          </w:tcPr>
          <w:p w14:paraId="436CCCC7" w14:textId="77777777" w:rsidR="002930E6" w:rsidRPr="00D9302E" w:rsidRDefault="002930E6" w:rsidP="00E154B8">
            <w:pPr>
              <w:pStyle w:val="TableFirstLine"/>
              <w:tabs>
                <w:tab w:val="decimal" w:pos="761"/>
              </w:tabs>
              <w:rPr>
                <w:rFonts w:ascii="Arial" w:hAnsi="Arial"/>
              </w:rPr>
            </w:pPr>
          </w:p>
        </w:tc>
        <w:tc>
          <w:tcPr>
            <w:tcW w:w="1198" w:type="dxa"/>
            <w:vAlign w:val="bottom"/>
          </w:tcPr>
          <w:p w14:paraId="3FF8BFBE" w14:textId="77777777" w:rsidR="002930E6" w:rsidRPr="00D9302E" w:rsidRDefault="002930E6" w:rsidP="00E154B8">
            <w:pPr>
              <w:pStyle w:val="TableFirstLine"/>
              <w:tabs>
                <w:tab w:val="decimal" w:pos="761"/>
              </w:tabs>
              <w:rPr>
                <w:rFonts w:ascii="Arial" w:hAnsi="Arial"/>
              </w:rPr>
            </w:pPr>
          </w:p>
        </w:tc>
        <w:tc>
          <w:tcPr>
            <w:tcW w:w="1198" w:type="dxa"/>
            <w:vAlign w:val="bottom"/>
          </w:tcPr>
          <w:p w14:paraId="44E0A082" w14:textId="77777777" w:rsidR="002930E6" w:rsidRPr="00D9302E" w:rsidRDefault="002930E6" w:rsidP="00E154B8">
            <w:pPr>
              <w:pStyle w:val="TableFirstLine"/>
              <w:tabs>
                <w:tab w:val="decimal" w:pos="761"/>
              </w:tabs>
              <w:rPr>
                <w:rFonts w:ascii="Arial" w:hAnsi="Arial"/>
              </w:rPr>
            </w:pPr>
          </w:p>
        </w:tc>
      </w:tr>
      <w:tr w:rsidR="002930E6" w:rsidRPr="00D9302E" w14:paraId="0B3F6ED0" w14:textId="77777777" w:rsidTr="00E154B8">
        <w:trPr>
          <w:cantSplit/>
        </w:trPr>
        <w:tc>
          <w:tcPr>
            <w:tcW w:w="2410" w:type="dxa"/>
            <w:vAlign w:val="bottom"/>
          </w:tcPr>
          <w:p w14:paraId="0D069D8F" w14:textId="77777777" w:rsidR="002930E6" w:rsidRPr="00D9302E" w:rsidRDefault="002930E6" w:rsidP="00E154B8">
            <w:pPr>
              <w:pStyle w:val="TableFirstLine"/>
              <w:rPr>
                <w:rFonts w:ascii="Arial" w:hAnsi="Arial"/>
              </w:rPr>
            </w:pPr>
            <w:r w:rsidRPr="00D9302E">
              <w:rPr>
                <w:rFonts w:ascii="Arial" w:hAnsi="Arial"/>
              </w:rPr>
              <w:t xml:space="preserve">Zisk/ztráta běžného roku </w:t>
            </w:r>
          </w:p>
        </w:tc>
        <w:tc>
          <w:tcPr>
            <w:tcW w:w="1199" w:type="dxa"/>
            <w:vAlign w:val="bottom"/>
          </w:tcPr>
          <w:p w14:paraId="51D72721" w14:textId="77777777" w:rsidR="002930E6" w:rsidRPr="00D9302E" w:rsidRDefault="002930E6" w:rsidP="00E154B8">
            <w:pPr>
              <w:pStyle w:val="TableFirstLine"/>
              <w:tabs>
                <w:tab w:val="decimal" w:pos="761"/>
              </w:tabs>
              <w:rPr>
                <w:rFonts w:ascii="Arial" w:hAnsi="Arial"/>
              </w:rPr>
            </w:pPr>
          </w:p>
        </w:tc>
        <w:tc>
          <w:tcPr>
            <w:tcW w:w="1198" w:type="dxa"/>
            <w:vAlign w:val="bottom"/>
          </w:tcPr>
          <w:p w14:paraId="4604EEF6" w14:textId="77777777" w:rsidR="002930E6" w:rsidRPr="00D9302E" w:rsidRDefault="002930E6" w:rsidP="00E154B8">
            <w:pPr>
              <w:pStyle w:val="TableFirstLine"/>
              <w:tabs>
                <w:tab w:val="decimal" w:pos="761"/>
              </w:tabs>
              <w:rPr>
                <w:rFonts w:ascii="Arial" w:hAnsi="Arial"/>
              </w:rPr>
            </w:pPr>
          </w:p>
        </w:tc>
        <w:tc>
          <w:tcPr>
            <w:tcW w:w="1198" w:type="dxa"/>
            <w:vAlign w:val="bottom"/>
          </w:tcPr>
          <w:p w14:paraId="46502244" w14:textId="77777777" w:rsidR="002930E6" w:rsidRPr="00D9302E" w:rsidRDefault="002930E6" w:rsidP="00E154B8">
            <w:pPr>
              <w:pStyle w:val="TableFirstLine"/>
              <w:tabs>
                <w:tab w:val="decimal" w:pos="761"/>
              </w:tabs>
              <w:rPr>
                <w:rFonts w:ascii="Arial" w:hAnsi="Arial"/>
              </w:rPr>
            </w:pPr>
          </w:p>
        </w:tc>
      </w:tr>
      <w:tr w:rsidR="002930E6" w:rsidRPr="00D9302E" w14:paraId="3515EBDF" w14:textId="77777777" w:rsidTr="00E154B8">
        <w:trPr>
          <w:cantSplit/>
        </w:trPr>
        <w:tc>
          <w:tcPr>
            <w:tcW w:w="2410" w:type="dxa"/>
            <w:vAlign w:val="bottom"/>
          </w:tcPr>
          <w:p w14:paraId="1B8AC874" w14:textId="77777777" w:rsidR="002930E6" w:rsidRPr="00D9302E" w:rsidRDefault="002930E6" w:rsidP="00E154B8">
            <w:pPr>
              <w:pStyle w:val="TableFirstLine"/>
              <w:rPr>
                <w:rFonts w:ascii="Arial" w:hAnsi="Arial"/>
              </w:rPr>
            </w:pPr>
            <w:r w:rsidRPr="00D9302E">
              <w:rPr>
                <w:rFonts w:ascii="Arial" w:hAnsi="Arial"/>
              </w:rPr>
              <w:t>Cena pořízení akcií/podílu</w:t>
            </w:r>
          </w:p>
        </w:tc>
        <w:tc>
          <w:tcPr>
            <w:tcW w:w="1199" w:type="dxa"/>
            <w:vAlign w:val="bottom"/>
          </w:tcPr>
          <w:p w14:paraId="3638C808" w14:textId="77777777" w:rsidR="002930E6" w:rsidRPr="00D9302E" w:rsidRDefault="002930E6" w:rsidP="00E154B8">
            <w:pPr>
              <w:pStyle w:val="TableFirstLine"/>
              <w:tabs>
                <w:tab w:val="decimal" w:pos="761"/>
              </w:tabs>
              <w:rPr>
                <w:rFonts w:ascii="Arial" w:hAnsi="Arial"/>
              </w:rPr>
            </w:pPr>
          </w:p>
        </w:tc>
        <w:tc>
          <w:tcPr>
            <w:tcW w:w="1198" w:type="dxa"/>
            <w:vAlign w:val="bottom"/>
          </w:tcPr>
          <w:p w14:paraId="3B5EB618" w14:textId="77777777" w:rsidR="002930E6" w:rsidRPr="00D9302E" w:rsidRDefault="002930E6" w:rsidP="00E154B8">
            <w:pPr>
              <w:pStyle w:val="TableFirstLine"/>
              <w:tabs>
                <w:tab w:val="decimal" w:pos="761"/>
              </w:tabs>
              <w:rPr>
                <w:rFonts w:ascii="Arial" w:hAnsi="Arial"/>
              </w:rPr>
            </w:pPr>
          </w:p>
        </w:tc>
        <w:tc>
          <w:tcPr>
            <w:tcW w:w="1198" w:type="dxa"/>
            <w:vAlign w:val="bottom"/>
          </w:tcPr>
          <w:p w14:paraId="3B7C92BB" w14:textId="77777777" w:rsidR="002930E6" w:rsidRPr="00D9302E" w:rsidRDefault="002930E6" w:rsidP="00E154B8">
            <w:pPr>
              <w:pStyle w:val="TableFirstLine"/>
              <w:tabs>
                <w:tab w:val="decimal" w:pos="761"/>
              </w:tabs>
              <w:rPr>
                <w:rFonts w:ascii="Arial" w:hAnsi="Arial"/>
              </w:rPr>
            </w:pPr>
          </w:p>
        </w:tc>
      </w:tr>
      <w:tr w:rsidR="002930E6" w:rsidRPr="00D9302E" w14:paraId="30161AB1" w14:textId="77777777" w:rsidTr="00E154B8">
        <w:trPr>
          <w:cantSplit/>
        </w:trPr>
        <w:tc>
          <w:tcPr>
            <w:tcW w:w="2410" w:type="dxa"/>
            <w:vAlign w:val="bottom"/>
          </w:tcPr>
          <w:p w14:paraId="25069EFB" w14:textId="77777777" w:rsidR="002930E6" w:rsidRPr="00D9302E" w:rsidRDefault="002930E6" w:rsidP="00E154B8">
            <w:pPr>
              <w:pStyle w:val="TableFirstLine"/>
              <w:rPr>
                <w:rFonts w:ascii="Arial" w:hAnsi="Arial"/>
              </w:rPr>
            </w:pPr>
            <w:r w:rsidRPr="00D9302E">
              <w:rPr>
                <w:rFonts w:ascii="Arial" w:hAnsi="Arial"/>
              </w:rPr>
              <w:t>Nominální hodnota akcie/podílu</w:t>
            </w:r>
          </w:p>
        </w:tc>
        <w:tc>
          <w:tcPr>
            <w:tcW w:w="1199" w:type="dxa"/>
            <w:vAlign w:val="bottom"/>
          </w:tcPr>
          <w:p w14:paraId="0A0DDC47" w14:textId="77777777" w:rsidR="002930E6" w:rsidRPr="00D9302E" w:rsidRDefault="002930E6" w:rsidP="00E154B8">
            <w:pPr>
              <w:pStyle w:val="TableFirstLine"/>
              <w:tabs>
                <w:tab w:val="decimal" w:pos="761"/>
              </w:tabs>
              <w:rPr>
                <w:rFonts w:ascii="Arial" w:hAnsi="Arial"/>
              </w:rPr>
            </w:pPr>
          </w:p>
        </w:tc>
        <w:tc>
          <w:tcPr>
            <w:tcW w:w="1198" w:type="dxa"/>
            <w:vAlign w:val="bottom"/>
          </w:tcPr>
          <w:p w14:paraId="50C84225" w14:textId="77777777" w:rsidR="002930E6" w:rsidRPr="00D9302E" w:rsidRDefault="002930E6" w:rsidP="00E154B8">
            <w:pPr>
              <w:pStyle w:val="TableFirstLine"/>
              <w:tabs>
                <w:tab w:val="decimal" w:pos="761"/>
              </w:tabs>
              <w:rPr>
                <w:rFonts w:ascii="Arial" w:hAnsi="Arial"/>
              </w:rPr>
            </w:pPr>
          </w:p>
        </w:tc>
        <w:tc>
          <w:tcPr>
            <w:tcW w:w="1198" w:type="dxa"/>
            <w:vAlign w:val="bottom"/>
          </w:tcPr>
          <w:p w14:paraId="2D9E61AE" w14:textId="77777777" w:rsidR="002930E6" w:rsidRPr="00D9302E" w:rsidRDefault="002930E6" w:rsidP="00E154B8">
            <w:pPr>
              <w:pStyle w:val="TableFirstLine"/>
              <w:tabs>
                <w:tab w:val="decimal" w:pos="761"/>
              </w:tabs>
              <w:rPr>
                <w:rFonts w:ascii="Arial" w:hAnsi="Arial"/>
              </w:rPr>
            </w:pPr>
          </w:p>
        </w:tc>
      </w:tr>
      <w:tr w:rsidR="002930E6" w:rsidRPr="00D9302E" w14:paraId="10B4DB39" w14:textId="77777777" w:rsidTr="00E154B8">
        <w:trPr>
          <w:cantSplit/>
        </w:trPr>
        <w:tc>
          <w:tcPr>
            <w:tcW w:w="2410" w:type="dxa"/>
            <w:vAlign w:val="bottom"/>
          </w:tcPr>
          <w:p w14:paraId="5B0AC0E8" w14:textId="77777777" w:rsidR="002930E6" w:rsidRPr="00D9302E" w:rsidRDefault="002930E6" w:rsidP="00E154B8">
            <w:pPr>
              <w:pStyle w:val="TableFirstLine"/>
              <w:rPr>
                <w:rFonts w:ascii="Arial" w:hAnsi="Arial"/>
              </w:rPr>
            </w:pPr>
            <w:r w:rsidRPr="00D9302E">
              <w:rPr>
                <w:rFonts w:ascii="Arial" w:hAnsi="Arial"/>
              </w:rPr>
              <w:t>Vnitřní hodnota akcií/podílu</w:t>
            </w:r>
            <w:r w:rsidRPr="00E51A97">
              <w:rPr>
                <w:rFonts w:ascii="Arial" w:hAnsi="Arial"/>
                <w:i/>
                <w:color w:val="FF0000"/>
              </w:rPr>
              <w:t>*)</w:t>
            </w:r>
          </w:p>
        </w:tc>
        <w:tc>
          <w:tcPr>
            <w:tcW w:w="1199" w:type="dxa"/>
            <w:vAlign w:val="bottom"/>
          </w:tcPr>
          <w:p w14:paraId="46975E7F" w14:textId="77777777" w:rsidR="002930E6" w:rsidRPr="00D9302E" w:rsidRDefault="002930E6" w:rsidP="00E154B8">
            <w:pPr>
              <w:pStyle w:val="TableFirstLine"/>
              <w:tabs>
                <w:tab w:val="decimal" w:pos="761"/>
              </w:tabs>
              <w:rPr>
                <w:rFonts w:ascii="Arial" w:hAnsi="Arial"/>
              </w:rPr>
            </w:pPr>
          </w:p>
        </w:tc>
        <w:tc>
          <w:tcPr>
            <w:tcW w:w="1198" w:type="dxa"/>
            <w:vAlign w:val="bottom"/>
          </w:tcPr>
          <w:p w14:paraId="3810FC4A" w14:textId="77777777" w:rsidR="002930E6" w:rsidRPr="00D9302E" w:rsidRDefault="002930E6" w:rsidP="00E154B8">
            <w:pPr>
              <w:pStyle w:val="TableFirstLine"/>
              <w:tabs>
                <w:tab w:val="decimal" w:pos="761"/>
              </w:tabs>
              <w:rPr>
                <w:rFonts w:ascii="Arial" w:hAnsi="Arial"/>
              </w:rPr>
            </w:pPr>
          </w:p>
        </w:tc>
        <w:tc>
          <w:tcPr>
            <w:tcW w:w="1198" w:type="dxa"/>
            <w:vAlign w:val="bottom"/>
          </w:tcPr>
          <w:p w14:paraId="7EAB67AA" w14:textId="77777777" w:rsidR="002930E6" w:rsidRPr="00D9302E" w:rsidRDefault="002930E6" w:rsidP="00E154B8">
            <w:pPr>
              <w:pStyle w:val="TableFirstLine"/>
              <w:tabs>
                <w:tab w:val="decimal" w:pos="761"/>
              </w:tabs>
              <w:rPr>
                <w:rFonts w:ascii="Arial" w:hAnsi="Arial"/>
              </w:rPr>
            </w:pPr>
          </w:p>
        </w:tc>
      </w:tr>
      <w:tr w:rsidR="002930E6" w:rsidRPr="00D9302E" w14:paraId="04DF726F" w14:textId="77777777" w:rsidTr="00E154B8">
        <w:trPr>
          <w:cantSplit/>
        </w:trPr>
        <w:tc>
          <w:tcPr>
            <w:tcW w:w="2410" w:type="dxa"/>
            <w:tcBorders>
              <w:bottom w:val="single" w:sz="12" w:space="0" w:color="808080"/>
            </w:tcBorders>
            <w:vAlign w:val="bottom"/>
          </w:tcPr>
          <w:p w14:paraId="054AD3EE" w14:textId="77777777" w:rsidR="002930E6" w:rsidRPr="00D9302E" w:rsidRDefault="002930E6" w:rsidP="00E154B8">
            <w:pPr>
              <w:pStyle w:val="Tablemiddleline"/>
              <w:rPr>
                <w:rFonts w:ascii="Arial" w:hAnsi="Arial"/>
              </w:rPr>
            </w:pPr>
            <w:r w:rsidRPr="00D9302E">
              <w:rPr>
                <w:rFonts w:ascii="Arial" w:hAnsi="Arial"/>
              </w:rPr>
              <w:t xml:space="preserve">Dividendy </w:t>
            </w:r>
          </w:p>
        </w:tc>
        <w:tc>
          <w:tcPr>
            <w:tcW w:w="1199" w:type="dxa"/>
            <w:tcBorders>
              <w:bottom w:val="single" w:sz="12" w:space="0" w:color="808080"/>
            </w:tcBorders>
            <w:vAlign w:val="bottom"/>
          </w:tcPr>
          <w:p w14:paraId="22B10A1C" w14:textId="77777777" w:rsidR="002930E6" w:rsidRPr="00D9302E" w:rsidRDefault="002930E6" w:rsidP="00E154B8">
            <w:pPr>
              <w:pStyle w:val="Tablemiddleline"/>
              <w:tabs>
                <w:tab w:val="decimal" w:pos="761"/>
              </w:tabs>
              <w:rPr>
                <w:rFonts w:ascii="Arial" w:hAnsi="Arial"/>
              </w:rPr>
            </w:pPr>
          </w:p>
        </w:tc>
        <w:tc>
          <w:tcPr>
            <w:tcW w:w="1198" w:type="dxa"/>
            <w:tcBorders>
              <w:bottom w:val="single" w:sz="12" w:space="0" w:color="808080"/>
            </w:tcBorders>
            <w:vAlign w:val="bottom"/>
          </w:tcPr>
          <w:p w14:paraId="7CDD93EF" w14:textId="77777777" w:rsidR="002930E6" w:rsidRPr="00D9302E" w:rsidRDefault="002930E6" w:rsidP="00E154B8">
            <w:pPr>
              <w:pStyle w:val="Tablemiddleline"/>
              <w:tabs>
                <w:tab w:val="decimal" w:pos="761"/>
              </w:tabs>
              <w:rPr>
                <w:rFonts w:ascii="Arial" w:hAnsi="Arial"/>
              </w:rPr>
            </w:pPr>
          </w:p>
        </w:tc>
        <w:tc>
          <w:tcPr>
            <w:tcW w:w="1198" w:type="dxa"/>
            <w:tcBorders>
              <w:bottom w:val="single" w:sz="12" w:space="0" w:color="808080"/>
            </w:tcBorders>
            <w:vAlign w:val="bottom"/>
          </w:tcPr>
          <w:p w14:paraId="5B8127C4" w14:textId="77777777" w:rsidR="002930E6" w:rsidRPr="00D9302E" w:rsidRDefault="002930E6" w:rsidP="00E154B8">
            <w:pPr>
              <w:pStyle w:val="Tablemiddleline"/>
              <w:tabs>
                <w:tab w:val="decimal" w:pos="761"/>
              </w:tabs>
              <w:rPr>
                <w:rFonts w:ascii="Arial" w:hAnsi="Arial"/>
              </w:rPr>
            </w:pPr>
          </w:p>
        </w:tc>
      </w:tr>
    </w:tbl>
    <w:p w14:paraId="0B35B2D7" w14:textId="77777777" w:rsidR="003C2AE4" w:rsidRPr="00E51A97" w:rsidRDefault="003C2AE4" w:rsidP="003C2AE4">
      <w:pPr>
        <w:rPr>
          <w:rFonts w:ascii="Arial" w:hAnsi="Arial"/>
          <w:i/>
          <w:color w:val="FF0000"/>
          <w:sz w:val="16"/>
        </w:rPr>
      </w:pPr>
      <w:r w:rsidRPr="00E51A97">
        <w:rPr>
          <w:rFonts w:ascii="Arial" w:hAnsi="Arial"/>
          <w:i/>
          <w:color w:val="FF0000"/>
          <w:sz w:val="16"/>
        </w:rPr>
        <w:t>*</w:t>
      </w:r>
      <w:r w:rsidR="002930E6" w:rsidRPr="00E51A97">
        <w:rPr>
          <w:rFonts w:ascii="Arial" w:hAnsi="Arial"/>
          <w:i/>
          <w:color w:val="FF0000"/>
          <w:sz w:val="16"/>
        </w:rPr>
        <w:t xml:space="preserve">) </w:t>
      </w:r>
      <w:r w:rsidRPr="00E51A97">
        <w:rPr>
          <w:rFonts w:ascii="Arial" w:hAnsi="Arial"/>
          <w:i/>
          <w:color w:val="FF0000"/>
          <w:sz w:val="16"/>
        </w:rPr>
        <w:t>nula nebo kladné číslo</w:t>
      </w:r>
    </w:p>
    <w:p w14:paraId="261AA385" w14:textId="77777777" w:rsidR="00B67019" w:rsidRPr="00D9302E" w:rsidRDefault="00B67019" w:rsidP="00B67019">
      <w:pPr>
        <w:rPr>
          <w:rFonts w:ascii="Arial" w:hAnsi="Arial"/>
        </w:rPr>
      </w:pPr>
      <w:r w:rsidRPr="008576CC">
        <w:rPr>
          <w:rFonts w:ascii="Arial" w:hAnsi="Arial"/>
        </w:rPr>
        <w:t>Ovládané a ovládající osoby a účetní</w:t>
      </w:r>
      <w:r w:rsidRPr="00D9302E">
        <w:rPr>
          <w:rFonts w:ascii="Arial" w:hAnsi="Arial"/>
        </w:rPr>
        <w:t xml:space="preserve"> jednotky pod podstatným vlivem k 31. 12. </w:t>
      </w:r>
      <w:r w:rsidR="000323BB">
        <w:rPr>
          <w:rFonts w:ascii="Arial" w:hAnsi="Arial"/>
        </w:rPr>
        <w:t>2019</w:t>
      </w:r>
      <w:r w:rsidRPr="00D9302E">
        <w:rPr>
          <w:rFonts w:ascii="Arial" w:hAnsi="Arial"/>
        </w:rPr>
        <w:t> (v tis. Kč):</w:t>
      </w:r>
    </w:p>
    <w:tbl>
      <w:tblPr>
        <w:tblW w:w="0" w:type="auto"/>
        <w:tblInd w:w="108" w:type="dxa"/>
        <w:tblBorders>
          <w:top w:val="single" w:sz="12" w:space="0" w:color="808080"/>
          <w:left w:val="nil"/>
          <w:bottom w:val="single" w:sz="12" w:space="0" w:color="808080"/>
          <w:right w:val="nil"/>
          <w:insideH w:val="nil"/>
          <w:insideV w:val="nil"/>
        </w:tblBorders>
        <w:tblLayout w:type="fixed"/>
        <w:tblLook w:val="00A0" w:firstRow="1" w:lastRow="0" w:firstColumn="1" w:lastColumn="0" w:noHBand="0" w:noVBand="0"/>
      </w:tblPr>
      <w:tblGrid>
        <w:gridCol w:w="2410"/>
        <w:gridCol w:w="1199"/>
        <w:gridCol w:w="1198"/>
        <w:gridCol w:w="1198"/>
      </w:tblGrid>
      <w:tr w:rsidR="002930E6" w:rsidRPr="00D9302E" w14:paraId="4464788B" w14:textId="77777777" w:rsidTr="00E154B8">
        <w:trPr>
          <w:cantSplit/>
        </w:trPr>
        <w:tc>
          <w:tcPr>
            <w:tcW w:w="2410" w:type="dxa"/>
            <w:tcBorders>
              <w:top w:val="single" w:sz="12" w:space="0" w:color="808080"/>
              <w:bottom w:val="nil"/>
            </w:tcBorders>
            <w:vAlign w:val="bottom"/>
          </w:tcPr>
          <w:p w14:paraId="66FFEEBE" w14:textId="77777777" w:rsidR="002930E6" w:rsidRPr="00D9302E" w:rsidRDefault="002930E6" w:rsidP="00E154B8">
            <w:pPr>
              <w:pStyle w:val="TableFirstLine"/>
              <w:rPr>
                <w:rFonts w:ascii="Arial" w:hAnsi="Arial"/>
              </w:rPr>
            </w:pPr>
            <w:r w:rsidRPr="00D9302E">
              <w:rPr>
                <w:rFonts w:ascii="Arial" w:hAnsi="Arial"/>
              </w:rPr>
              <w:t>Název a právní forma společnosti</w:t>
            </w:r>
          </w:p>
        </w:tc>
        <w:tc>
          <w:tcPr>
            <w:tcW w:w="1199" w:type="dxa"/>
            <w:tcBorders>
              <w:top w:val="single" w:sz="12" w:space="0" w:color="808080"/>
              <w:bottom w:val="nil"/>
            </w:tcBorders>
            <w:vAlign w:val="bottom"/>
          </w:tcPr>
          <w:p w14:paraId="0376EF88" w14:textId="77777777" w:rsidR="002930E6" w:rsidRPr="00D9302E" w:rsidRDefault="002930E6" w:rsidP="00E154B8">
            <w:pPr>
              <w:pStyle w:val="TableFirstLine"/>
              <w:rPr>
                <w:rFonts w:ascii="Arial" w:hAnsi="Arial"/>
              </w:rPr>
            </w:pPr>
            <w:r w:rsidRPr="00842DE5">
              <w:rPr>
                <w:rFonts w:ascii="Arial" w:hAnsi="Arial"/>
                <w:i/>
              </w:rPr>
              <w:t>Společnost 1</w:t>
            </w:r>
          </w:p>
        </w:tc>
        <w:tc>
          <w:tcPr>
            <w:tcW w:w="1198" w:type="dxa"/>
            <w:tcBorders>
              <w:top w:val="single" w:sz="12" w:space="0" w:color="808080"/>
              <w:bottom w:val="nil"/>
            </w:tcBorders>
            <w:vAlign w:val="bottom"/>
          </w:tcPr>
          <w:p w14:paraId="04CFD53B" w14:textId="77777777" w:rsidR="002930E6" w:rsidRPr="00D9302E" w:rsidRDefault="002930E6" w:rsidP="00E154B8">
            <w:pPr>
              <w:pStyle w:val="TableFirstLine"/>
              <w:rPr>
                <w:rFonts w:ascii="Arial" w:hAnsi="Arial"/>
              </w:rPr>
            </w:pPr>
            <w:r w:rsidRPr="00842DE5">
              <w:rPr>
                <w:rFonts w:ascii="Arial" w:hAnsi="Arial"/>
                <w:i/>
              </w:rPr>
              <w:t>Společnost 2</w:t>
            </w:r>
          </w:p>
        </w:tc>
        <w:tc>
          <w:tcPr>
            <w:tcW w:w="1198" w:type="dxa"/>
            <w:tcBorders>
              <w:top w:val="single" w:sz="12" w:space="0" w:color="808080"/>
              <w:bottom w:val="nil"/>
            </w:tcBorders>
            <w:vAlign w:val="bottom"/>
          </w:tcPr>
          <w:p w14:paraId="3433DAFA" w14:textId="77777777" w:rsidR="002930E6" w:rsidRPr="00D9302E" w:rsidRDefault="002930E6" w:rsidP="00E154B8">
            <w:pPr>
              <w:pStyle w:val="TableFirstLine"/>
              <w:rPr>
                <w:rFonts w:ascii="Arial" w:hAnsi="Arial"/>
              </w:rPr>
            </w:pPr>
            <w:r w:rsidRPr="00842DE5">
              <w:rPr>
                <w:rFonts w:ascii="Arial" w:hAnsi="Arial"/>
                <w:i/>
              </w:rPr>
              <w:t>Společnost 3</w:t>
            </w:r>
          </w:p>
        </w:tc>
      </w:tr>
      <w:tr w:rsidR="002930E6" w:rsidRPr="00D9302E" w14:paraId="084DBF19" w14:textId="77777777" w:rsidTr="00E154B8">
        <w:trPr>
          <w:cantSplit/>
        </w:trPr>
        <w:tc>
          <w:tcPr>
            <w:tcW w:w="2410" w:type="dxa"/>
            <w:tcBorders>
              <w:top w:val="nil"/>
              <w:left w:val="nil"/>
              <w:bottom w:val="single" w:sz="6" w:space="0" w:color="808080"/>
              <w:right w:val="nil"/>
            </w:tcBorders>
            <w:vAlign w:val="bottom"/>
          </w:tcPr>
          <w:p w14:paraId="5D715086" w14:textId="77777777" w:rsidR="002930E6" w:rsidRPr="00D9302E" w:rsidRDefault="002930E6" w:rsidP="00E154B8">
            <w:pPr>
              <w:pStyle w:val="TableFirstLine"/>
              <w:rPr>
                <w:rFonts w:ascii="Arial" w:hAnsi="Arial"/>
              </w:rPr>
            </w:pPr>
            <w:r w:rsidRPr="00D9302E">
              <w:rPr>
                <w:rFonts w:ascii="Arial" w:hAnsi="Arial"/>
              </w:rPr>
              <w:t>Sídlo společnosti</w:t>
            </w:r>
          </w:p>
        </w:tc>
        <w:tc>
          <w:tcPr>
            <w:tcW w:w="1199" w:type="dxa"/>
            <w:tcBorders>
              <w:top w:val="nil"/>
              <w:left w:val="nil"/>
              <w:bottom w:val="single" w:sz="6" w:space="0" w:color="808080"/>
              <w:right w:val="nil"/>
            </w:tcBorders>
            <w:vAlign w:val="bottom"/>
          </w:tcPr>
          <w:p w14:paraId="5F2B1153" w14:textId="77777777" w:rsidR="002930E6" w:rsidRPr="00D9302E" w:rsidRDefault="002930E6" w:rsidP="00E154B8">
            <w:pPr>
              <w:pStyle w:val="TableFirstLine"/>
              <w:rPr>
                <w:rFonts w:ascii="Arial" w:hAnsi="Arial"/>
              </w:rPr>
            </w:pPr>
          </w:p>
        </w:tc>
        <w:tc>
          <w:tcPr>
            <w:tcW w:w="1198" w:type="dxa"/>
            <w:tcBorders>
              <w:top w:val="nil"/>
              <w:left w:val="nil"/>
              <w:bottom w:val="single" w:sz="6" w:space="0" w:color="808080"/>
              <w:right w:val="nil"/>
            </w:tcBorders>
            <w:vAlign w:val="bottom"/>
          </w:tcPr>
          <w:p w14:paraId="12448588" w14:textId="77777777" w:rsidR="002930E6" w:rsidRPr="00D9302E" w:rsidRDefault="002930E6" w:rsidP="00E154B8">
            <w:pPr>
              <w:pStyle w:val="TableFirstLine"/>
              <w:rPr>
                <w:rFonts w:ascii="Arial" w:hAnsi="Arial"/>
              </w:rPr>
            </w:pPr>
          </w:p>
        </w:tc>
        <w:tc>
          <w:tcPr>
            <w:tcW w:w="1198" w:type="dxa"/>
            <w:tcBorders>
              <w:top w:val="nil"/>
              <w:left w:val="nil"/>
              <w:bottom w:val="single" w:sz="6" w:space="0" w:color="808080"/>
              <w:right w:val="nil"/>
            </w:tcBorders>
            <w:vAlign w:val="bottom"/>
          </w:tcPr>
          <w:p w14:paraId="69C366DB" w14:textId="77777777" w:rsidR="002930E6" w:rsidRPr="00D9302E" w:rsidRDefault="002930E6" w:rsidP="00E154B8">
            <w:pPr>
              <w:pStyle w:val="TableFirstLine"/>
              <w:rPr>
                <w:rFonts w:ascii="Arial" w:hAnsi="Arial"/>
              </w:rPr>
            </w:pPr>
          </w:p>
        </w:tc>
      </w:tr>
      <w:tr w:rsidR="002930E6" w:rsidRPr="00D9302E" w14:paraId="09275D54" w14:textId="77777777" w:rsidTr="00E154B8">
        <w:trPr>
          <w:cantSplit/>
        </w:trPr>
        <w:tc>
          <w:tcPr>
            <w:tcW w:w="2410" w:type="dxa"/>
            <w:tcBorders>
              <w:top w:val="nil"/>
            </w:tcBorders>
            <w:vAlign w:val="bottom"/>
          </w:tcPr>
          <w:p w14:paraId="29A8C5E6" w14:textId="77777777" w:rsidR="002930E6" w:rsidRPr="00D9302E" w:rsidRDefault="002930E6" w:rsidP="00E154B8">
            <w:pPr>
              <w:pStyle w:val="TableFirstLine"/>
              <w:rPr>
                <w:rFonts w:ascii="Arial" w:hAnsi="Arial"/>
              </w:rPr>
            </w:pPr>
            <w:r w:rsidRPr="00D9302E">
              <w:rPr>
                <w:rFonts w:ascii="Arial" w:hAnsi="Arial"/>
              </w:rPr>
              <w:t>Podíl v %</w:t>
            </w:r>
          </w:p>
        </w:tc>
        <w:tc>
          <w:tcPr>
            <w:tcW w:w="1199" w:type="dxa"/>
            <w:tcBorders>
              <w:top w:val="nil"/>
            </w:tcBorders>
            <w:vAlign w:val="bottom"/>
          </w:tcPr>
          <w:p w14:paraId="4ABCDBA6" w14:textId="77777777" w:rsidR="002930E6" w:rsidRPr="00D9302E" w:rsidRDefault="002930E6" w:rsidP="00E154B8">
            <w:pPr>
              <w:pStyle w:val="TableFirstLine"/>
              <w:rPr>
                <w:rFonts w:ascii="Arial" w:hAnsi="Arial"/>
              </w:rPr>
            </w:pPr>
          </w:p>
        </w:tc>
        <w:tc>
          <w:tcPr>
            <w:tcW w:w="1198" w:type="dxa"/>
            <w:tcBorders>
              <w:top w:val="nil"/>
            </w:tcBorders>
            <w:vAlign w:val="bottom"/>
          </w:tcPr>
          <w:p w14:paraId="4A435A01" w14:textId="77777777" w:rsidR="002930E6" w:rsidRPr="00D9302E" w:rsidRDefault="002930E6" w:rsidP="00E154B8">
            <w:pPr>
              <w:pStyle w:val="TableFirstLine"/>
              <w:rPr>
                <w:rFonts w:ascii="Arial" w:hAnsi="Arial"/>
              </w:rPr>
            </w:pPr>
          </w:p>
        </w:tc>
        <w:tc>
          <w:tcPr>
            <w:tcW w:w="1198" w:type="dxa"/>
            <w:tcBorders>
              <w:top w:val="nil"/>
            </w:tcBorders>
            <w:vAlign w:val="bottom"/>
          </w:tcPr>
          <w:p w14:paraId="14E0A505" w14:textId="77777777" w:rsidR="002930E6" w:rsidRPr="00D9302E" w:rsidRDefault="002930E6" w:rsidP="00E154B8">
            <w:pPr>
              <w:pStyle w:val="TableFirstLine"/>
              <w:rPr>
                <w:rFonts w:ascii="Arial" w:hAnsi="Arial"/>
              </w:rPr>
            </w:pPr>
          </w:p>
        </w:tc>
      </w:tr>
      <w:tr w:rsidR="002930E6" w:rsidRPr="00D9302E" w14:paraId="2D4E9424" w14:textId="77777777" w:rsidTr="00E154B8">
        <w:trPr>
          <w:cantSplit/>
        </w:trPr>
        <w:tc>
          <w:tcPr>
            <w:tcW w:w="2410" w:type="dxa"/>
            <w:vAlign w:val="bottom"/>
          </w:tcPr>
          <w:p w14:paraId="46340EF2" w14:textId="77777777" w:rsidR="002930E6" w:rsidRPr="00D9302E" w:rsidRDefault="002930E6" w:rsidP="00E154B8">
            <w:pPr>
              <w:pStyle w:val="TableFirstLine"/>
              <w:rPr>
                <w:rFonts w:ascii="Arial" w:hAnsi="Arial"/>
              </w:rPr>
            </w:pPr>
            <w:r w:rsidRPr="00D9302E">
              <w:rPr>
                <w:rFonts w:ascii="Arial" w:hAnsi="Arial"/>
              </w:rPr>
              <w:t xml:space="preserve">Aktiva celkem </w:t>
            </w:r>
          </w:p>
        </w:tc>
        <w:tc>
          <w:tcPr>
            <w:tcW w:w="1199" w:type="dxa"/>
            <w:vAlign w:val="bottom"/>
          </w:tcPr>
          <w:p w14:paraId="562E32EE" w14:textId="77777777" w:rsidR="002930E6" w:rsidRPr="00D9302E" w:rsidRDefault="002930E6" w:rsidP="00E154B8">
            <w:pPr>
              <w:pStyle w:val="TableFirstLine"/>
              <w:tabs>
                <w:tab w:val="decimal" w:pos="722"/>
              </w:tabs>
              <w:rPr>
                <w:rFonts w:ascii="Arial" w:hAnsi="Arial"/>
              </w:rPr>
            </w:pPr>
          </w:p>
        </w:tc>
        <w:tc>
          <w:tcPr>
            <w:tcW w:w="1198" w:type="dxa"/>
            <w:vAlign w:val="bottom"/>
          </w:tcPr>
          <w:p w14:paraId="4564A635" w14:textId="77777777" w:rsidR="002930E6" w:rsidRPr="00D9302E" w:rsidRDefault="002930E6" w:rsidP="00E154B8">
            <w:pPr>
              <w:pStyle w:val="TableFirstLine"/>
              <w:tabs>
                <w:tab w:val="decimal" w:pos="722"/>
              </w:tabs>
              <w:rPr>
                <w:rFonts w:ascii="Arial" w:hAnsi="Arial"/>
              </w:rPr>
            </w:pPr>
          </w:p>
        </w:tc>
        <w:tc>
          <w:tcPr>
            <w:tcW w:w="1198" w:type="dxa"/>
            <w:vAlign w:val="bottom"/>
          </w:tcPr>
          <w:p w14:paraId="41491F9D" w14:textId="77777777" w:rsidR="002930E6" w:rsidRPr="00D9302E" w:rsidRDefault="002930E6" w:rsidP="00E154B8">
            <w:pPr>
              <w:pStyle w:val="TableFirstLine"/>
              <w:tabs>
                <w:tab w:val="decimal" w:pos="722"/>
              </w:tabs>
              <w:rPr>
                <w:rFonts w:ascii="Arial" w:hAnsi="Arial"/>
              </w:rPr>
            </w:pPr>
          </w:p>
        </w:tc>
      </w:tr>
      <w:tr w:rsidR="002930E6" w:rsidRPr="00D9302E" w14:paraId="6DDF4906" w14:textId="77777777" w:rsidTr="00E154B8">
        <w:trPr>
          <w:cantSplit/>
        </w:trPr>
        <w:tc>
          <w:tcPr>
            <w:tcW w:w="2410" w:type="dxa"/>
            <w:vAlign w:val="bottom"/>
          </w:tcPr>
          <w:p w14:paraId="3A95F535" w14:textId="77777777" w:rsidR="002930E6" w:rsidRPr="00D9302E" w:rsidRDefault="002930E6" w:rsidP="00E154B8">
            <w:pPr>
              <w:pStyle w:val="TableFirstLine"/>
              <w:rPr>
                <w:rFonts w:ascii="Arial" w:hAnsi="Arial"/>
              </w:rPr>
            </w:pPr>
            <w:r w:rsidRPr="00D9302E">
              <w:rPr>
                <w:rFonts w:ascii="Arial" w:hAnsi="Arial"/>
              </w:rPr>
              <w:t xml:space="preserve">Vlastní kapitál </w:t>
            </w:r>
          </w:p>
        </w:tc>
        <w:tc>
          <w:tcPr>
            <w:tcW w:w="1199" w:type="dxa"/>
            <w:vAlign w:val="bottom"/>
          </w:tcPr>
          <w:p w14:paraId="25ECBAB6" w14:textId="77777777" w:rsidR="002930E6" w:rsidRPr="00D9302E" w:rsidRDefault="002930E6" w:rsidP="00E154B8">
            <w:pPr>
              <w:pStyle w:val="TableFirstLine"/>
              <w:tabs>
                <w:tab w:val="decimal" w:pos="722"/>
              </w:tabs>
              <w:rPr>
                <w:rFonts w:ascii="Arial" w:hAnsi="Arial"/>
              </w:rPr>
            </w:pPr>
          </w:p>
        </w:tc>
        <w:tc>
          <w:tcPr>
            <w:tcW w:w="1198" w:type="dxa"/>
            <w:vAlign w:val="bottom"/>
          </w:tcPr>
          <w:p w14:paraId="05C3A466" w14:textId="77777777" w:rsidR="002930E6" w:rsidRPr="00D9302E" w:rsidRDefault="002930E6" w:rsidP="00E154B8">
            <w:pPr>
              <w:pStyle w:val="TableFirstLine"/>
              <w:tabs>
                <w:tab w:val="decimal" w:pos="722"/>
              </w:tabs>
              <w:rPr>
                <w:rFonts w:ascii="Arial" w:hAnsi="Arial"/>
              </w:rPr>
            </w:pPr>
          </w:p>
        </w:tc>
        <w:tc>
          <w:tcPr>
            <w:tcW w:w="1198" w:type="dxa"/>
            <w:vAlign w:val="bottom"/>
          </w:tcPr>
          <w:p w14:paraId="3D868D16" w14:textId="77777777" w:rsidR="002930E6" w:rsidRPr="00D9302E" w:rsidRDefault="002930E6" w:rsidP="00E154B8">
            <w:pPr>
              <w:pStyle w:val="TableFirstLine"/>
              <w:tabs>
                <w:tab w:val="decimal" w:pos="722"/>
              </w:tabs>
              <w:rPr>
                <w:rFonts w:ascii="Arial" w:hAnsi="Arial"/>
              </w:rPr>
            </w:pPr>
          </w:p>
        </w:tc>
      </w:tr>
      <w:tr w:rsidR="002930E6" w:rsidRPr="00D9302E" w14:paraId="5F9F6E9F" w14:textId="77777777" w:rsidTr="00E154B8">
        <w:trPr>
          <w:cantSplit/>
        </w:trPr>
        <w:tc>
          <w:tcPr>
            <w:tcW w:w="2410" w:type="dxa"/>
            <w:vAlign w:val="bottom"/>
          </w:tcPr>
          <w:p w14:paraId="2A0168B0" w14:textId="77777777" w:rsidR="002930E6" w:rsidRPr="00D9302E" w:rsidRDefault="002930E6" w:rsidP="00E154B8">
            <w:pPr>
              <w:pStyle w:val="TableFirstLine"/>
              <w:rPr>
                <w:rFonts w:ascii="Arial" w:hAnsi="Arial"/>
              </w:rPr>
            </w:pPr>
            <w:r w:rsidRPr="00D9302E">
              <w:rPr>
                <w:rFonts w:ascii="Arial" w:hAnsi="Arial"/>
              </w:rPr>
              <w:t xml:space="preserve">Základní kapitál a </w:t>
            </w:r>
            <w:proofErr w:type="spellStart"/>
            <w:r w:rsidRPr="00D9302E">
              <w:rPr>
                <w:rFonts w:ascii="Arial" w:hAnsi="Arial"/>
              </w:rPr>
              <w:t>kapit</w:t>
            </w:r>
            <w:proofErr w:type="spellEnd"/>
            <w:r w:rsidRPr="00D9302E">
              <w:rPr>
                <w:rFonts w:ascii="Arial" w:hAnsi="Arial"/>
              </w:rPr>
              <w:t xml:space="preserve">. fondy </w:t>
            </w:r>
          </w:p>
        </w:tc>
        <w:tc>
          <w:tcPr>
            <w:tcW w:w="1199" w:type="dxa"/>
            <w:vAlign w:val="bottom"/>
          </w:tcPr>
          <w:p w14:paraId="1319E502" w14:textId="77777777" w:rsidR="002930E6" w:rsidRPr="00D9302E" w:rsidRDefault="002930E6" w:rsidP="00E154B8">
            <w:pPr>
              <w:pStyle w:val="TableFirstLine"/>
              <w:tabs>
                <w:tab w:val="decimal" w:pos="722"/>
              </w:tabs>
              <w:rPr>
                <w:rFonts w:ascii="Arial" w:hAnsi="Arial"/>
              </w:rPr>
            </w:pPr>
          </w:p>
        </w:tc>
        <w:tc>
          <w:tcPr>
            <w:tcW w:w="1198" w:type="dxa"/>
            <w:vAlign w:val="bottom"/>
          </w:tcPr>
          <w:p w14:paraId="637332A0" w14:textId="77777777" w:rsidR="002930E6" w:rsidRPr="00D9302E" w:rsidRDefault="002930E6" w:rsidP="00E154B8">
            <w:pPr>
              <w:pStyle w:val="TableFirstLine"/>
              <w:tabs>
                <w:tab w:val="decimal" w:pos="722"/>
              </w:tabs>
              <w:rPr>
                <w:rFonts w:ascii="Arial" w:hAnsi="Arial"/>
              </w:rPr>
            </w:pPr>
          </w:p>
        </w:tc>
        <w:tc>
          <w:tcPr>
            <w:tcW w:w="1198" w:type="dxa"/>
            <w:vAlign w:val="bottom"/>
          </w:tcPr>
          <w:p w14:paraId="556A071B" w14:textId="77777777" w:rsidR="002930E6" w:rsidRPr="00D9302E" w:rsidRDefault="002930E6" w:rsidP="00E154B8">
            <w:pPr>
              <w:pStyle w:val="TableFirstLine"/>
              <w:tabs>
                <w:tab w:val="decimal" w:pos="722"/>
              </w:tabs>
              <w:rPr>
                <w:rFonts w:ascii="Arial" w:hAnsi="Arial"/>
              </w:rPr>
            </w:pPr>
          </w:p>
        </w:tc>
      </w:tr>
      <w:tr w:rsidR="002930E6" w:rsidRPr="00D9302E" w14:paraId="122E9083" w14:textId="77777777" w:rsidTr="00E154B8">
        <w:trPr>
          <w:cantSplit/>
        </w:trPr>
        <w:tc>
          <w:tcPr>
            <w:tcW w:w="2410" w:type="dxa"/>
            <w:vAlign w:val="bottom"/>
          </w:tcPr>
          <w:p w14:paraId="0263C579" w14:textId="77777777" w:rsidR="002930E6" w:rsidRPr="00D9302E" w:rsidRDefault="002930E6" w:rsidP="00E154B8">
            <w:pPr>
              <w:pStyle w:val="TableFirstLine"/>
              <w:rPr>
                <w:rFonts w:ascii="Arial" w:hAnsi="Arial"/>
              </w:rPr>
            </w:pPr>
            <w:r w:rsidRPr="00D9302E">
              <w:rPr>
                <w:rFonts w:ascii="Arial" w:hAnsi="Arial"/>
              </w:rPr>
              <w:t xml:space="preserve">Fondy ze zisku </w:t>
            </w:r>
          </w:p>
        </w:tc>
        <w:tc>
          <w:tcPr>
            <w:tcW w:w="1199" w:type="dxa"/>
            <w:vAlign w:val="bottom"/>
          </w:tcPr>
          <w:p w14:paraId="489B6229" w14:textId="77777777" w:rsidR="002930E6" w:rsidRPr="00D9302E" w:rsidRDefault="002930E6" w:rsidP="00E154B8">
            <w:pPr>
              <w:pStyle w:val="TableFirstLine"/>
              <w:tabs>
                <w:tab w:val="decimal" w:pos="722"/>
              </w:tabs>
              <w:rPr>
                <w:rFonts w:ascii="Arial" w:hAnsi="Arial"/>
              </w:rPr>
            </w:pPr>
          </w:p>
        </w:tc>
        <w:tc>
          <w:tcPr>
            <w:tcW w:w="1198" w:type="dxa"/>
            <w:vAlign w:val="bottom"/>
          </w:tcPr>
          <w:p w14:paraId="0C11A960" w14:textId="77777777" w:rsidR="002930E6" w:rsidRPr="00D9302E" w:rsidRDefault="002930E6" w:rsidP="00E154B8">
            <w:pPr>
              <w:pStyle w:val="TableFirstLine"/>
              <w:tabs>
                <w:tab w:val="decimal" w:pos="722"/>
              </w:tabs>
              <w:rPr>
                <w:rFonts w:ascii="Arial" w:hAnsi="Arial"/>
              </w:rPr>
            </w:pPr>
          </w:p>
        </w:tc>
        <w:tc>
          <w:tcPr>
            <w:tcW w:w="1198" w:type="dxa"/>
            <w:vAlign w:val="bottom"/>
          </w:tcPr>
          <w:p w14:paraId="1C9B7044" w14:textId="77777777" w:rsidR="002930E6" w:rsidRPr="00D9302E" w:rsidRDefault="002930E6" w:rsidP="00E154B8">
            <w:pPr>
              <w:pStyle w:val="TableFirstLine"/>
              <w:tabs>
                <w:tab w:val="decimal" w:pos="722"/>
              </w:tabs>
              <w:rPr>
                <w:rFonts w:ascii="Arial" w:hAnsi="Arial"/>
              </w:rPr>
            </w:pPr>
          </w:p>
        </w:tc>
      </w:tr>
      <w:tr w:rsidR="002930E6" w:rsidRPr="00D9302E" w14:paraId="70FE1D2C" w14:textId="77777777" w:rsidTr="00E154B8">
        <w:trPr>
          <w:cantSplit/>
        </w:trPr>
        <w:tc>
          <w:tcPr>
            <w:tcW w:w="2410" w:type="dxa"/>
            <w:vAlign w:val="bottom"/>
          </w:tcPr>
          <w:p w14:paraId="1F6AA0B9" w14:textId="77777777" w:rsidR="002930E6" w:rsidRPr="00D9302E" w:rsidRDefault="002930E6" w:rsidP="00E154B8">
            <w:pPr>
              <w:pStyle w:val="TableFirstLine"/>
              <w:rPr>
                <w:rFonts w:ascii="Arial" w:hAnsi="Arial"/>
              </w:rPr>
            </w:pPr>
            <w:r w:rsidRPr="00D9302E">
              <w:rPr>
                <w:rFonts w:ascii="Arial" w:hAnsi="Arial"/>
              </w:rPr>
              <w:t xml:space="preserve">Nerozdělený zisk/ztráta minulých let </w:t>
            </w:r>
          </w:p>
        </w:tc>
        <w:tc>
          <w:tcPr>
            <w:tcW w:w="1199" w:type="dxa"/>
            <w:vAlign w:val="bottom"/>
          </w:tcPr>
          <w:p w14:paraId="58A49659" w14:textId="77777777" w:rsidR="002930E6" w:rsidRPr="00D9302E" w:rsidRDefault="002930E6" w:rsidP="00E154B8">
            <w:pPr>
              <w:pStyle w:val="TableFirstLine"/>
              <w:tabs>
                <w:tab w:val="decimal" w:pos="722"/>
              </w:tabs>
              <w:rPr>
                <w:rFonts w:ascii="Arial" w:hAnsi="Arial"/>
              </w:rPr>
            </w:pPr>
          </w:p>
        </w:tc>
        <w:tc>
          <w:tcPr>
            <w:tcW w:w="1198" w:type="dxa"/>
            <w:vAlign w:val="bottom"/>
          </w:tcPr>
          <w:p w14:paraId="3D28B690" w14:textId="77777777" w:rsidR="002930E6" w:rsidRPr="00D9302E" w:rsidRDefault="002930E6" w:rsidP="00E154B8">
            <w:pPr>
              <w:pStyle w:val="TableFirstLine"/>
              <w:tabs>
                <w:tab w:val="decimal" w:pos="722"/>
              </w:tabs>
              <w:rPr>
                <w:rFonts w:ascii="Arial" w:hAnsi="Arial"/>
              </w:rPr>
            </w:pPr>
          </w:p>
        </w:tc>
        <w:tc>
          <w:tcPr>
            <w:tcW w:w="1198" w:type="dxa"/>
            <w:vAlign w:val="bottom"/>
          </w:tcPr>
          <w:p w14:paraId="5DF0912C" w14:textId="77777777" w:rsidR="002930E6" w:rsidRPr="00D9302E" w:rsidRDefault="002930E6" w:rsidP="00E154B8">
            <w:pPr>
              <w:pStyle w:val="TableFirstLine"/>
              <w:tabs>
                <w:tab w:val="decimal" w:pos="722"/>
              </w:tabs>
              <w:rPr>
                <w:rFonts w:ascii="Arial" w:hAnsi="Arial"/>
              </w:rPr>
            </w:pPr>
          </w:p>
        </w:tc>
      </w:tr>
      <w:tr w:rsidR="002930E6" w:rsidRPr="00D9302E" w14:paraId="64E1B267" w14:textId="77777777" w:rsidTr="00E154B8">
        <w:trPr>
          <w:cantSplit/>
        </w:trPr>
        <w:tc>
          <w:tcPr>
            <w:tcW w:w="2410" w:type="dxa"/>
            <w:vAlign w:val="bottom"/>
          </w:tcPr>
          <w:p w14:paraId="5FB2192B" w14:textId="77777777" w:rsidR="002930E6" w:rsidRPr="00D9302E" w:rsidRDefault="002930E6" w:rsidP="00E154B8">
            <w:pPr>
              <w:pStyle w:val="TableFirstLine"/>
              <w:rPr>
                <w:rFonts w:ascii="Arial" w:hAnsi="Arial"/>
              </w:rPr>
            </w:pPr>
            <w:r w:rsidRPr="00D9302E">
              <w:rPr>
                <w:rFonts w:ascii="Arial" w:hAnsi="Arial"/>
              </w:rPr>
              <w:t xml:space="preserve">Zisk/ztráta běžného roku </w:t>
            </w:r>
          </w:p>
        </w:tc>
        <w:tc>
          <w:tcPr>
            <w:tcW w:w="1199" w:type="dxa"/>
            <w:vAlign w:val="bottom"/>
          </w:tcPr>
          <w:p w14:paraId="4E7C6DF2" w14:textId="77777777" w:rsidR="002930E6" w:rsidRPr="00D9302E" w:rsidRDefault="002930E6" w:rsidP="00E154B8">
            <w:pPr>
              <w:pStyle w:val="TableFirstLine"/>
              <w:tabs>
                <w:tab w:val="decimal" w:pos="722"/>
              </w:tabs>
              <w:rPr>
                <w:rFonts w:ascii="Arial" w:hAnsi="Arial"/>
              </w:rPr>
            </w:pPr>
          </w:p>
        </w:tc>
        <w:tc>
          <w:tcPr>
            <w:tcW w:w="1198" w:type="dxa"/>
            <w:vAlign w:val="bottom"/>
          </w:tcPr>
          <w:p w14:paraId="1692C943" w14:textId="77777777" w:rsidR="002930E6" w:rsidRPr="00D9302E" w:rsidRDefault="002930E6" w:rsidP="00E154B8">
            <w:pPr>
              <w:pStyle w:val="TableFirstLine"/>
              <w:tabs>
                <w:tab w:val="decimal" w:pos="722"/>
              </w:tabs>
              <w:rPr>
                <w:rFonts w:ascii="Arial" w:hAnsi="Arial"/>
              </w:rPr>
            </w:pPr>
          </w:p>
        </w:tc>
        <w:tc>
          <w:tcPr>
            <w:tcW w:w="1198" w:type="dxa"/>
            <w:vAlign w:val="bottom"/>
          </w:tcPr>
          <w:p w14:paraId="183FDBD8" w14:textId="77777777" w:rsidR="002930E6" w:rsidRPr="00D9302E" w:rsidRDefault="002930E6" w:rsidP="00E154B8">
            <w:pPr>
              <w:pStyle w:val="TableFirstLine"/>
              <w:tabs>
                <w:tab w:val="decimal" w:pos="722"/>
              </w:tabs>
              <w:rPr>
                <w:rFonts w:ascii="Arial" w:hAnsi="Arial"/>
              </w:rPr>
            </w:pPr>
          </w:p>
        </w:tc>
      </w:tr>
      <w:tr w:rsidR="002930E6" w:rsidRPr="00D9302E" w14:paraId="2FFE923F" w14:textId="77777777" w:rsidTr="00E154B8">
        <w:trPr>
          <w:cantSplit/>
        </w:trPr>
        <w:tc>
          <w:tcPr>
            <w:tcW w:w="2410" w:type="dxa"/>
            <w:vAlign w:val="bottom"/>
          </w:tcPr>
          <w:p w14:paraId="4185F774" w14:textId="77777777" w:rsidR="002930E6" w:rsidRPr="00D9302E" w:rsidRDefault="002930E6" w:rsidP="00E154B8">
            <w:pPr>
              <w:pStyle w:val="TableFirstLine"/>
              <w:rPr>
                <w:rFonts w:ascii="Arial" w:hAnsi="Arial"/>
              </w:rPr>
            </w:pPr>
            <w:r w:rsidRPr="00D9302E">
              <w:rPr>
                <w:rFonts w:ascii="Arial" w:hAnsi="Arial"/>
              </w:rPr>
              <w:t>Cena pořízení akcií/podílu</w:t>
            </w:r>
          </w:p>
        </w:tc>
        <w:tc>
          <w:tcPr>
            <w:tcW w:w="1199" w:type="dxa"/>
            <w:vAlign w:val="bottom"/>
          </w:tcPr>
          <w:p w14:paraId="4B72F568" w14:textId="77777777" w:rsidR="002930E6" w:rsidRPr="00D9302E" w:rsidRDefault="002930E6" w:rsidP="00E154B8">
            <w:pPr>
              <w:pStyle w:val="TableFirstLine"/>
              <w:tabs>
                <w:tab w:val="decimal" w:pos="722"/>
              </w:tabs>
              <w:rPr>
                <w:rFonts w:ascii="Arial" w:hAnsi="Arial"/>
              </w:rPr>
            </w:pPr>
          </w:p>
        </w:tc>
        <w:tc>
          <w:tcPr>
            <w:tcW w:w="1198" w:type="dxa"/>
            <w:vAlign w:val="bottom"/>
          </w:tcPr>
          <w:p w14:paraId="143D6F93" w14:textId="77777777" w:rsidR="002930E6" w:rsidRPr="00D9302E" w:rsidRDefault="002930E6" w:rsidP="00E154B8">
            <w:pPr>
              <w:pStyle w:val="TableFirstLine"/>
              <w:tabs>
                <w:tab w:val="decimal" w:pos="722"/>
              </w:tabs>
              <w:rPr>
                <w:rFonts w:ascii="Arial" w:hAnsi="Arial"/>
              </w:rPr>
            </w:pPr>
          </w:p>
        </w:tc>
        <w:tc>
          <w:tcPr>
            <w:tcW w:w="1198" w:type="dxa"/>
            <w:vAlign w:val="bottom"/>
          </w:tcPr>
          <w:p w14:paraId="13EE173F" w14:textId="77777777" w:rsidR="002930E6" w:rsidRPr="00D9302E" w:rsidRDefault="002930E6" w:rsidP="00E154B8">
            <w:pPr>
              <w:pStyle w:val="TableFirstLine"/>
              <w:tabs>
                <w:tab w:val="decimal" w:pos="722"/>
              </w:tabs>
              <w:rPr>
                <w:rFonts w:ascii="Arial" w:hAnsi="Arial"/>
              </w:rPr>
            </w:pPr>
          </w:p>
        </w:tc>
      </w:tr>
      <w:tr w:rsidR="002930E6" w:rsidRPr="00D9302E" w14:paraId="24600687" w14:textId="77777777" w:rsidTr="00E154B8">
        <w:trPr>
          <w:cantSplit/>
        </w:trPr>
        <w:tc>
          <w:tcPr>
            <w:tcW w:w="2410" w:type="dxa"/>
            <w:vAlign w:val="bottom"/>
          </w:tcPr>
          <w:p w14:paraId="543D43DE" w14:textId="77777777" w:rsidR="002930E6" w:rsidRPr="00D9302E" w:rsidRDefault="002930E6" w:rsidP="00E154B8">
            <w:pPr>
              <w:pStyle w:val="TableFirstLine"/>
              <w:rPr>
                <w:rFonts w:ascii="Arial" w:hAnsi="Arial"/>
              </w:rPr>
            </w:pPr>
            <w:r w:rsidRPr="00D9302E">
              <w:rPr>
                <w:rFonts w:ascii="Arial" w:hAnsi="Arial"/>
              </w:rPr>
              <w:t>Nominální hodnota akcie/podílu</w:t>
            </w:r>
          </w:p>
        </w:tc>
        <w:tc>
          <w:tcPr>
            <w:tcW w:w="1199" w:type="dxa"/>
            <w:vAlign w:val="bottom"/>
          </w:tcPr>
          <w:p w14:paraId="4D617257" w14:textId="77777777" w:rsidR="002930E6" w:rsidRPr="00D9302E" w:rsidRDefault="002930E6" w:rsidP="00E154B8">
            <w:pPr>
              <w:pStyle w:val="TableFirstLine"/>
              <w:tabs>
                <w:tab w:val="decimal" w:pos="722"/>
              </w:tabs>
              <w:rPr>
                <w:rFonts w:ascii="Arial" w:hAnsi="Arial"/>
              </w:rPr>
            </w:pPr>
          </w:p>
        </w:tc>
        <w:tc>
          <w:tcPr>
            <w:tcW w:w="1198" w:type="dxa"/>
            <w:vAlign w:val="bottom"/>
          </w:tcPr>
          <w:p w14:paraId="2E6C5384" w14:textId="77777777" w:rsidR="002930E6" w:rsidRPr="00D9302E" w:rsidRDefault="002930E6" w:rsidP="00E154B8">
            <w:pPr>
              <w:pStyle w:val="TableFirstLine"/>
              <w:tabs>
                <w:tab w:val="decimal" w:pos="722"/>
              </w:tabs>
              <w:rPr>
                <w:rFonts w:ascii="Arial" w:hAnsi="Arial"/>
              </w:rPr>
            </w:pPr>
          </w:p>
        </w:tc>
        <w:tc>
          <w:tcPr>
            <w:tcW w:w="1198" w:type="dxa"/>
            <w:vAlign w:val="bottom"/>
          </w:tcPr>
          <w:p w14:paraId="0CCCB59D" w14:textId="77777777" w:rsidR="002930E6" w:rsidRPr="00D9302E" w:rsidRDefault="002930E6" w:rsidP="00E154B8">
            <w:pPr>
              <w:pStyle w:val="TableFirstLine"/>
              <w:tabs>
                <w:tab w:val="decimal" w:pos="722"/>
              </w:tabs>
              <w:rPr>
                <w:rFonts w:ascii="Arial" w:hAnsi="Arial"/>
              </w:rPr>
            </w:pPr>
          </w:p>
        </w:tc>
      </w:tr>
      <w:tr w:rsidR="002930E6" w:rsidRPr="00D9302E" w14:paraId="4FAE6C87" w14:textId="77777777" w:rsidTr="00E154B8">
        <w:trPr>
          <w:cantSplit/>
        </w:trPr>
        <w:tc>
          <w:tcPr>
            <w:tcW w:w="2410" w:type="dxa"/>
            <w:vAlign w:val="bottom"/>
          </w:tcPr>
          <w:p w14:paraId="12E72F41" w14:textId="77777777" w:rsidR="002930E6" w:rsidRPr="00D9302E" w:rsidRDefault="002930E6" w:rsidP="00E154B8">
            <w:pPr>
              <w:pStyle w:val="TableFirstLine"/>
              <w:rPr>
                <w:rFonts w:ascii="Arial" w:hAnsi="Arial"/>
              </w:rPr>
            </w:pPr>
            <w:r w:rsidRPr="00D9302E">
              <w:rPr>
                <w:rFonts w:ascii="Arial" w:hAnsi="Arial"/>
              </w:rPr>
              <w:t>Vnitřní hodnota akcií/podílu</w:t>
            </w:r>
            <w:r w:rsidRPr="00E51A97">
              <w:rPr>
                <w:rFonts w:ascii="Arial" w:hAnsi="Arial"/>
                <w:i/>
                <w:color w:val="FF0000"/>
              </w:rPr>
              <w:t>*)</w:t>
            </w:r>
          </w:p>
        </w:tc>
        <w:tc>
          <w:tcPr>
            <w:tcW w:w="1199" w:type="dxa"/>
            <w:vAlign w:val="bottom"/>
          </w:tcPr>
          <w:p w14:paraId="4A0C8BA8" w14:textId="77777777" w:rsidR="002930E6" w:rsidRPr="00D9302E" w:rsidRDefault="002930E6" w:rsidP="00E154B8">
            <w:pPr>
              <w:pStyle w:val="TableFirstLine"/>
              <w:tabs>
                <w:tab w:val="decimal" w:pos="722"/>
              </w:tabs>
              <w:rPr>
                <w:rFonts w:ascii="Arial" w:hAnsi="Arial"/>
              </w:rPr>
            </w:pPr>
          </w:p>
        </w:tc>
        <w:tc>
          <w:tcPr>
            <w:tcW w:w="1198" w:type="dxa"/>
            <w:vAlign w:val="bottom"/>
          </w:tcPr>
          <w:p w14:paraId="5E568AF7" w14:textId="77777777" w:rsidR="002930E6" w:rsidRPr="00D9302E" w:rsidRDefault="002930E6" w:rsidP="00E154B8">
            <w:pPr>
              <w:pStyle w:val="TableFirstLine"/>
              <w:tabs>
                <w:tab w:val="decimal" w:pos="722"/>
              </w:tabs>
              <w:rPr>
                <w:rFonts w:ascii="Arial" w:hAnsi="Arial"/>
              </w:rPr>
            </w:pPr>
          </w:p>
        </w:tc>
        <w:tc>
          <w:tcPr>
            <w:tcW w:w="1198" w:type="dxa"/>
            <w:vAlign w:val="bottom"/>
          </w:tcPr>
          <w:p w14:paraId="391E04E4" w14:textId="77777777" w:rsidR="002930E6" w:rsidRPr="00D9302E" w:rsidRDefault="002930E6" w:rsidP="00E154B8">
            <w:pPr>
              <w:pStyle w:val="TableFirstLine"/>
              <w:tabs>
                <w:tab w:val="decimal" w:pos="722"/>
              </w:tabs>
              <w:rPr>
                <w:rFonts w:ascii="Arial" w:hAnsi="Arial"/>
              </w:rPr>
            </w:pPr>
          </w:p>
        </w:tc>
      </w:tr>
      <w:tr w:rsidR="002930E6" w:rsidRPr="00D9302E" w14:paraId="4F49525C" w14:textId="77777777" w:rsidTr="00E154B8">
        <w:trPr>
          <w:cantSplit/>
        </w:trPr>
        <w:tc>
          <w:tcPr>
            <w:tcW w:w="2410" w:type="dxa"/>
            <w:tcBorders>
              <w:bottom w:val="single" w:sz="12" w:space="0" w:color="808080"/>
            </w:tcBorders>
            <w:vAlign w:val="bottom"/>
          </w:tcPr>
          <w:p w14:paraId="71865EBE" w14:textId="77777777" w:rsidR="002930E6" w:rsidRPr="00D9302E" w:rsidRDefault="002930E6" w:rsidP="00E154B8">
            <w:pPr>
              <w:pStyle w:val="Tablemiddleline"/>
              <w:rPr>
                <w:rFonts w:ascii="Arial" w:hAnsi="Arial"/>
              </w:rPr>
            </w:pPr>
            <w:r w:rsidRPr="00D9302E">
              <w:rPr>
                <w:rFonts w:ascii="Arial" w:hAnsi="Arial"/>
              </w:rPr>
              <w:t xml:space="preserve">Dividendy </w:t>
            </w:r>
          </w:p>
        </w:tc>
        <w:tc>
          <w:tcPr>
            <w:tcW w:w="1199" w:type="dxa"/>
            <w:tcBorders>
              <w:bottom w:val="single" w:sz="12" w:space="0" w:color="808080"/>
            </w:tcBorders>
            <w:vAlign w:val="bottom"/>
          </w:tcPr>
          <w:p w14:paraId="4AED87D9" w14:textId="77777777" w:rsidR="002930E6" w:rsidRPr="00D9302E" w:rsidRDefault="002930E6" w:rsidP="00E154B8">
            <w:pPr>
              <w:pStyle w:val="Tablemiddleline"/>
              <w:tabs>
                <w:tab w:val="decimal" w:pos="722"/>
              </w:tabs>
              <w:rPr>
                <w:rFonts w:ascii="Arial" w:hAnsi="Arial"/>
              </w:rPr>
            </w:pPr>
          </w:p>
        </w:tc>
        <w:tc>
          <w:tcPr>
            <w:tcW w:w="1198" w:type="dxa"/>
            <w:tcBorders>
              <w:bottom w:val="single" w:sz="12" w:space="0" w:color="808080"/>
            </w:tcBorders>
            <w:vAlign w:val="bottom"/>
          </w:tcPr>
          <w:p w14:paraId="15816E2B" w14:textId="77777777" w:rsidR="002930E6" w:rsidRPr="00D9302E" w:rsidRDefault="002930E6" w:rsidP="00E154B8">
            <w:pPr>
              <w:pStyle w:val="Tablemiddleline"/>
              <w:tabs>
                <w:tab w:val="decimal" w:pos="722"/>
              </w:tabs>
              <w:rPr>
                <w:rFonts w:ascii="Arial" w:hAnsi="Arial"/>
              </w:rPr>
            </w:pPr>
          </w:p>
        </w:tc>
        <w:tc>
          <w:tcPr>
            <w:tcW w:w="1198" w:type="dxa"/>
            <w:tcBorders>
              <w:bottom w:val="single" w:sz="12" w:space="0" w:color="808080"/>
            </w:tcBorders>
            <w:vAlign w:val="bottom"/>
          </w:tcPr>
          <w:p w14:paraId="216C3566" w14:textId="77777777" w:rsidR="002930E6" w:rsidRPr="00D9302E" w:rsidRDefault="002930E6" w:rsidP="00E154B8">
            <w:pPr>
              <w:pStyle w:val="Tablemiddleline"/>
              <w:tabs>
                <w:tab w:val="decimal" w:pos="722"/>
              </w:tabs>
              <w:rPr>
                <w:rFonts w:ascii="Arial" w:hAnsi="Arial"/>
              </w:rPr>
            </w:pPr>
          </w:p>
        </w:tc>
      </w:tr>
    </w:tbl>
    <w:p w14:paraId="4AE97820" w14:textId="77777777" w:rsidR="003C2AE4" w:rsidRPr="00E51A97" w:rsidRDefault="003C2AE4" w:rsidP="003C2AE4">
      <w:pPr>
        <w:rPr>
          <w:rFonts w:ascii="Arial" w:hAnsi="Arial"/>
          <w:i/>
          <w:color w:val="FF0000"/>
          <w:sz w:val="16"/>
        </w:rPr>
      </w:pPr>
      <w:r w:rsidRPr="00E51A97">
        <w:rPr>
          <w:rFonts w:ascii="Arial" w:hAnsi="Arial"/>
          <w:i/>
          <w:color w:val="FF0000"/>
          <w:sz w:val="16"/>
        </w:rPr>
        <w:t>*</w:t>
      </w:r>
      <w:r w:rsidR="002930E6" w:rsidRPr="00E51A97">
        <w:rPr>
          <w:rFonts w:ascii="Arial" w:hAnsi="Arial"/>
          <w:i/>
          <w:color w:val="FF0000"/>
          <w:sz w:val="16"/>
        </w:rPr>
        <w:t xml:space="preserve">) </w:t>
      </w:r>
      <w:r w:rsidRPr="00E51A97">
        <w:rPr>
          <w:rFonts w:ascii="Arial" w:hAnsi="Arial"/>
          <w:i/>
          <w:color w:val="FF0000"/>
          <w:sz w:val="16"/>
        </w:rPr>
        <w:t>nula nebo kladné číslo</w:t>
      </w:r>
    </w:p>
    <w:p w14:paraId="79B24242" w14:textId="77777777" w:rsidR="003C2AE4" w:rsidRPr="00D9302E" w:rsidRDefault="003C2AE4" w:rsidP="003C2AE4">
      <w:pPr>
        <w:rPr>
          <w:rFonts w:ascii="Arial" w:hAnsi="Arial"/>
        </w:rPr>
      </w:pPr>
      <w:r w:rsidRPr="00D9302E">
        <w:rPr>
          <w:rFonts w:ascii="Arial" w:hAnsi="Arial"/>
        </w:rPr>
        <w:t xml:space="preserve">Finanční informace o těchto společnostech byly získány z auditorem </w:t>
      </w:r>
      <w:r w:rsidRPr="00D9302E">
        <w:rPr>
          <w:rFonts w:ascii="Arial" w:hAnsi="Arial"/>
          <w:i/>
        </w:rPr>
        <w:t>ověřené/neověřené</w:t>
      </w:r>
      <w:r w:rsidRPr="00D9302E">
        <w:rPr>
          <w:rFonts w:ascii="Arial" w:hAnsi="Arial"/>
        </w:rPr>
        <w:t xml:space="preserve"> účetní závěrky jednotlivých společností.</w:t>
      </w:r>
    </w:p>
    <w:p w14:paraId="46A4C7A0" w14:textId="77777777" w:rsidR="003C2AE4" w:rsidRPr="00D9302E" w:rsidRDefault="003C2AE4" w:rsidP="003C2AE4">
      <w:pPr>
        <w:rPr>
          <w:rFonts w:ascii="Arial" w:hAnsi="Arial"/>
        </w:rPr>
      </w:pPr>
      <w:r w:rsidRPr="00D9302E">
        <w:rPr>
          <w:rFonts w:ascii="Arial" w:hAnsi="Arial"/>
        </w:rPr>
        <w:t xml:space="preserve">Zápůjčky a úvěry ovládaným nebo ovládajícím </w:t>
      </w:r>
      <w:r w:rsidR="009171F9" w:rsidRPr="00D9302E">
        <w:rPr>
          <w:rFonts w:ascii="Arial" w:hAnsi="Arial"/>
        </w:rPr>
        <w:t>osobám</w:t>
      </w:r>
      <w:r w:rsidR="000D3150" w:rsidRPr="00D9302E">
        <w:rPr>
          <w:rFonts w:ascii="Arial" w:hAnsi="Arial"/>
        </w:rPr>
        <w:t xml:space="preserve">, </w:t>
      </w:r>
      <w:r w:rsidR="009171F9" w:rsidRPr="00D9302E">
        <w:rPr>
          <w:rFonts w:ascii="Arial" w:hAnsi="Arial"/>
        </w:rPr>
        <w:t>osobám</w:t>
      </w:r>
      <w:r w:rsidRPr="00D9302E">
        <w:rPr>
          <w:rFonts w:ascii="Arial" w:hAnsi="Arial"/>
        </w:rPr>
        <w:t xml:space="preserve"> pod podstatným vlivem </w:t>
      </w:r>
      <w:r w:rsidR="002578FE" w:rsidRPr="00D9302E">
        <w:rPr>
          <w:rFonts w:ascii="Arial" w:hAnsi="Arial"/>
        </w:rPr>
        <w:t xml:space="preserve">a ostatní </w:t>
      </w:r>
      <w:r w:rsidR="000D3150" w:rsidRPr="00D9302E">
        <w:rPr>
          <w:rFonts w:ascii="Arial" w:hAnsi="Arial"/>
        </w:rPr>
        <w:t>k </w:t>
      </w:r>
      <w:r w:rsidRPr="00D9302E">
        <w:rPr>
          <w:rFonts w:ascii="Arial" w:hAnsi="Arial"/>
        </w:rPr>
        <w:t>31. 12. (v tis. Kč):</w:t>
      </w:r>
    </w:p>
    <w:tbl>
      <w:tblPr>
        <w:tblpPr w:leftFromText="141" w:rightFromText="141" w:vertAnchor="text" w:tblpX="142" w:tblpY="1"/>
        <w:tblOverlap w:val="never"/>
        <w:tblW w:w="0" w:type="auto"/>
        <w:tblBorders>
          <w:top w:val="single" w:sz="12" w:space="0" w:color="808080"/>
          <w:left w:val="nil"/>
          <w:bottom w:val="single" w:sz="12" w:space="0" w:color="808080"/>
          <w:right w:val="nil"/>
          <w:insideH w:val="nil"/>
          <w:insideV w:val="nil"/>
        </w:tblBorders>
        <w:tblLayout w:type="fixed"/>
        <w:tblCellMar>
          <w:left w:w="142" w:type="dxa"/>
          <w:right w:w="142" w:type="dxa"/>
        </w:tblCellMar>
        <w:tblLook w:val="00A0" w:firstRow="1" w:lastRow="0" w:firstColumn="1" w:lastColumn="0" w:noHBand="0" w:noVBand="0"/>
      </w:tblPr>
      <w:tblGrid>
        <w:gridCol w:w="2586"/>
        <w:gridCol w:w="1701"/>
        <w:gridCol w:w="1531"/>
        <w:gridCol w:w="1531"/>
      </w:tblGrid>
      <w:tr w:rsidR="003C2AE4" w:rsidRPr="00D9302E" w14:paraId="7570717D" w14:textId="77777777" w:rsidTr="000D3150">
        <w:trPr>
          <w:cantSplit/>
          <w:trHeight w:val="170"/>
        </w:trPr>
        <w:tc>
          <w:tcPr>
            <w:tcW w:w="2586" w:type="dxa"/>
            <w:tcBorders>
              <w:top w:val="single" w:sz="12" w:space="0" w:color="808080"/>
              <w:bottom w:val="single" w:sz="12" w:space="0" w:color="808080"/>
            </w:tcBorders>
            <w:vAlign w:val="center"/>
          </w:tcPr>
          <w:p w14:paraId="3A8B2376" w14:textId="77777777" w:rsidR="003C2AE4" w:rsidRPr="00D9302E" w:rsidRDefault="009171F9" w:rsidP="000D3150">
            <w:pPr>
              <w:pStyle w:val="table"/>
              <w:rPr>
                <w:rFonts w:ascii="Arial" w:hAnsi="Arial"/>
              </w:rPr>
            </w:pPr>
            <w:r w:rsidRPr="00D9302E">
              <w:rPr>
                <w:rFonts w:ascii="Arial" w:hAnsi="Arial"/>
              </w:rPr>
              <w:t>Osoba</w:t>
            </w:r>
          </w:p>
        </w:tc>
        <w:tc>
          <w:tcPr>
            <w:tcW w:w="1701" w:type="dxa"/>
            <w:tcBorders>
              <w:top w:val="single" w:sz="12" w:space="0" w:color="808080"/>
              <w:bottom w:val="single" w:sz="12" w:space="0" w:color="808080"/>
            </w:tcBorders>
            <w:vAlign w:val="center"/>
          </w:tcPr>
          <w:p w14:paraId="06DC33A6" w14:textId="77777777" w:rsidR="003C2AE4" w:rsidRPr="00D9302E" w:rsidRDefault="003C2AE4" w:rsidP="000D3150">
            <w:pPr>
              <w:pStyle w:val="TableHeader"/>
              <w:rPr>
                <w:rFonts w:ascii="Arial" w:hAnsi="Arial"/>
              </w:rPr>
            </w:pPr>
            <w:r w:rsidRPr="00D9302E">
              <w:rPr>
                <w:rFonts w:ascii="Arial" w:hAnsi="Arial"/>
              </w:rPr>
              <w:t>Termíny/Podmínky</w:t>
            </w:r>
          </w:p>
        </w:tc>
        <w:tc>
          <w:tcPr>
            <w:tcW w:w="1531" w:type="dxa"/>
            <w:tcBorders>
              <w:top w:val="single" w:sz="12" w:space="0" w:color="808080"/>
              <w:bottom w:val="single" w:sz="12" w:space="0" w:color="808080"/>
            </w:tcBorders>
            <w:vAlign w:val="center"/>
          </w:tcPr>
          <w:p w14:paraId="48B6093F" w14:textId="77777777" w:rsidR="003C2AE4" w:rsidRPr="00D9302E" w:rsidRDefault="00985FE9" w:rsidP="000323BB">
            <w:pPr>
              <w:pStyle w:val="TableHeader"/>
              <w:rPr>
                <w:rFonts w:ascii="Arial" w:hAnsi="Arial"/>
              </w:rPr>
            </w:pPr>
            <w:r>
              <w:rPr>
                <w:rFonts w:ascii="Arial" w:hAnsi="Arial"/>
              </w:rPr>
              <w:t>20</w:t>
            </w:r>
            <w:r w:rsidR="000323BB">
              <w:rPr>
                <w:rFonts w:ascii="Arial" w:hAnsi="Arial"/>
              </w:rPr>
              <w:t>20</w:t>
            </w:r>
          </w:p>
        </w:tc>
        <w:tc>
          <w:tcPr>
            <w:tcW w:w="1531" w:type="dxa"/>
            <w:tcBorders>
              <w:top w:val="single" w:sz="12" w:space="0" w:color="808080"/>
              <w:bottom w:val="single" w:sz="12" w:space="0" w:color="808080"/>
            </w:tcBorders>
            <w:vAlign w:val="center"/>
          </w:tcPr>
          <w:p w14:paraId="0A8D9A98" w14:textId="77777777" w:rsidR="003C2AE4" w:rsidRPr="00D9302E" w:rsidRDefault="000323BB" w:rsidP="00924541">
            <w:pPr>
              <w:pStyle w:val="TableHeader"/>
              <w:rPr>
                <w:rFonts w:ascii="Arial" w:hAnsi="Arial"/>
              </w:rPr>
            </w:pPr>
            <w:r>
              <w:rPr>
                <w:rFonts w:ascii="Arial" w:hAnsi="Arial"/>
              </w:rPr>
              <w:t>2019</w:t>
            </w:r>
          </w:p>
        </w:tc>
      </w:tr>
      <w:tr w:rsidR="003C2AE4" w:rsidRPr="00D9302E" w14:paraId="47AF121A" w14:textId="77777777" w:rsidTr="002578FE">
        <w:trPr>
          <w:cantSplit/>
          <w:trHeight w:val="170"/>
        </w:trPr>
        <w:tc>
          <w:tcPr>
            <w:tcW w:w="2586" w:type="dxa"/>
            <w:tcBorders>
              <w:top w:val="single" w:sz="8" w:space="0" w:color="808080"/>
              <w:bottom w:val="nil"/>
            </w:tcBorders>
          </w:tcPr>
          <w:p w14:paraId="75BEB20E" w14:textId="77777777" w:rsidR="003C2AE4" w:rsidRPr="00D9302E" w:rsidRDefault="003C2AE4" w:rsidP="000D3150">
            <w:pPr>
              <w:pStyle w:val="TableFirstLine"/>
              <w:ind w:left="141"/>
              <w:rPr>
                <w:rFonts w:ascii="Arial" w:hAnsi="Arial"/>
              </w:rPr>
            </w:pPr>
          </w:p>
        </w:tc>
        <w:tc>
          <w:tcPr>
            <w:tcW w:w="1701" w:type="dxa"/>
            <w:tcBorders>
              <w:top w:val="single" w:sz="8" w:space="0" w:color="808080"/>
              <w:bottom w:val="nil"/>
            </w:tcBorders>
          </w:tcPr>
          <w:p w14:paraId="2FC1C7C9" w14:textId="77777777" w:rsidR="003C2AE4" w:rsidRPr="00D9302E" w:rsidRDefault="003C2AE4" w:rsidP="000D3150">
            <w:pPr>
              <w:pStyle w:val="TableFirstLine"/>
              <w:rPr>
                <w:rFonts w:ascii="Arial" w:hAnsi="Arial"/>
              </w:rPr>
            </w:pPr>
          </w:p>
        </w:tc>
        <w:tc>
          <w:tcPr>
            <w:tcW w:w="1531" w:type="dxa"/>
            <w:tcBorders>
              <w:top w:val="single" w:sz="8" w:space="0" w:color="808080"/>
              <w:bottom w:val="nil"/>
            </w:tcBorders>
          </w:tcPr>
          <w:p w14:paraId="381A37DF" w14:textId="77777777" w:rsidR="003C2AE4" w:rsidRPr="00D9302E" w:rsidRDefault="003C2AE4" w:rsidP="000D3150">
            <w:pPr>
              <w:pStyle w:val="TableFirstLine"/>
              <w:tabs>
                <w:tab w:val="decimal" w:pos="671"/>
              </w:tabs>
              <w:rPr>
                <w:rFonts w:ascii="Arial" w:hAnsi="Arial"/>
              </w:rPr>
            </w:pPr>
          </w:p>
        </w:tc>
        <w:tc>
          <w:tcPr>
            <w:tcW w:w="1531" w:type="dxa"/>
            <w:tcBorders>
              <w:top w:val="single" w:sz="8" w:space="0" w:color="808080"/>
              <w:bottom w:val="nil"/>
            </w:tcBorders>
          </w:tcPr>
          <w:p w14:paraId="60DE3549" w14:textId="77777777" w:rsidR="003C2AE4" w:rsidRPr="00D9302E" w:rsidRDefault="003C2AE4" w:rsidP="000D3150">
            <w:pPr>
              <w:pStyle w:val="TableFirstLine"/>
              <w:tabs>
                <w:tab w:val="decimal" w:pos="671"/>
              </w:tabs>
              <w:rPr>
                <w:rFonts w:ascii="Arial" w:hAnsi="Arial"/>
              </w:rPr>
            </w:pPr>
          </w:p>
        </w:tc>
      </w:tr>
      <w:tr w:rsidR="003C2AE4" w:rsidRPr="00D9302E" w14:paraId="4F3C8EC1" w14:textId="77777777" w:rsidTr="002578FE">
        <w:trPr>
          <w:cantSplit/>
          <w:trHeight w:val="170"/>
        </w:trPr>
        <w:tc>
          <w:tcPr>
            <w:tcW w:w="2586" w:type="dxa"/>
            <w:tcBorders>
              <w:top w:val="nil"/>
              <w:left w:val="nil"/>
              <w:bottom w:val="nil"/>
              <w:right w:val="nil"/>
            </w:tcBorders>
          </w:tcPr>
          <w:p w14:paraId="22564E75" w14:textId="77777777" w:rsidR="003C2AE4" w:rsidRPr="00D9302E" w:rsidRDefault="003C2AE4" w:rsidP="000D3150">
            <w:pPr>
              <w:pStyle w:val="TableFirstLine"/>
              <w:ind w:left="141"/>
              <w:rPr>
                <w:rFonts w:ascii="Arial" w:hAnsi="Arial"/>
              </w:rPr>
            </w:pPr>
          </w:p>
        </w:tc>
        <w:tc>
          <w:tcPr>
            <w:tcW w:w="1701" w:type="dxa"/>
            <w:tcBorders>
              <w:top w:val="nil"/>
              <w:left w:val="nil"/>
              <w:bottom w:val="nil"/>
              <w:right w:val="nil"/>
            </w:tcBorders>
          </w:tcPr>
          <w:p w14:paraId="640C9E44" w14:textId="77777777" w:rsidR="003C2AE4" w:rsidRPr="00D9302E" w:rsidRDefault="003C2AE4" w:rsidP="000D3150">
            <w:pPr>
              <w:pStyle w:val="TableFirstLine"/>
              <w:rPr>
                <w:rFonts w:ascii="Arial" w:hAnsi="Arial"/>
              </w:rPr>
            </w:pPr>
          </w:p>
        </w:tc>
        <w:tc>
          <w:tcPr>
            <w:tcW w:w="1531" w:type="dxa"/>
            <w:tcBorders>
              <w:top w:val="nil"/>
              <w:left w:val="nil"/>
              <w:bottom w:val="nil"/>
              <w:right w:val="nil"/>
            </w:tcBorders>
          </w:tcPr>
          <w:p w14:paraId="532086A5" w14:textId="77777777" w:rsidR="003C2AE4" w:rsidRPr="00D9302E" w:rsidRDefault="003C2AE4" w:rsidP="000D3150">
            <w:pPr>
              <w:pStyle w:val="TableFirstLine"/>
              <w:tabs>
                <w:tab w:val="decimal" w:pos="671"/>
              </w:tabs>
              <w:rPr>
                <w:rFonts w:ascii="Arial" w:hAnsi="Arial"/>
              </w:rPr>
            </w:pPr>
          </w:p>
        </w:tc>
        <w:tc>
          <w:tcPr>
            <w:tcW w:w="1531" w:type="dxa"/>
            <w:tcBorders>
              <w:top w:val="nil"/>
              <w:left w:val="nil"/>
              <w:bottom w:val="nil"/>
              <w:right w:val="nil"/>
            </w:tcBorders>
          </w:tcPr>
          <w:p w14:paraId="21DA5005" w14:textId="77777777" w:rsidR="003C2AE4" w:rsidRPr="00D9302E" w:rsidRDefault="003C2AE4" w:rsidP="000D3150">
            <w:pPr>
              <w:pStyle w:val="TableFirstLine"/>
              <w:tabs>
                <w:tab w:val="decimal" w:pos="671"/>
              </w:tabs>
              <w:rPr>
                <w:rFonts w:ascii="Arial" w:hAnsi="Arial"/>
              </w:rPr>
            </w:pPr>
          </w:p>
        </w:tc>
      </w:tr>
      <w:tr w:rsidR="000D3150" w:rsidRPr="00D9302E" w14:paraId="35E49220" w14:textId="77777777" w:rsidTr="002578FE">
        <w:trPr>
          <w:cantSplit/>
          <w:trHeight w:val="170"/>
        </w:trPr>
        <w:tc>
          <w:tcPr>
            <w:tcW w:w="2586" w:type="dxa"/>
            <w:tcBorders>
              <w:top w:val="nil"/>
              <w:left w:val="nil"/>
              <w:bottom w:val="nil"/>
              <w:right w:val="nil"/>
            </w:tcBorders>
          </w:tcPr>
          <w:p w14:paraId="613D7221" w14:textId="77777777" w:rsidR="000D3150" w:rsidRPr="00D9302E" w:rsidRDefault="000D3150" w:rsidP="000D3150">
            <w:pPr>
              <w:pStyle w:val="TableFirstLine"/>
              <w:ind w:left="141"/>
              <w:rPr>
                <w:rFonts w:ascii="Arial" w:hAnsi="Arial"/>
              </w:rPr>
            </w:pPr>
          </w:p>
        </w:tc>
        <w:tc>
          <w:tcPr>
            <w:tcW w:w="1701" w:type="dxa"/>
            <w:tcBorders>
              <w:top w:val="nil"/>
              <w:left w:val="nil"/>
              <w:bottom w:val="nil"/>
              <w:right w:val="nil"/>
            </w:tcBorders>
          </w:tcPr>
          <w:p w14:paraId="0D504B09" w14:textId="77777777" w:rsidR="000D3150" w:rsidRPr="00D9302E" w:rsidRDefault="000D3150" w:rsidP="000D3150">
            <w:pPr>
              <w:pStyle w:val="TableFirstLine"/>
              <w:rPr>
                <w:rFonts w:ascii="Arial" w:hAnsi="Arial"/>
              </w:rPr>
            </w:pPr>
          </w:p>
        </w:tc>
        <w:tc>
          <w:tcPr>
            <w:tcW w:w="1531" w:type="dxa"/>
            <w:tcBorders>
              <w:top w:val="nil"/>
              <w:left w:val="nil"/>
              <w:bottom w:val="nil"/>
              <w:right w:val="nil"/>
            </w:tcBorders>
          </w:tcPr>
          <w:p w14:paraId="5C5B5316" w14:textId="77777777" w:rsidR="000D3150" w:rsidRPr="00D9302E" w:rsidRDefault="000D3150" w:rsidP="000D3150">
            <w:pPr>
              <w:pStyle w:val="TableFirstLine"/>
              <w:tabs>
                <w:tab w:val="decimal" w:pos="671"/>
              </w:tabs>
              <w:rPr>
                <w:rFonts w:ascii="Arial" w:hAnsi="Arial"/>
              </w:rPr>
            </w:pPr>
          </w:p>
        </w:tc>
        <w:tc>
          <w:tcPr>
            <w:tcW w:w="1531" w:type="dxa"/>
            <w:tcBorders>
              <w:top w:val="nil"/>
              <w:left w:val="nil"/>
              <w:bottom w:val="nil"/>
              <w:right w:val="nil"/>
            </w:tcBorders>
          </w:tcPr>
          <w:p w14:paraId="368F6363" w14:textId="77777777" w:rsidR="000D3150" w:rsidRPr="00D9302E" w:rsidRDefault="000D3150" w:rsidP="000D3150">
            <w:pPr>
              <w:pStyle w:val="TableFirstLine"/>
              <w:tabs>
                <w:tab w:val="decimal" w:pos="671"/>
              </w:tabs>
              <w:rPr>
                <w:rFonts w:ascii="Arial" w:hAnsi="Arial"/>
              </w:rPr>
            </w:pPr>
          </w:p>
        </w:tc>
      </w:tr>
      <w:tr w:rsidR="003C2AE4" w:rsidRPr="00D9302E" w14:paraId="4C4D878A" w14:textId="77777777" w:rsidTr="002578FE">
        <w:trPr>
          <w:cantSplit/>
          <w:trHeight w:val="170"/>
        </w:trPr>
        <w:tc>
          <w:tcPr>
            <w:tcW w:w="2586" w:type="dxa"/>
            <w:tcBorders>
              <w:top w:val="nil"/>
              <w:left w:val="nil"/>
              <w:bottom w:val="nil"/>
              <w:right w:val="nil"/>
            </w:tcBorders>
          </w:tcPr>
          <w:p w14:paraId="1CC6A234" w14:textId="77777777" w:rsidR="003C2AE4" w:rsidRPr="00D9302E" w:rsidRDefault="003C2AE4" w:rsidP="000D3150">
            <w:pPr>
              <w:pStyle w:val="TableFirstLine"/>
              <w:ind w:left="141"/>
              <w:rPr>
                <w:rFonts w:ascii="Arial" w:hAnsi="Arial"/>
              </w:rPr>
            </w:pPr>
          </w:p>
        </w:tc>
        <w:tc>
          <w:tcPr>
            <w:tcW w:w="1701" w:type="dxa"/>
            <w:tcBorders>
              <w:top w:val="nil"/>
              <w:left w:val="nil"/>
              <w:bottom w:val="nil"/>
              <w:right w:val="nil"/>
            </w:tcBorders>
          </w:tcPr>
          <w:p w14:paraId="0B4970CC" w14:textId="77777777" w:rsidR="003C2AE4" w:rsidRPr="00D9302E" w:rsidRDefault="003C2AE4" w:rsidP="000D3150">
            <w:pPr>
              <w:pStyle w:val="TableFirstLine"/>
              <w:rPr>
                <w:rFonts w:ascii="Arial" w:hAnsi="Arial"/>
              </w:rPr>
            </w:pPr>
          </w:p>
        </w:tc>
        <w:tc>
          <w:tcPr>
            <w:tcW w:w="1531" w:type="dxa"/>
            <w:tcBorders>
              <w:top w:val="nil"/>
              <w:left w:val="nil"/>
              <w:bottom w:val="nil"/>
              <w:right w:val="nil"/>
            </w:tcBorders>
          </w:tcPr>
          <w:p w14:paraId="1B78F5AA" w14:textId="77777777" w:rsidR="003C2AE4" w:rsidRPr="00D9302E" w:rsidRDefault="003C2AE4" w:rsidP="000D3150">
            <w:pPr>
              <w:pStyle w:val="TableFirstLine"/>
              <w:tabs>
                <w:tab w:val="decimal" w:pos="671"/>
              </w:tabs>
              <w:rPr>
                <w:rFonts w:ascii="Arial" w:hAnsi="Arial"/>
              </w:rPr>
            </w:pPr>
          </w:p>
        </w:tc>
        <w:tc>
          <w:tcPr>
            <w:tcW w:w="1531" w:type="dxa"/>
            <w:tcBorders>
              <w:top w:val="nil"/>
              <w:left w:val="nil"/>
              <w:bottom w:val="nil"/>
              <w:right w:val="nil"/>
            </w:tcBorders>
          </w:tcPr>
          <w:p w14:paraId="0A752D0A" w14:textId="77777777" w:rsidR="003C2AE4" w:rsidRPr="00D9302E" w:rsidRDefault="003C2AE4" w:rsidP="000D3150">
            <w:pPr>
              <w:pStyle w:val="TableFirstLine"/>
              <w:tabs>
                <w:tab w:val="decimal" w:pos="671"/>
              </w:tabs>
              <w:rPr>
                <w:rFonts w:ascii="Arial" w:hAnsi="Arial"/>
              </w:rPr>
            </w:pPr>
          </w:p>
        </w:tc>
      </w:tr>
      <w:tr w:rsidR="003C2AE4" w:rsidRPr="00D9302E" w14:paraId="0AB549C9" w14:textId="77777777" w:rsidTr="002578FE">
        <w:trPr>
          <w:cantSplit/>
          <w:trHeight w:val="170"/>
        </w:trPr>
        <w:tc>
          <w:tcPr>
            <w:tcW w:w="2586" w:type="dxa"/>
            <w:tcBorders>
              <w:top w:val="nil"/>
              <w:left w:val="nil"/>
              <w:bottom w:val="nil"/>
              <w:right w:val="nil"/>
            </w:tcBorders>
          </w:tcPr>
          <w:p w14:paraId="555587BB" w14:textId="77777777" w:rsidR="003C2AE4" w:rsidRPr="00D9302E" w:rsidRDefault="003C2AE4" w:rsidP="000D3150">
            <w:pPr>
              <w:pStyle w:val="TableFirstLine"/>
              <w:ind w:left="141"/>
              <w:rPr>
                <w:rFonts w:ascii="Arial" w:hAnsi="Arial"/>
              </w:rPr>
            </w:pPr>
          </w:p>
        </w:tc>
        <w:tc>
          <w:tcPr>
            <w:tcW w:w="1701" w:type="dxa"/>
            <w:tcBorders>
              <w:top w:val="nil"/>
              <w:left w:val="nil"/>
              <w:bottom w:val="nil"/>
              <w:right w:val="nil"/>
            </w:tcBorders>
          </w:tcPr>
          <w:p w14:paraId="4D44FF87" w14:textId="77777777" w:rsidR="003C2AE4" w:rsidRPr="00D9302E" w:rsidRDefault="003C2AE4" w:rsidP="000D3150">
            <w:pPr>
              <w:pStyle w:val="TableFirstLine"/>
              <w:rPr>
                <w:rFonts w:ascii="Arial" w:hAnsi="Arial"/>
              </w:rPr>
            </w:pPr>
          </w:p>
        </w:tc>
        <w:tc>
          <w:tcPr>
            <w:tcW w:w="1531" w:type="dxa"/>
            <w:tcBorders>
              <w:top w:val="nil"/>
              <w:left w:val="nil"/>
              <w:bottom w:val="nil"/>
              <w:right w:val="nil"/>
            </w:tcBorders>
          </w:tcPr>
          <w:p w14:paraId="6B0BBBC7" w14:textId="77777777" w:rsidR="003C2AE4" w:rsidRPr="00D9302E" w:rsidRDefault="003C2AE4" w:rsidP="000D3150">
            <w:pPr>
              <w:pStyle w:val="TableFirstLine"/>
              <w:tabs>
                <w:tab w:val="decimal" w:pos="671"/>
              </w:tabs>
              <w:rPr>
                <w:rFonts w:ascii="Arial" w:hAnsi="Arial"/>
              </w:rPr>
            </w:pPr>
          </w:p>
        </w:tc>
        <w:tc>
          <w:tcPr>
            <w:tcW w:w="1531" w:type="dxa"/>
            <w:tcBorders>
              <w:top w:val="nil"/>
              <w:left w:val="nil"/>
              <w:bottom w:val="nil"/>
              <w:right w:val="nil"/>
            </w:tcBorders>
          </w:tcPr>
          <w:p w14:paraId="3C2FA40D" w14:textId="77777777" w:rsidR="003C2AE4" w:rsidRPr="00D9302E" w:rsidRDefault="003C2AE4" w:rsidP="000D3150">
            <w:pPr>
              <w:pStyle w:val="TableFirstLine"/>
              <w:tabs>
                <w:tab w:val="decimal" w:pos="671"/>
              </w:tabs>
              <w:rPr>
                <w:rFonts w:ascii="Arial" w:hAnsi="Arial"/>
              </w:rPr>
            </w:pPr>
          </w:p>
        </w:tc>
      </w:tr>
      <w:tr w:rsidR="000D3150" w:rsidRPr="00D9302E" w14:paraId="32A0A6C3" w14:textId="77777777" w:rsidTr="000D3150">
        <w:trPr>
          <w:cantSplit/>
          <w:trHeight w:val="170"/>
        </w:trPr>
        <w:tc>
          <w:tcPr>
            <w:tcW w:w="2586" w:type="dxa"/>
            <w:tcBorders>
              <w:top w:val="nil"/>
            </w:tcBorders>
          </w:tcPr>
          <w:p w14:paraId="67DC6D4C" w14:textId="77777777" w:rsidR="000D3150" w:rsidRPr="00D9302E" w:rsidRDefault="000D3150" w:rsidP="000D3150">
            <w:pPr>
              <w:pStyle w:val="TableFirstLine"/>
              <w:ind w:left="141"/>
              <w:rPr>
                <w:rFonts w:ascii="Arial" w:hAnsi="Arial"/>
              </w:rPr>
            </w:pPr>
          </w:p>
        </w:tc>
        <w:tc>
          <w:tcPr>
            <w:tcW w:w="1701" w:type="dxa"/>
            <w:tcBorders>
              <w:top w:val="nil"/>
            </w:tcBorders>
          </w:tcPr>
          <w:p w14:paraId="0E59EF2E" w14:textId="77777777" w:rsidR="000D3150" w:rsidRPr="00D9302E" w:rsidRDefault="000D3150" w:rsidP="000D3150">
            <w:pPr>
              <w:pStyle w:val="TableFirstLine"/>
              <w:rPr>
                <w:rFonts w:ascii="Arial" w:hAnsi="Arial"/>
              </w:rPr>
            </w:pPr>
          </w:p>
        </w:tc>
        <w:tc>
          <w:tcPr>
            <w:tcW w:w="1531" w:type="dxa"/>
            <w:tcBorders>
              <w:top w:val="nil"/>
            </w:tcBorders>
          </w:tcPr>
          <w:p w14:paraId="2B3960C6" w14:textId="77777777" w:rsidR="000D3150" w:rsidRPr="00D9302E" w:rsidRDefault="000D3150" w:rsidP="000D3150">
            <w:pPr>
              <w:pStyle w:val="TableFirstLine"/>
              <w:tabs>
                <w:tab w:val="decimal" w:pos="671"/>
              </w:tabs>
              <w:rPr>
                <w:rFonts w:ascii="Arial" w:hAnsi="Arial"/>
              </w:rPr>
            </w:pPr>
          </w:p>
        </w:tc>
        <w:tc>
          <w:tcPr>
            <w:tcW w:w="1531" w:type="dxa"/>
            <w:tcBorders>
              <w:top w:val="nil"/>
            </w:tcBorders>
          </w:tcPr>
          <w:p w14:paraId="53425416" w14:textId="77777777" w:rsidR="000D3150" w:rsidRPr="00D9302E" w:rsidRDefault="000D3150" w:rsidP="000D3150">
            <w:pPr>
              <w:pStyle w:val="TableFirstLine"/>
              <w:tabs>
                <w:tab w:val="decimal" w:pos="671"/>
              </w:tabs>
              <w:rPr>
                <w:rFonts w:ascii="Arial" w:hAnsi="Arial"/>
              </w:rPr>
            </w:pPr>
          </w:p>
        </w:tc>
      </w:tr>
    </w:tbl>
    <w:p w14:paraId="582A475A" w14:textId="77777777" w:rsidR="003C2AE4" w:rsidRPr="00D9302E" w:rsidRDefault="000D3150" w:rsidP="00D9302E">
      <w:pPr>
        <w:spacing w:after="0"/>
        <w:jc w:val="left"/>
        <w:rPr>
          <w:rFonts w:ascii="Arial" w:hAnsi="Arial"/>
        </w:rPr>
      </w:pPr>
      <w:r w:rsidRPr="00D9302E">
        <w:rPr>
          <w:rFonts w:ascii="Arial" w:hAnsi="Arial"/>
        </w:rPr>
        <w:br w:type="textWrapping" w:clear="all"/>
      </w:r>
    </w:p>
    <w:p w14:paraId="69003098" w14:textId="77777777" w:rsidR="003C2AE4" w:rsidRPr="00D9302E" w:rsidRDefault="003C2AE4" w:rsidP="003C2AE4">
      <w:pPr>
        <w:jc w:val="left"/>
        <w:rPr>
          <w:rFonts w:ascii="Arial" w:hAnsi="Arial"/>
        </w:rPr>
      </w:pPr>
      <w:r w:rsidRPr="00D9302E">
        <w:rPr>
          <w:rFonts w:ascii="Arial" w:hAnsi="Arial"/>
        </w:rPr>
        <w:t>Ostatní dlouhodobé cenné papíry a podíly k 31. 12. (v tis. Kč):</w:t>
      </w:r>
    </w:p>
    <w:tbl>
      <w:tblPr>
        <w:tblW w:w="0" w:type="auto"/>
        <w:tblInd w:w="108" w:type="dxa"/>
        <w:tblBorders>
          <w:top w:val="single" w:sz="12" w:space="0" w:color="808080"/>
          <w:bottom w:val="single" w:sz="8" w:space="0" w:color="808080"/>
        </w:tblBorders>
        <w:tblLayout w:type="fixed"/>
        <w:tblLook w:val="00A0" w:firstRow="1" w:lastRow="0" w:firstColumn="1" w:lastColumn="0" w:noHBand="0" w:noVBand="0"/>
      </w:tblPr>
      <w:tblGrid>
        <w:gridCol w:w="1843"/>
        <w:gridCol w:w="1134"/>
        <w:gridCol w:w="1134"/>
        <w:gridCol w:w="1134"/>
        <w:gridCol w:w="1134"/>
        <w:gridCol w:w="1134"/>
        <w:gridCol w:w="1134"/>
      </w:tblGrid>
      <w:tr w:rsidR="00FE5D87" w:rsidRPr="00D9302E" w14:paraId="68D6E7B6" w14:textId="77777777" w:rsidTr="002A151D">
        <w:trPr>
          <w:cantSplit/>
        </w:trPr>
        <w:tc>
          <w:tcPr>
            <w:tcW w:w="1843" w:type="dxa"/>
            <w:tcBorders>
              <w:top w:val="single" w:sz="12" w:space="0" w:color="808080"/>
              <w:bottom w:val="single" w:sz="8" w:space="0" w:color="808080"/>
            </w:tcBorders>
            <w:vAlign w:val="center"/>
          </w:tcPr>
          <w:p w14:paraId="47551C72" w14:textId="77777777" w:rsidR="00FE5D87" w:rsidRPr="00D9302E" w:rsidRDefault="00FE5D87" w:rsidP="002A151D">
            <w:pPr>
              <w:pStyle w:val="table"/>
              <w:ind w:left="272" w:hanging="272"/>
              <w:rPr>
                <w:rFonts w:ascii="Arial" w:hAnsi="Arial"/>
              </w:rPr>
            </w:pPr>
          </w:p>
        </w:tc>
        <w:tc>
          <w:tcPr>
            <w:tcW w:w="3402" w:type="dxa"/>
            <w:gridSpan w:val="3"/>
            <w:tcBorders>
              <w:top w:val="single" w:sz="12" w:space="0" w:color="808080"/>
              <w:bottom w:val="single" w:sz="8" w:space="0" w:color="808080"/>
              <w:right w:val="nil"/>
            </w:tcBorders>
            <w:vAlign w:val="center"/>
          </w:tcPr>
          <w:p w14:paraId="27312A77" w14:textId="77777777" w:rsidR="00FE5D87" w:rsidRPr="00D9302E" w:rsidRDefault="00985FE9" w:rsidP="000323BB">
            <w:pPr>
              <w:pStyle w:val="TableHeader"/>
              <w:rPr>
                <w:rFonts w:ascii="Arial" w:hAnsi="Arial"/>
              </w:rPr>
            </w:pPr>
            <w:r>
              <w:rPr>
                <w:rFonts w:ascii="Arial" w:hAnsi="Arial"/>
              </w:rPr>
              <w:t>20</w:t>
            </w:r>
            <w:r w:rsidR="000323BB">
              <w:rPr>
                <w:rFonts w:ascii="Arial" w:hAnsi="Arial"/>
              </w:rPr>
              <w:t>20</w:t>
            </w:r>
          </w:p>
        </w:tc>
        <w:tc>
          <w:tcPr>
            <w:tcW w:w="3402" w:type="dxa"/>
            <w:gridSpan w:val="3"/>
            <w:tcBorders>
              <w:top w:val="single" w:sz="12" w:space="0" w:color="808080"/>
              <w:left w:val="nil"/>
              <w:bottom w:val="single" w:sz="8" w:space="0" w:color="808080"/>
            </w:tcBorders>
            <w:vAlign w:val="center"/>
          </w:tcPr>
          <w:p w14:paraId="2436E409" w14:textId="77777777" w:rsidR="00FE5D87" w:rsidRPr="00D9302E" w:rsidRDefault="002A1D97" w:rsidP="000323BB">
            <w:pPr>
              <w:pStyle w:val="TableHeader"/>
              <w:rPr>
                <w:rFonts w:ascii="Arial" w:hAnsi="Arial"/>
              </w:rPr>
            </w:pPr>
            <w:r>
              <w:rPr>
                <w:rFonts w:ascii="Arial" w:hAnsi="Arial"/>
              </w:rPr>
              <w:t>20</w:t>
            </w:r>
            <w:r w:rsidR="000323BB">
              <w:rPr>
                <w:rFonts w:ascii="Arial" w:hAnsi="Arial"/>
              </w:rPr>
              <w:t>19</w:t>
            </w:r>
          </w:p>
        </w:tc>
      </w:tr>
      <w:tr w:rsidR="00FE5D87" w:rsidRPr="00D9302E" w14:paraId="363C29A3" w14:textId="77777777" w:rsidTr="002A151D">
        <w:trPr>
          <w:cantSplit/>
        </w:trPr>
        <w:tc>
          <w:tcPr>
            <w:tcW w:w="1843" w:type="dxa"/>
            <w:tcBorders>
              <w:top w:val="nil"/>
              <w:bottom w:val="single" w:sz="6" w:space="0" w:color="808080"/>
              <w:right w:val="nil"/>
            </w:tcBorders>
            <w:vAlign w:val="center"/>
          </w:tcPr>
          <w:p w14:paraId="17842509" w14:textId="77777777" w:rsidR="00FE5D87" w:rsidRPr="00D9302E" w:rsidRDefault="009171F9" w:rsidP="002A151D">
            <w:pPr>
              <w:pStyle w:val="table"/>
              <w:rPr>
                <w:rFonts w:ascii="Arial" w:hAnsi="Arial"/>
              </w:rPr>
            </w:pPr>
            <w:r w:rsidRPr="00D9302E">
              <w:rPr>
                <w:rFonts w:ascii="Arial" w:hAnsi="Arial"/>
              </w:rPr>
              <w:lastRenderedPageBreak/>
              <w:t>Osoba</w:t>
            </w:r>
          </w:p>
        </w:tc>
        <w:tc>
          <w:tcPr>
            <w:tcW w:w="1134" w:type="dxa"/>
            <w:tcBorders>
              <w:top w:val="nil"/>
              <w:left w:val="nil"/>
              <w:bottom w:val="single" w:sz="6" w:space="0" w:color="808080"/>
              <w:right w:val="nil"/>
            </w:tcBorders>
            <w:vAlign w:val="center"/>
          </w:tcPr>
          <w:p w14:paraId="438D7DAC" w14:textId="77777777" w:rsidR="00FE5D87" w:rsidRPr="00D9302E" w:rsidRDefault="00FE5D87" w:rsidP="002A151D">
            <w:pPr>
              <w:pStyle w:val="TableHeader"/>
              <w:rPr>
                <w:rFonts w:ascii="Arial" w:hAnsi="Arial"/>
              </w:rPr>
            </w:pPr>
            <w:r w:rsidRPr="00D9302E">
              <w:rPr>
                <w:rFonts w:ascii="Arial" w:hAnsi="Arial"/>
              </w:rPr>
              <w:t>Počet akcií/ Jmenovitá hodnota</w:t>
            </w:r>
          </w:p>
        </w:tc>
        <w:tc>
          <w:tcPr>
            <w:tcW w:w="1134" w:type="dxa"/>
            <w:tcBorders>
              <w:top w:val="nil"/>
              <w:left w:val="nil"/>
              <w:bottom w:val="single" w:sz="6" w:space="0" w:color="808080"/>
              <w:right w:val="nil"/>
            </w:tcBorders>
            <w:vAlign w:val="center"/>
          </w:tcPr>
          <w:p w14:paraId="261AFA31" w14:textId="77777777" w:rsidR="00FE5D87" w:rsidRPr="00D9302E" w:rsidRDefault="00FE5D87" w:rsidP="002A151D">
            <w:pPr>
              <w:pStyle w:val="TableHeader"/>
              <w:rPr>
                <w:rFonts w:ascii="Arial" w:hAnsi="Arial"/>
              </w:rPr>
            </w:pPr>
            <w:r w:rsidRPr="00D9302E">
              <w:rPr>
                <w:rFonts w:ascii="Arial" w:hAnsi="Arial"/>
              </w:rPr>
              <w:t>Tržní hodnota</w:t>
            </w:r>
          </w:p>
        </w:tc>
        <w:tc>
          <w:tcPr>
            <w:tcW w:w="1134" w:type="dxa"/>
            <w:tcBorders>
              <w:top w:val="nil"/>
              <w:left w:val="nil"/>
              <w:bottom w:val="single" w:sz="6" w:space="0" w:color="808080"/>
              <w:right w:val="nil"/>
            </w:tcBorders>
            <w:vAlign w:val="center"/>
          </w:tcPr>
          <w:p w14:paraId="73FCE0F2" w14:textId="77777777" w:rsidR="00FE5D87" w:rsidRPr="00D9302E" w:rsidRDefault="00FE5D87" w:rsidP="002A151D">
            <w:pPr>
              <w:pStyle w:val="TableHeader"/>
              <w:rPr>
                <w:rFonts w:ascii="Arial" w:hAnsi="Arial"/>
              </w:rPr>
            </w:pPr>
            <w:r w:rsidRPr="00D9302E">
              <w:rPr>
                <w:rFonts w:ascii="Arial" w:hAnsi="Arial"/>
              </w:rPr>
              <w:t>Výnosy</w:t>
            </w:r>
          </w:p>
        </w:tc>
        <w:tc>
          <w:tcPr>
            <w:tcW w:w="1134" w:type="dxa"/>
            <w:tcBorders>
              <w:top w:val="nil"/>
              <w:left w:val="nil"/>
              <w:bottom w:val="single" w:sz="6" w:space="0" w:color="808080"/>
              <w:right w:val="nil"/>
            </w:tcBorders>
            <w:vAlign w:val="center"/>
          </w:tcPr>
          <w:p w14:paraId="474E9821" w14:textId="77777777" w:rsidR="00FE5D87" w:rsidRPr="00D9302E" w:rsidRDefault="00FE5D87" w:rsidP="002A151D">
            <w:pPr>
              <w:pStyle w:val="TableHeader"/>
              <w:rPr>
                <w:rFonts w:ascii="Arial" w:hAnsi="Arial"/>
              </w:rPr>
            </w:pPr>
            <w:r w:rsidRPr="00D9302E">
              <w:rPr>
                <w:rFonts w:ascii="Arial" w:hAnsi="Arial"/>
              </w:rPr>
              <w:t>Počet akcií/ Jmenovitá hodnota</w:t>
            </w:r>
          </w:p>
        </w:tc>
        <w:tc>
          <w:tcPr>
            <w:tcW w:w="1134" w:type="dxa"/>
            <w:tcBorders>
              <w:top w:val="nil"/>
              <w:left w:val="nil"/>
              <w:bottom w:val="single" w:sz="6" w:space="0" w:color="808080"/>
              <w:right w:val="nil"/>
            </w:tcBorders>
            <w:vAlign w:val="center"/>
          </w:tcPr>
          <w:p w14:paraId="2D2EF957" w14:textId="77777777" w:rsidR="00FE5D87" w:rsidRPr="00D9302E" w:rsidRDefault="00FE5D87" w:rsidP="002A151D">
            <w:pPr>
              <w:pStyle w:val="TableHeader"/>
              <w:rPr>
                <w:rFonts w:ascii="Arial" w:hAnsi="Arial"/>
              </w:rPr>
            </w:pPr>
            <w:r w:rsidRPr="00D9302E">
              <w:rPr>
                <w:rFonts w:ascii="Arial" w:hAnsi="Arial"/>
              </w:rPr>
              <w:t>Tržní hodnota</w:t>
            </w:r>
          </w:p>
        </w:tc>
        <w:tc>
          <w:tcPr>
            <w:tcW w:w="1134" w:type="dxa"/>
            <w:tcBorders>
              <w:top w:val="nil"/>
              <w:left w:val="nil"/>
              <w:bottom w:val="single" w:sz="6" w:space="0" w:color="808080"/>
              <w:right w:val="nil"/>
            </w:tcBorders>
            <w:vAlign w:val="center"/>
          </w:tcPr>
          <w:p w14:paraId="7E203FCA" w14:textId="77777777" w:rsidR="00FE5D87" w:rsidRPr="00D9302E" w:rsidRDefault="00FE5D87" w:rsidP="002A151D">
            <w:pPr>
              <w:pStyle w:val="TableHeader"/>
              <w:rPr>
                <w:rFonts w:ascii="Arial" w:hAnsi="Arial"/>
              </w:rPr>
            </w:pPr>
            <w:r w:rsidRPr="00D9302E">
              <w:rPr>
                <w:rFonts w:ascii="Arial" w:hAnsi="Arial"/>
              </w:rPr>
              <w:t>Výnosy</w:t>
            </w:r>
          </w:p>
        </w:tc>
      </w:tr>
      <w:tr w:rsidR="00FE5D87" w:rsidRPr="00D9302E" w14:paraId="3901B956" w14:textId="77777777" w:rsidTr="002A151D">
        <w:trPr>
          <w:cantSplit/>
          <w:trHeight w:val="340"/>
        </w:trPr>
        <w:tc>
          <w:tcPr>
            <w:tcW w:w="1843" w:type="dxa"/>
            <w:vAlign w:val="center"/>
          </w:tcPr>
          <w:p w14:paraId="3D16126E" w14:textId="77777777" w:rsidR="00FE5D87" w:rsidRPr="00D9302E" w:rsidRDefault="00FE5D87" w:rsidP="002A151D">
            <w:pPr>
              <w:pStyle w:val="TableFirstLine"/>
              <w:spacing w:after="0"/>
              <w:ind w:left="272" w:hanging="272"/>
              <w:rPr>
                <w:rFonts w:ascii="Arial" w:hAnsi="Arial"/>
              </w:rPr>
            </w:pPr>
          </w:p>
        </w:tc>
        <w:tc>
          <w:tcPr>
            <w:tcW w:w="1134" w:type="dxa"/>
            <w:vAlign w:val="center"/>
          </w:tcPr>
          <w:p w14:paraId="12CDD2FE" w14:textId="77777777" w:rsidR="00FE5D87" w:rsidRPr="00D9302E" w:rsidRDefault="00FE5D87" w:rsidP="002A151D">
            <w:pPr>
              <w:pStyle w:val="TableFirstLine"/>
              <w:tabs>
                <w:tab w:val="decimal" w:pos="569"/>
              </w:tabs>
              <w:spacing w:after="0"/>
              <w:jc w:val="right"/>
              <w:rPr>
                <w:rFonts w:ascii="Arial" w:hAnsi="Arial"/>
              </w:rPr>
            </w:pPr>
          </w:p>
        </w:tc>
        <w:tc>
          <w:tcPr>
            <w:tcW w:w="1134" w:type="dxa"/>
            <w:vAlign w:val="center"/>
          </w:tcPr>
          <w:p w14:paraId="7D240341" w14:textId="77777777" w:rsidR="00FE5D87" w:rsidRPr="00D9302E" w:rsidRDefault="00FE5D87" w:rsidP="002A151D">
            <w:pPr>
              <w:pStyle w:val="TableFirstLine"/>
              <w:tabs>
                <w:tab w:val="decimal" w:pos="569"/>
              </w:tabs>
              <w:spacing w:after="0"/>
              <w:jc w:val="right"/>
              <w:rPr>
                <w:rFonts w:ascii="Arial" w:hAnsi="Arial"/>
              </w:rPr>
            </w:pPr>
          </w:p>
        </w:tc>
        <w:tc>
          <w:tcPr>
            <w:tcW w:w="1134" w:type="dxa"/>
            <w:tcBorders>
              <w:right w:val="nil"/>
            </w:tcBorders>
            <w:vAlign w:val="center"/>
          </w:tcPr>
          <w:p w14:paraId="699DE286" w14:textId="77777777" w:rsidR="00FE5D87" w:rsidRPr="00D9302E" w:rsidRDefault="00FE5D87" w:rsidP="002A151D">
            <w:pPr>
              <w:pStyle w:val="TableFirstLine"/>
              <w:tabs>
                <w:tab w:val="decimal" w:pos="569"/>
              </w:tabs>
              <w:spacing w:after="0"/>
              <w:jc w:val="right"/>
              <w:rPr>
                <w:rFonts w:ascii="Arial" w:hAnsi="Arial"/>
              </w:rPr>
            </w:pPr>
          </w:p>
        </w:tc>
        <w:tc>
          <w:tcPr>
            <w:tcW w:w="1134" w:type="dxa"/>
            <w:tcBorders>
              <w:top w:val="nil"/>
              <w:left w:val="nil"/>
              <w:bottom w:val="nil"/>
            </w:tcBorders>
            <w:vAlign w:val="center"/>
          </w:tcPr>
          <w:p w14:paraId="69083014" w14:textId="77777777" w:rsidR="00FE5D87" w:rsidRPr="00D9302E" w:rsidRDefault="00FE5D87" w:rsidP="002A151D">
            <w:pPr>
              <w:pStyle w:val="TableFirstLine"/>
              <w:tabs>
                <w:tab w:val="decimal" w:pos="569"/>
              </w:tabs>
              <w:spacing w:after="0"/>
              <w:jc w:val="right"/>
              <w:rPr>
                <w:rFonts w:ascii="Arial" w:hAnsi="Arial"/>
              </w:rPr>
            </w:pPr>
          </w:p>
        </w:tc>
        <w:tc>
          <w:tcPr>
            <w:tcW w:w="1134" w:type="dxa"/>
            <w:tcBorders>
              <w:top w:val="nil"/>
              <w:bottom w:val="nil"/>
            </w:tcBorders>
            <w:vAlign w:val="center"/>
          </w:tcPr>
          <w:p w14:paraId="7A2963B3" w14:textId="77777777" w:rsidR="00FE5D87" w:rsidRPr="00D9302E" w:rsidRDefault="00FE5D87" w:rsidP="002A151D">
            <w:pPr>
              <w:pStyle w:val="TableFirstLine"/>
              <w:tabs>
                <w:tab w:val="decimal" w:pos="569"/>
              </w:tabs>
              <w:spacing w:after="0"/>
              <w:jc w:val="right"/>
              <w:rPr>
                <w:rFonts w:ascii="Arial" w:hAnsi="Arial"/>
              </w:rPr>
            </w:pPr>
          </w:p>
        </w:tc>
        <w:tc>
          <w:tcPr>
            <w:tcW w:w="1134" w:type="dxa"/>
            <w:tcBorders>
              <w:top w:val="nil"/>
              <w:bottom w:val="nil"/>
            </w:tcBorders>
            <w:vAlign w:val="center"/>
          </w:tcPr>
          <w:p w14:paraId="20E2D492" w14:textId="77777777" w:rsidR="00FE5D87" w:rsidRPr="00D9302E" w:rsidRDefault="00FE5D87" w:rsidP="002A151D">
            <w:pPr>
              <w:pStyle w:val="TableFirstLine"/>
              <w:tabs>
                <w:tab w:val="decimal" w:pos="569"/>
              </w:tabs>
              <w:spacing w:after="0"/>
              <w:jc w:val="right"/>
              <w:rPr>
                <w:rFonts w:ascii="Arial" w:hAnsi="Arial"/>
              </w:rPr>
            </w:pPr>
          </w:p>
        </w:tc>
      </w:tr>
      <w:tr w:rsidR="00FE5D87" w:rsidRPr="00D9302E" w14:paraId="51903AE3" w14:textId="77777777" w:rsidTr="002A151D">
        <w:trPr>
          <w:cantSplit/>
          <w:trHeight w:val="340"/>
        </w:trPr>
        <w:tc>
          <w:tcPr>
            <w:tcW w:w="1843" w:type="dxa"/>
            <w:vAlign w:val="center"/>
          </w:tcPr>
          <w:p w14:paraId="122FD8FC" w14:textId="77777777" w:rsidR="00FE5D87" w:rsidRPr="00D9302E" w:rsidRDefault="00FE5D87" w:rsidP="002A151D">
            <w:pPr>
              <w:pStyle w:val="TableFirstLine"/>
              <w:spacing w:after="0"/>
              <w:ind w:left="272" w:hanging="272"/>
              <w:rPr>
                <w:rFonts w:ascii="Arial" w:hAnsi="Arial"/>
              </w:rPr>
            </w:pPr>
          </w:p>
        </w:tc>
        <w:tc>
          <w:tcPr>
            <w:tcW w:w="1134" w:type="dxa"/>
            <w:vAlign w:val="center"/>
          </w:tcPr>
          <w:p w14:paraId="50A3ECA0" w14:textId="77777777" w:rsidR="00FE5D87" w:rsidRPr="00D9302E" w:rsidRDefault="00FE5D87" w:rsidP="002A151D">
            <w:pPr>
              <w:pStyle w:val="TableFirstLine"/>
              <w:tabs>
                <w:tab w:val="decimal" w:pos="569"/>
              </w:tabs>
              <w:spacing w:after="0"/>
              <w:jc w:val="right"/>
              <w:rPr>
                <w:rFonts w:ascii="Arial" w:hAnsi="Arial"/>
              </w:rPr>
            </w:pPr>
          </w:p>
        </w:tc>
        <w:tc>
          <w:tcPr>
            <w:tcW w:w="1134" w:type="dxa"/>
            <w:vAlign w:val="center"/>
          </w:tcPr>
          <w:p w14:paraId="3BB98EFE" w14:textId="77777777" w:rsidR="00FE5D87" w:rsidRPr="00D9302E" w:rsidRDefault="00FE5D87" w:rsidP="002A151D">
            <w:pPr>
              <w:pStyle w:val="TableFirstLine"/>
              <w:tabs>
                <w:tab w:val="decimal" w:pos="569"/>
              </w:tabs>
              <w:spacing w:after="0"/>
              <w:jc w:val="right"/>
              <w:rPr>
                <w:rFonts w:ascii="Arial" w:hAnsi="Arial"/>
              </w:rPr>
            </w:pPr>
          </w:p>
        </w:tc>
        <w:tc>
          <w:tcPr>
            <w:tcW w:w="1134" w:type="dxa"/>
            <w:tcBorders>
              <w:right w:val="nil"/>
            </w:tcBorders>
            <w:vAlign w:val="center"/>
          </w:tcPr>
          <w:p w14:paraId="58AF6A15" w14:textId="77777777" w:rsidR="00FE5D87" w:rsidRPr="00D9302E" w:rsidRDefault="00FE5D87" w:rsidP="002A151D">
            <w:pPr>
              <w:pStyle w:val="TableFirstLine"/>
              <w:tabs>
                <w:tab w:val="decimal" w:pos="569"/>
              </w:tabs>
              <w:spacing w:after="0"/>
              <w:jc w:val="right"/>
              <w:rPr>
                <w:rFonts w:ascii="Arial" w:hAnsi="Arial"/>
              </w:rPr>
            </w:pPr>
          </w:p>
        </w:tc>
        <w:tc>
          <w:tcPr>
            <w:tcW w:w="1134" w:type="dxa"/>
            <w:tcBorders>
              <w:top w:val="nil"/>
              <w:left w:val="nil"/>
              <w:bottom w:val="nil"/>
            </w:tcBorders>
            <w:vAlign w:val="center"/>
          </w:tcPr>
          <w:p w14:paraId="5C85903A" w14:textId="77777777" w:rsidR="00FE5D87" w:rsidRPr="00D9302E" w:rsidRDefault="00FE5D87" w:rsidP="002A151D">
            <w:pPr>
              <w:pStyle w:val="TableFirstLine"/>
              <w:tabs>
                <w:tab w:val="decimal" w:pos="569"/>
              </w:tabs>
              <w:spacing w:after="0"/>
              <w:jc w:val="right"/>
              <w:rPr>
                <w:rFonts w:ascii="Arial" w:hAnsi="Arial"/>
              </w:rPr>
            </w:pPr>
          </w:p>
        </w:tc>
        <w:tc>
          <w:tcPr>
            <w:tcW w:w="1134" w:type="dxa"/>
            <w:tcBorders>
              <w:top w:val="nil"/>
              <w:bottom w:val="nil"/>
            </w:tcBorders>
            <w:vAlign w:val="center"/>
          </w:tcPr>
          <w:p w14:paraId="0AFAF0CB" w14:textId="77777777" w:rsidR="00FE5D87" w:rsidRPr="00D9302E" w:rsidRDefault="00FE5D87" w:rsidP="002A151D">
            <w:pPr>
              <w:pStyle w:val="TableFirstLine"/>
              <w:tabs>
                <w:tab w:val="decimal" w:pos="569"/>
              </w:tabs>
              <w:spacing w:after="0"/>
              <w:jc w:val="right"/>
              <w:rPr>
                <w:rFonts w:ascii="Arial" w:hAnsi="Arial"/>
              </w:rPr>
            </w:pPr>
          </w:p>
        </w:tc>
        <w:tc>
          <w:tcPr>
            <w:tcW w:w="1134" w:type="dxa"/>
            <w:tcBorders>
              <w:top w:val="nil"/>
              <w:bottom w:val="nil"/>
            </w:tcBorders>
            <w:vAlign w:val="center"/>
          </w:tcPr>
          <w:p w14:paraId="57F4488D" w14:textId="77777777" w:rsidR="00FE5D87" w:rsidRPr="00D9302E" w:rsidRDefault="00FE5D87" w:rsidP="002A151D">
            <w:pPr>
              <w:pStyle w:val="TableFirstLine"/>
              <w:tabs>
                <w:tab w:val="decimal" w:pos="569"/>
              </w:tabs>
              <w:spacing w:after="0"/>
              <w:jc w:val="right"/>
              <w:rPr>
                <w:rFonts w:ascii="Arial" w:hAnsi="Arial"/>
              </w:rPr>
            </w:pPr>
          </w:p>
        </w:tc>
      </w:tr>
      <w:tr w:rsidR="00FE5D87" w:rsidRPr="00D9302E" w14:paraId="3B3BC532" w14:textId="77777777" w:rsidTr="002A151D">
        <w:trPr>
          <w:cantSplit/>
          <w:trHeight w:val="340"/>
        </w:trPr>
        <w:tc>
          <w:tcPr>
            <w:tcW w:w="1843" w:type="dxa"/>
            <w:tcBorders>
              <w:bottom w:val="nil"/>
            </w:tcBorders>
            <w:vAlign w:val="center"/>
          </w:tcPr>
          <w:p w14:paraId="2530055C" w14:textId="77777777" w:rsidR="00FE5D87" w:rsidRPr="00D9302E" w:rsidRDefault="00FE5D87" w:rsidP="002A151D">
            <w:pPr>
              <w:pStyle w:val="TableFirstLine"/>
              <w:spacing w:after="0"/>
              <w:ind w:left="272" w:hanging="272"/>
              <w:rPr>
                <w:rFonts w:ascii="Arial" w:hAnsi="Arial"/>
              </w:rPr>
            </w:pPr>
          </w:p>
        </w:tc>
        <w:tc>
          <w:tcPr>
            <w:tcW w:w="1134" w:type="dxa"/>
            <w:tcBorders>
              <w:bottom w:val="nil"/>
            </w:tcBorders>
            <w:vAlign w:val="center"/>
          </w:tcPr>
          <w:p w14:paraId="3E4A6DAB" w14:textId="77777777" w:rsidR="00FE5D87" w:rsidRPr="00D9302E" w:rsidRDefault="00FE5D87" w:rsidP="002A151D">
            <w:pPr>
              <w:pStyle w:val="TableFirstLine"/>
              <w:tabs>
                <w:tab w:val="decimal" w:pos="569"/>
              </w:tabs>
              <w:spacing w:after="0"/>
              <w:jc w:val="right"/>
              <w:rPr>
                <w:rFonts w:ascii="Arial" w:hAnsi="Arial"/>
              </w:rPr>
            </w:pPr>
          </w:p>
        </w:tc>
        <w:tc>
          <w:tcPr>
            <w:tcW w:w="1134" w:type="dxa"/>
            <w:tcBorders>
              <w:bottom w:val="nil"/>
            </w:tcBorders>
            <w:vAlign w:val="center"/>
          </w:tcPr>
          <w:p w14:paraId="485E0B64" w14:textId="77777777" w:rsidR="00FE5D87" w:rsidRPr="00D9302E" w:rsidRDefault="00FE5D87" w:rsidP="002A151D">
            <w:pPr>
              <w:pStyle w:val="TableFirstLine"/>
              <w:tabs>
                <w:tab w:val="decimal" w:pos="569"/>
              </w:tabs>
              <w:spacing w:after="0"/>
              <w:jc w:val="right"/>
              <w:rPr>
                <w:rFonts w:ascii="Arial" w:hAnsi="Arial"/>
              </w:rPr>
            </w:pPr>
          </w:p>
        </w:tc>
        <w:tc>
          <w:tcPr>
            <w:tcW w:w="1134" w:type="dxa"/>
            <w:tcBorders>
              <w:bottom w:val="nil"/>
              <w:right w:val="nil"/>
            </w:tcBorders>
            <w:vAlign w:val="center"/>
          </w:tcPr>
          <w:p w14:paraId="5AE7E61A" w14:textId="77777777" w:rsidR="00FE5D87" w:rsidRPr="00D9302E" w:rsidRDefault="00FE5D87" w:rsidP="002A151D">
            <w:pPr>
              <w:pStyle w:val="TableFirstLine"/>
              <w:tabs>
                <w:tab w:val="decimal" w:pos="569"/>
              </w:tabs>
              <w:spacing w:after="0"/>
              <w:jc w:val="right"/>
              <w:rPr>
                <w:rFonts w:ascii="Arial" w:hAnsi="Arial"/>
              </w:rPr>
            </w:pPr>
          </w:p>
        </w:tc>
        <w:tc>
          <w:tcPr>
            <w:tcW w:w="1134" w:type="dxa"/>
            <w:tcBorders>
              <w:top w:val="nil"/>
              <w:left w:val="nil"/>
              <w:bottom w:val="nil"/>
            </w:tcBorders>
            <w:vAlign w:val="center"/>
          </w:tcPr>
          <w:p w14:paraId="0D734712" w14:textId="77777777" w:rsidR="00FE5D87" w:rsidRPr="00D9302E" w:rsidRDefault="00FE5D87" w:rsidP="002A151D">
            <w:pPr>
              <w:pStyle w:val="TableFirstLine"/>
              <w:tabs>
                <w:tab w:val="decimal" w:pos="569"/>
              </w:tabs>
              <w:spacing w:after="0"/>
              <w:jc w:val="right"/>
              <w:rPr>
                <w:rFonts w:ascii="Arial" w:hAnsi="Arial"/>
              </w:rPr>
            </w:pPr>
          </w:p>
        </w:tc>
        <w:tc>
          <w:tcPr>
            <w:tcW w:w="1134" w:type="dxa"/>
            <w:tcBorders>
              <w:top w:val="nil"/>
              <w:bottom w:val="nil"/>
            </w:tcBorders>
            <w:vAlign w:val="center"/>
          </w:tcPr>
          <w:p w14:paraId="1A7A25EE" w14:textId="77777777" w:rsidR="00FE5D87" w:rsidRPr="00D9302E" w:rsidRDefault="00FE5D87" w:rsidP="002A151D">
            <w:pPr>
              <w:pStyle w:val="TableFirstLine"/>
              <w:tabs>
                <w:tab w:val="decimal" w:pos="569"/>
              </w:tabs>
              <w:spacing w:after="0"/>
              <w:jc w:val="right"/>
              <w:rPr>
                <w:rFonts w:ascii="Arial" w:hAnsi="Arial"/>
              </w:rPr>
            </w:pPr>
          </w:p>
        </w:tc>
        <w:tc>
          <w:tcPr>
            <w:tcW w:w="1134" w:type="dxa"/>
            <w:tcBorders>
              <w:top w:val="nil"/>
              <w:bottom w:val="nil"/>
            </w:tcBorders>
            <w:vAlign w:val="center"/>
          </w:tcPr>
          <w:p w14:paraId="5B0DCB44" w14:textId="77777777" w:rsidR="00FE5D87" w:rsidRPr="00D9302E" w:rsidRDefault="00FE5D87" w:rsidP="002A151D">
            <w:pPr>
              <w:pStyle w:val="TableFirstLine"/>
              <w:tabs>
                <w:tab w:val="decimal" w:pos="569"/>
              </w:tabs>
              <w:spacing w:after="0"/>
              <w:jc w:val="right"/>
              <w:rPr>
                <w:rFonts w:ascii="Arial" w:hAnsi="Arial"/>
              </w:rPr>
            </w:pPr>
          </w:p>
        </w:tc>
      </w:tr>
      <w:tr w:rsidR="00FE5D87" w:rsidRPr="00D9302E" w14:paraId="4A5EFF79" w14:textId="77777777" w:rsidTr="002A151D">
        <w:trPr>
          <w:cantSplit/>
          <w:trHeight w:val="340"/>
        </w:trPr>
        <w:tc>
          <w:tcPr>
            <w:tcW w:w="1843" w:type="dxa"/>
            <w:tcBorders>
              <w:top w:val="nil"/>
              <w:bottom w:val="single" w:sz="12" w:space="0" w:color="808080"/>
            </w:tcBorders>
            <w:vAlign w:val="center"/>
          </w:tcPr>
          <w:p w14:paraId="7F08F2AA" w14:textId="77777777" w:rsidR="00FE5D87" w:rsidRPr="00D9302E" w:rsidRDefault="00FE5D87" w:rsidP="002A151D">
            <w:pPr>
              <w:pStyle w:val="Tablemiddleline"/>
              <w:ind w:left="272" w:hanging="272"/>
              <w:rPr>
                <w:rFonts w:ascii="Arial" w:hAnsi="Arial"/>
              </w:rPr>
            </w:pPr>
          </w:p>
        </w:tc>
        <w:tc>
          <w:tcPr>
            <w:tcW w:w="1134" w:type="dxa"/>
            <w:tcBorders>
              <w:top w:val="nil"/>
              <w:bottom w:val="single" w:sz="12" w:space="0" w:color="808080"/>
            </w:tcBorders>
            <w:vAlign w:val="center"/>
          </w:tcPr>
          <w:p w14:paraId="15526C5B" w14:textId="77777777" w:rsidR="00FE5D87" w:rsidRPr="00D9302E" w:rsidRDefault="00FE5D87" w:rsidP="002A151D">
            <w:pPr>
              <w:pStyle w:val="Tablemiddleline"/>
              <w:tabs>
                <w:tab w:val="decimal" w:pos="569"/>
              </w:tabs>
              <w:jc w:val="right"/>
              <w:rPr>
                <w:rFonts w:ascii="Arial" w:hAnsi="Arial"/>
              </w:rPr>
            </w:pPr>
          </w:p>
        </w:tc>
        <w:tc>
          <w:tcPr>
            <w:tcW w:w="1134" w:type="dxa"/>
            <w:tcBorders>
              <w:top w:val="nil"/>
              <w:bottom w:val="single" w:sz="12" w:space="0" w:color="808080"/>
            </w:tcBorders>
            <w:vAlign w:val="center"/>
          </w:tcPr>
          <w:p w14:paraId="161397A2" w14:textId="77777777" w:rsidR="00FE5D87" w:rsidRPr="00D9302E" w:rsidRDefault="00FE5D87" w:rsidP="002A151D">
            <w:pPr>
              <w:pStyle w:val="Tablemiddleline"/>
              <w:tabs>
                <w:tab w:val="decimal" w:pos="569"/>
              </w:tabs>
              <w:jc w:val="right"/>
              <w:rPr>
                <w:rFonts w:ascii="Arial" w:hAnsi="Arial"/>
              </w:rPr>
            </w:pPr>
          </w:p>
        </w:tc>
        <w:tc>
          <w:tcPr>
            <w:tcW w:w="1134" w:type="dxa"/>
            <w:tcBorders>
              <w:top w:val="nil"/>
              <w:bottom w:val="single" w:sz="12" w:space="0" w:color="808080"/>
              <w:right w:val="nil"/>
            </w:tcBorders>
            <w:vAlign w:val="center"/>
          </w:tcPr>
          <w:p w14:paraId="08ACDAA7" w14:textId="77777777" w:rsidR="00FE5D87" w:rsidRPr="00D9302E" w:rsidRDefault="00FE5D87" w:rsidP="002A151D">
            <w:pPr>
              <w:pStyle w:val="Tablemiddleline"/>
              <w:tabs>
                <w:tab w:val="decimal" w:pos="569"/>
              </w:tabs>
              <w:jc w:val="right"/>
              <w:rPr>
                <w:rFonts w:ascii="Arial" w:hAnsi="Arial"/>
              </w:rPr>
            </w:pPr>
          </w:p>
        </w:tc>
        <w:tc>
          <w:tcPr>
            <w:tcW w:w="1134" w:type="dxa"/>
            <w:tcBorders>
              <w:top w:val="nil"/>
              <w:left w:val="nil"/>
              <w:bottom w:val="single" w:sz="12" w:space="0" w:color="808080"/>
            </w:tcBorders>
            <w:vAlign w:val="center"/>
          </w:tcPr>
          <w:p w14:paraId="6A4CE001" w14:textId="77777777" w:rsidR="00FE5D87" w:rsidRPr="00D9302E" w:rsidRDefault="00FE5D87" w:rsidP="002A151D">
            <w:pPr>
              <w:pStyle w:val="Tablemiddleline"/>
              <w:tabs>
                <w:tab w:val="decimal" w:pos="569"/>
              </w:tabs>
              <w:jc w:val="right"/>
              <w:rPr>
                <w:rFonts w:ascii="Arial" w:hAnsi="Arial"/>
              </w:rPr>
            </w:pPr>
          </w:p>
        </w:tc>
        <w:tc>
          <w:tcPr>
            <w:tcW w:w="1134" w:type="dxa"/>
            <w:tcBorders>
              <w:top w:val="nil"/>
              <w:bottom w:val="single" w:sz="12" w:space="0" w:color="808080"/>
            </w:tcBorders>
            <w:vAlign w:val="center"/>
          </w:tcPr>
          <w:p w14:paraId="223A6E11" w14:textId="77777777" w:rsidR="00FE5D87" w:rsidRPr="00D9302E" w:rsidRDefault="00FE5D87" w:rsidP="002A151D">
            <w:pPr>
              <w:pStyle w:val="Tablemiddleline"/>
              <w:tabs>
                <w:tab w:val="decimal" w:pos="569"/>
              </w:tabs>
              <w:jc w:val="right"/>
              <w:rPr>
                <w:rFonts w:ascii="Arial" w:hAnsi="Arial"/>
              </w:rPr>
            </w:pPr>
          </w:p>
        </w:tc>
        <w:tc>
          <w:tcPr>
            <w:tcW w:w="1134" w:type="dxa"/>
            <w:tcBorders>
              <w:top w:val="nil"/>
              <w:bottom w:val="single" w:sz="12" w:space="0" w:color="808080"/>
            </w:tcBorders>
            <w:vAlign w:val="center"/>
          </w:tcPr>
          <w:p w14:paraId="369D44A3" w14:textId="77777777" w:rsidR="00FE5D87" w:rsidRPr="00D9302E" w:rsidRDefault="00FE5D87" w:rsidP="002A151D">
            <w:pPr>
              <w:pStyle w:val="Tablemiddleline"/>
              <w:tabs>
                <w:tab w:val="decimal" w:pos="569"/>
              </w:tabs>
              <w:jc w:val="right"/>
              <w:rPr>
                <w:rFonts w:ascii="Arial" w:hAnsi="Arial"/>
              </w:rPr>
            </w:pPr>
          </w:p>
        </w:tc>
      </w:tr>
    </w:tbl>
    <w:p w14:paraId="397BB221" w14:textId="77777777" w:rsidR="00FE5D87" w:rsidRPr="00D9302E" w:rsidRDefault="00FE5D87" w:rsidP="00FE5D87">
      <w:pPr>
        <w:spacing w:after="0"/>
        <w:rPr>
          <w:rFonts w:ascii="Arial" w:hAnsi="Arial"/>
        </w:rPr>
      </w:pPr>
    </w:p>
    <w:p w14:paraId="596D686A" w14:textId="77777777" w:rsidR="003C2AE4" w:rsidRPr="00D9302E" w:rsidRDefault="003C2AE4" w:rsidP="003C2AE4">
      <w:pPr>
        <w:rPr>
          <w:rFonts w:ascii="Arial" w:hAnsi="Arial"/>
        </w:rPr>
      </w:pPr>
      <w:r w:rsidRPr="00D9302E">
        <w:rPr>
          <w:rFonts w:ascii="Arial" w:hAnsi="Arial"/>
        </w:rPr>
        <w:t>Jiný dlouhodobý finanční majetek se skládá z ____________________ ____________.</w:t>
      </w:r>
    </w:p>
    <w:p w14:paraId="554B8ED6" w14:textId="77777777" w:rsidR="00EA66A9" w:rsidRPr="00D9302E" w:rsidRDefault="00D9302E" w:rsidP="00EA66A9">
      <w:pPr>
        <w:rPr>
          <w:rFonts w:ascii="Arial" w:hAnsi="Arial"/>
          <w:i/>
          <w:iCs/>
        </w:rPr>
      </w:pPr>
      <w:r>
        <w:rPr>
          <w:rFonts w:ascii="Arial" w:hAnsi="Arial"/>
          <w:i/>
          <w:iCs/>
        </w:rPr>
        <w:t>K 31. 12</w:t>
      </w:r>
      <w:r w:rsidR="00520881">
        <w:rPr>
          <w:rFonts w:ascii="Arial" w:hAnsi="Arial"/>
          <w:i/>
          <w:iCs/>
        </w:rPr>
        <w:t>.</w:t>
      </w:r>
      <w:r>
        <w:rPr>
          <w:rFonts w:ascii="Arial" w:hAnsi="Arial"/>
          <w:i/>
          <w:iCs/>
        </w:rPr>
        <w:t xml:space="preserve"> </w:t>
      </w:r>
      <w:r w:rsidR="00985FE9">
        <w:rPr>
          <w:rFonts w:ascii="Arial" w:hAnsi="Arial"/>
          <w:i/>
          <w:iCs/>
        </w:rPr>
        <w:t>20</w:t>
      </w:r>
      <w:r w:rsidR="000323BB">
        <w:rPr>
          <w:rFonts w:ascii="Arial" w:hAnsi="Arial"/>
          <w:i/>
          <w:iCs/>
        </w:rPr>
        <w:t>20</w:t>
      </w:r>
      <w:r>
        <w:rPr>
          <w:rFonts w:ascii="Arial" w:hAnsi="Arial"/>
          <w:i/>
          <w:iCs/>
        </w:rPr>
        <w:t xml:space="preserve"> byl d</w:t>
      </w:r>
      <w:r w:rsidR="00EA66A9" w:rsidRPr="00D9302E">
        <w:rPr>
          <w:rFonts w:ascii="Arial" w:hAnsi="Arial"/>
          <w:i/>
          <w:iCs/>
        </w:rPr>
        <w:t>louhodobý fin</w:t>
      </w:r>
      <w:r>
        <w:rPr>
          <w:rFonts w:ascii="Arial" w:hAnsi="Arial"/>
          <w:i/>
          <w:iCs/>
        </w:rPr>
        <w:t xml:space="preserve">anční majetek v hodnotě __________ tis. Kč (k 31. 12. </w:t>
      </w:r>
      <w:r w:rsidR="002A1D97">
        <w:rPr>
          <w:rFonts w:ascii="Arial" w:hAnsi="Arial"/>
          <w:i/>
          <w:iCs/>
        </w:rPr>
        <w:t>201</w:t>
      </w:r>
      <w:r w:rsidR="000323BB">
        <w:rPr>
          <w:rFonts w:ascii="Arial" w:hAnsi="Arial"/>
          <w:i/>
          <w:iCs/>
        </w:rPr>
        <w:t>9</w:t>
      </w:r>
      <w:r>
        <w:rPr>
          <w:rFonts w:ascii="Arial" w:hAnsi="Arial"/>
          <w:i/>
          <w:iCs/>
        </w:rPr>
        <w:t xml:space="preserve"> __________ Kč) </w:t>
      </w:r>
      <w:r w:rsidR="00EA66A9" w:rsidRPr="00D9302E">
        <w:rPr>
          <w:rFonts w:ascii="Arial" w:hAnsi="Arial"/>
          <w:i/>
          <w:iCs/>
        </w:rPr>
        <w:t xml:space="preserve">zatížen zástavním právem ke </w:t>
      </w:r>
      <w:r w:rsidR="00D1553E" w:rsidRPr="00D9302E">
        <w:rPr>
          <w:rFonts w:ascii="Arial" w:hAnsi="Arial"/>
          <w:i/>
          <w:iCs/>
        </w:rPr>
        <w:t xml:space="preserve">krytí __________ </w:t>
      </w:r>
      <w:r w:rsidR="00D1553E" w:rsidRPr="00D9302E">
        <w:rPr>
          <w:rFonts w:ascii="Arial" w:hAnsi="Arial"/>
          <w:i/>
          <w:iCs/>
          <w:color w:val="FF0000"/>
        </w:rPr>
        <w:t>(specifikujte).</w:t>
      </w:r>
    </w:p>
    <w:p w14:paraId="4EB389E6" w14:textId="77777777" w:rsidR="003C2AE4" w:rsidRDefault="00EE08E5" w:rsidP="002D705E">
      <w:pPr>
        <w:pStyle w:val="Nadpis1"/>
        <w:numPr>
          <w:ilvl w:val="0"/>
          <w:numId w:val="1"/>
        </w:numPr>
        <w:rPr>
          <w:rFonts w:ascii="Arial" w:hAnsi="Arial"/>
          <w:sz w:val="24"/>
          <w:szCs w:val="24"/>
          <w:u w:val="none"/>
        </w:rPr>
      </w:pPr>
      <w:bookmarkStart w:id="52" w:name="_Toc337123"/>
      <w:r>
        <w:rPr>
          <w:rFonts w:ascii="Arial" w:hAnsi="Arial"/>
          <w:sz w:val="24"/>
          <w:szCs w:val="24"/>
          <w:u w:val="none"/>
        </w:rPr>
        <w:t>ZÁSOBY</w:t>
      </w:r>
      <w:bookmarkEnd w:id="52"/>
    </w:p>
    <w:p w14:paraId="58BE1472" w14:textId="77777777" w:rsidR="002D705E" w:rsidRPr="00D9302E" w:rsidRDefault="00D1553E" w:rsidP="002D705E">
      <w:pPr>
        <w:rPr>
          <w:rFonts w:ascii="Arial" w:hAnsi="Arial"/>
          <w:i/>
          <w:iCs/>
        </w:rPr>
      </w:pPr>
      <w:r w:rsidRPr="00D9302E">
        <w:rPr>
          <w:rFonts w:ascii="Arial" w:hAnsi="Arial"/>
          <w:i/>
          <w:iCs/>
        </w:rPr>
        <w:t xml:space="preserve">K 31. 12. </w:t>
      </w:r>
      <w:r w:rsidR="00985FE9">
        <w:rPr>
          <w:rFonts w:ascii="Arial" w:hAnsi="Arial"/>
          <w:i/>
          <w:iCs/>
        </w:rPr>
        <w:t>20</w:t>
      </w:r>
      <w:r w:rsidR="000323BB">
        <w:rPr>
          <w:rFonts w:ascii="Arial" w:hAnsi="Arial"/>
          <w:i/>
          <w:iCs/>
        </w:rPr>
        <w:t>20</w:t>
      </w:r>
      <w:r w:rsidRPr="00D9302E">
        <w:rPr>
          <w:rFonts w:ascii="Arial" w:hAnsi="Arial"/>
          <w:i/>
          <w:iCs/>
        </w:rPr>
        <w:t xml:space="preserve"> byly z</w:t>
      </w:r>
      <w:r w:rsidR="002D705E" w:rsidRPr="00D9302E">
        <w:rPr>
          <w:rFonts w:ascii="Arial" w:hAnsi="Arial"/>
          <w:i/>
          <w:iCs/>
        </w:rPr>
        <w:t xml:space="preserve">ásoby společnosti v hodnotě __________ tis. Kč </w:t>
      </w:r>
      <w:r w:rsidRPr="00D9302E">
        <w:rPr>
          <w:rFonts w:ascii="Arial" w:hAnsi="Arial"/>
          <w:i/>
          <w:iCs/>
        </w:rPr>
        <w:t>(k</w:t>
      </w:r>
      <w:r w:rsidR="002D705E" w:rsidRPr="00D9302E">
        <w:rPr>
          <w:rFonts w:ascii="Arial" w:hAnsi="Arial"/>
          <w:i/>
          <w:iCs/>
        </w:rPr>
        <w:t xml:space="preserve"> 31. 12.</w:t>
      </w:r>
      <w:r w:rsidRPr="00D9302E">
        <w:rPr>
          <w:rFonts w:ascii="Arial" w:hAnsi="Arial"/>
          <w:i/>
          <w:iCs/>
        </w:rPr>
        <w:t xml:space="preserve"> </w:t>
      </w:r>
      <w:r w:rsidR="002A1D97">
        <w:rPr>
          <w:rFonts w:ascii="Arial" w:hAnsi="Arial"/>
          <w:i/>
          <w:iCs/>
        </w:rPr>
        <w:t>201</w:t>
      </w:r>
      <w:r w:rsidR="000323BB">
        <w:rPr>
          <w:rFonts w:ascii="Arial" w:hAnsi="Arial"/>
          <w:i/>
          <w:iCs/>
        </w:rPr>
        <w:t>9</w:t>
      </w:r>
      <w:r w:rsidRPr="00D9302E">
        <w:rPr>
          <w:rFonts w:ascii="Arial" w:hAnsi="Arial"/>
          <w:i/>
          <w:iCs/>
        </w:rPr>
        <w:t xml:space="preserve"> ___________ tis. Kč) </w:t>
      </w:r>
      <w:r w:rsidR="00C9393A" w:rsidRPr="00D9302E">
        <w:rPr>
          <w:rFonts w:ascii="Arial" w:hAnsi="Arial"/>
          <w:i/>
          <w:iCs/>
        </w:rPr>
        <w:t xml:space="preserve">zatíženy zástavním právem ke krytí __________ </w:t>
      </w:r>
      <w:r w:rsidR="00C9393A" w:rsidRPr="00D9302E">
        <w:rPr>
          <w:rFonts w:ascii="Arial" w:hAnsi="Arial"/>
          <w:i/>
          <w:iCs/>
          <w:color w:val="FF0000"/>
        </w:rPr>
        <w:t>(specifikujte).</w:t>
      </w:r>
    </w:p>
    <w:p w14:paraId="0F2335BB" w14:textId="77777777" w:rsidR="00E40789" w:rsidRPr="00D50719" w:rsidRDefault="00D50719" w:rsidP="00D50719">
      <w:pPr>
        <w:pStyle w:val="Nadpis1"/>
        <w:numPr>
          <w:ilvl w:val="0"/>
          <w:numId w:val="1"/>
        </w:numPr>
        <w:rPr>
          <w:rFonts w:ascii="Arial" w:hAnsi="Arial"/>
          <w:sz w:val="24"/>
          <w:szCs w:val="24"/>
          <w:u w:val="none"/>
        </w:rPr>
      </w:pPr>
      <w:bookmarkStart w:id="53" w:name="_Toc337124"/>
      <w:r>
        <w:rPr>
          <w:rFonts w:ascii="Arial" w:hAnsi="Arial"/>
          <w:sz w:val="24"/>
          <w:szCs w:val="24"/>
          <w:u w:val="none"/>
        </w:rPr>
        <w:t>POHLEDÁVKY</w:t>
      </w:r>
      <w:bookmarkEnd w:id="53"/>
    </w:p>
    <w:p w14:paraId="54D0F204" w14:textId="77777777" w:rsidR="006B4B08" w:rsidRDefault="006B4B08" w:rsidP="00CC6EE0">
      <w:pPr>
        <w:rPr>
          <w:rFonts w:ascii="Arial" w:hAnsi="Arial"/>
          <w:iCs/>
        </w:rPr>
      </w:pPr>
      <w:r w:rsidRPr="006B4B08">
        <w:rPr>
          <w:rFonts w:ascii="Arial" w:hAnsi="Arial"/>
          <w:iCs/>
        </w:rPr>
        <w:t xml:space="preserve">Pohledávky s dobou splatnosti delší než 5 let činily k 31. 12. </w:t>
      </w:r>
      <w:r w:rsidR="00985FE9">
        <w:rPr>
          <w:rFonts w:ascii="Arial" w:hAnsi="Arial"/>
          <w:iCs/>
        </w:rPr>
        <w:t>20</w:t>
      </w:r>
      <w:r w:rsidR="000323BB">
        <w:rPr>
          <w:rFonts w:ascii="Arial" w:hAnsi="Arial"/>
          <w:iCs/>
        </w:rPr>
        <w:t>20</w:t>
      </w:r>
      <w:r w:rsidRPr="006B4B08">
        <w:rPr>
          <w:rFonts w:ascii="Arial" w:hAnsi="Arial"/>
          <w:iCs/>
        </w:rPr>
        <w:t xml:space="preserve"> __________ </w:t>
      </w:r>
      <w:r w:rsidR="00D1553E">
        <w:rPr>
          <w:rFonts w:ascii="Arial" w:hAnsi="Arial"/>
          <w:iCs/>
        </w:rPr>
        <w:t xml:space="preserve">tis. </w:t>
      </w:r>
      <w:r w:rsidRPr="006B4B08">
        <w:rPr>
          <w:rFonts w:ascii="Arial" w:hAnsi="Arial"/>
          <w:iCs/>
        </w:rPr>
        <w:t xml:space="preserve">Kč </w:t>
      </w:r>
      <w:r w:rsidR="00D1553E">
        <w:rPr>
          <w:rFonts w:ascii="Arial" w:hAnsi="Arial"/>
          <w:iCs/>
        </w:rPr>
        <w:t xml:space="preserve">(k 31. 12. </w:t>
      </w:r>
      <w:r w:rsidR="002A1D97">
        <w:rPr>
          <w:rFonts w:ascii="Arial" w:hAnsi="Arial"/>
          <w:iCs/>
        </w:rPr>
        <w:t>20</w:t>
      </w:r>
      <w:r w:rsidR="000323BB">
        <w:rPr>
          <w:rFonts w:ascii="Arial" w:hAnsi="Arial"/>
          <w:iCs/>
        </w:rPr>
        <w:t xml:space="preserve">19 </w:t>
      </w:r>
      <w:r w:rsidR="00D1553E">
        <w:rPr>
          <w:rFonts w:ascii="Arial" w:hAnsi="Arial"/>
          <w:iCs/>
        </w:rPr>
        <w:t>___________ Kč).</w:t>
      </w:r>
    </w:p>
    <w:p w14:paraId="6EE16E4C" w14:textId="77777777" w:rsidR="001F0B94" w:rsidRPr="00D9302E" w:rsidRDefault="001F0B94" w:rsidP="001F0B94">
      <w:pPr>
        <w:rPr>
          <w:rFonts w:ascii="Arial" w:hAnsi="Arial"/>
        </w:rPr>
      </w:pPr>
      <w:r w:rsidRPr="00D9302E">
        <w:rPr>
          <w:rFonts w:ascii="Arial" w:hAnsi="Arial"/>
        </w:rPr>
        <w:t xml:space="preserve">Na nesplacené pohledávky, které jsou považovány za pochybné, byly v roce </w:t>
      </w:r>
      <w:r w:rsidR="000323BB">
        <w:rPr>
          <w:rFonts w:ascii="Arial" w:hAnsi="Arial"/>
        </w:rPr>
        <w:t>2020</w:t>
      </w:r>
      <w:r w:rsidRPr="00D9302E">
        <w:rPr>
          <w:rFonts w:ascii="Arial" w:hAnsi="Arial"/>
        </w:rPr>
        <w:t xml:space="preserve"> a </w:t>
      </w:r>
      <w:r w:rsidR="002A1D97">
        <w:rPr>
          <w:rFonts w:ascii="Arial" w:hAnsi="Arial"/>
        </w:rPr>
        <w:t>201</w:t>
      </w:r>
      <w:r w:rsidR="000323BB">
        <w:rPr>
          <w:rFonts w:ascii="Arial" w:hAnsi="Arial"/>
        </w:rPr>
        <w:t>9</w:t>
      </w:r>
      <w:r w:rsidRPr="00D9302E">
        <w:rPr>
          <w:rFonts w:ascii="Arial" w:hAnsi="Arial"/>
        </w:rPr>
        <w:t xml:space="preserve"> vytvořeny opravné položky na základě __________ (viz bod 7).</w:t>
      </w:r>
    </w:p>
    <w:p w14:paraId="59515A8F" w14:textId="77777777" w:rsidR="001F0B94" w:rsidRPr="00D9302E" w:rsidRDefault="001F0B94" w:rsidP="001F0B94">
      <w:pPr>
        <w:rPr>
          <w:rFonts w:ascii="Arial" w:hAnsi="Arial"/>
        </w:rPr>
      </w:pPr>
      <w:r w:rsidRPr="00D9302E">
        <w:rPr>
          <w:rFonts w:ascii="Arial" w:hAnsi="Arial"/>
        </w:rPr>
        <w:t>K 31. 12. </w:t>
      </w:r>
      <w:r w:rsidR="00985FE9">
        <w:rPr>
          <w:rFonts w:ascii="Arial" w:hAnsi="Arial"/>
        </w:rPr>
        <w:t>20</w:t>
      </w:r>
      <w:r w:rsidR="000323BB">
        <w:rPr>
          <w:rFonts w:ascii="Arial" w:hAnsi="Arial"/>
        </w:rPr>
        <w:t>20</w:t>
      </w:r>
      <w:r w:rsidRPr="00D9302E">
        <w:rPr>
          <w:rFonts w:ascii="Arial" w:hAnsi="Arial"/>
        </w:rPr>
        <w:t xml:space="preserve"> pohledávky po lhůtě splatnosti </w:t>
      </w:r>
      <w:r w:rsidRPr="00D9302E">
        <w:rPr>
          <w:rFonts w:ascii="Arial" w:hAnsi="Arial"/>
          <w:i/>
          <w:iCs/>
        </w:rPr>
        <w:t>více než x dní</w:t>
      </w:r>
      <w:r w:rsidRPr="00D9302E">
        <w:rPr>
          <w:rFonts w:ascii="Arial" w:hAnsi="Arial"/>
        </w:rPr>
        <w:t xml:space="preserve"> činily __________</w:t>
      </w:r>
      <w:r w:rsidR="00E637BC" w:rsidRPr="00D9302E">
        <w:rPr>
          <w:rFonts w:ascii="Arial" w:hAnsi="Arial"/>
        </w:rPr>
        <w:t xml:space="preserve"> tis. Kč (k 31. 12. </w:t>
      </w:r>
      <w:r w:rsidR="002A1D97">
        <w:rPr>
          <w:rFonts w:ascii="Arial" w:hAnsi="Arial"/>
        </w:rPr>
        <w:t>20</w:t>
      </w:r>
      <w:r w:rsidR="000323BB">
        <w:rPr>
          <w:rFonts w:ascii="Arial" w:hAnsi="Arial"/>
        </w:rPr>
        <w:t>19</w:t>
      </w:r>
      <w:r w:rsidR="00E637BC" w:rsidRPr="00D9302E">
        <w:rPr>
          <w:rFonts w:ascii="Arial" w:hAnsi="Arial"/>
        </w:rPr>
        <w:t xml:space="preserve"> </w:t>
      </w:r>
      <w:r w:rsidRPr="00D9302E">
        <w:rPr>
          <w:rFonts w:ascii="Arial" w:hAnsi="Arial"/>
        </w:rPr>
        <w:t>__________ tis. Kč</w:t>
      </w:r>
      <w:r w:rsidR="00E637BC" w:rsidRPr="00D9302E">
        <w:rPr>
          <w:rFonts w:ascii="Arial" w:hAnsi="Arial"/>
        </w:rPr>
        <w:t>)</w:t>
      </w:r>
      <w:r w:rsidRPr="00D9302E">
        <w:rPr>
          <w:rFonts w:ascii="Arial" w:hAnsi="Arial"/>
        </w:rPr>
        <w:t>.</w:t>
      </w:r>
    </w:p>
    <w:p w14:paraId="210C1105" w14:textId="77777777" w:rsidR="001F0B94" w:rsidRPr="00D9302E" w:rsidRDefault="001F0B94" w:rsidP="001F0B94">
      <w:pPr>
        <w:rPr>
          <w:rFonts w:ascii="Arial" w:hAnsi="Arial"/>
          <w:i/>
          <w:iCs/>
        </w:rPr>
      </w:pPr>
      <w:r w:rsidRPr="00D9302E">
        <w:rPr>
          <w:rFonts w:ascii="Arial" w:hAnsi="Arial"/>
        </w:rPr>
        <w:t xml:space="preserve">Společnost z důvodu nedobytnosti, </w:t>
      </w:r>
      <w:r w:rsidRPr="00D9302E">
        <w:rPr>
          <w:rFonts w:ascii="Arial" w:hAnsi="Arial"/>
          <w:i/>
          <w:iCs/>
        </w:rPr>
        <w:t>zamítnutí konkurzu a vyrovnání</w:t>
      </w:r>
      <w:r w:rsidRPr="00D9302E">
        <w:rPr>
          <w:rFonts w:ascii="Arial" w:hAnsi="Arial"/>
        </w:rPr>
        <w:t xml:space="preserve"> </w:t>
      </w:r>
      <w:r w:rsidRPr="00D9302E">
        <w:rPr>
          <w:rFonts w:ascii="Arial" w:hAnsi="Arial"/>
          <w:i/>
          <w:iCs/>
        </w:rPr>
        <w:t>či neuspokojení pohledávek</w:t>
      </w:r>
      <w:r w:rsidRPr="00D9302E">
        <w:rPr>
          <w:rFonts w:ascii="Arial" w:hAnsi="Arial"/>
        </w:rPr>
        <w:t xml:space="preserve"> </w:t>
      </w:r>
      <w:r w:rsidRPr="00D9302E">
        <w:rPr>
          <w:rFonts w:ascii="Arial" w:hAnsi="Arial"/>
          <w:i/>
          <w:iCs/>
        </w:rPr>
        <w:t>v konkurzním řízení</w:t>
      </w:r>
      <w:r w:rsidRPr="00D9302E">
        <w:rPr>
          <w:rFonts w:ascii="Arial" w:hAnsi="Arial"/>
        </w:rPr>
        <w:t xml:space="preserve"> atd. odepsal</w:t>
      </w:r>
      <w:r w:rsidR="00117E88" w:rsidRPr="00D9302E">
        <w:rPr>
          <w:rFonts w:ascii="Arial" w:hAnsi="Arial"/>
        </w:rPr>
        <w:t xml:space="preserve">a do nákladů v roce </w:t>
      </w:r>
      <w:r w:rsidR="000323BB">
        <w:rPr>
          <w:rFonts w:ascii="Arial" w:hAnsi="Arial"/>
        </w:rPr>
        <w:t xml:space="preserve">2020 </w:t>
      </w:r>
      <w:r w:rsidRPr="00D9302E">
        <w:rPr>
          <w:rFonts w:ascii="Arial" w:hAnsi="Arial"/>
        </w:rPr>
        <w:t xml:space="preserve">pohledávky ve výši __________ tis. Kč </w:t>
      </w:r>
      <w:r w:rsidR="00117E88" w:rsidRPr="00D9302E">
        <w:rPr>
          <w:rFonts w:ascii="Arial" w:hAnsi="Arial"/>
        </w:rPr>
        <w:t xml:space="preserve">(v roce </w:t>
      </w:r>
      <w:r w:rsidR="002A1D97">
        <w:rPr>
          <w:rFonts w:ascii="Arial" w:hAnsi="Arial"/>
        </w:rPr>
        <w:t>201</w:t>
      </w:r>
      <w:r w:rsidR="000323BB">
        <w:rPr>
          <w:rFonts w:ascii="Arial" w:hAnsi="Arial"/>
        </w:rPr>
        <w:t>9</w:t>
      </w:r>
      <w:r w:rsidRPr="00D9302E">
        <w:rPr>
          <w:rFonts w:ascii="Arial" w:hAnsi="Arial"/>
        </w:rPr>
        <w:t xml:space="preserve"> __________ tis. Kč</w:t>
      </w:r>
      <w:r w:rsidR="00117E88" w:rsidRPr="00D9302E">
        <w:rPr>
          <w:rFonts w:ascii="Arial" w:hAnsi="Arial"/>
          <w:i/>
          <w:iCs/>
        </w:rPr>
        <w:t>).</w:t>
      </w:r>
      <w:r w:rsidRPr="00D9302E">
        <w:rPr>
          <w:rFonts w:ascii="Arial" w:hAnsi="Arial"/>
          <w:i/>
          <w:iCs/>
        </w:rPr>
        <w:t xml:space="preserve"> </w:t>
      </w:r>
      <w:r w:rsidR="002930E6">
        <w:rPr>
          <w:rFonts w:ascii="Arial" w:hAnsi="Arial"/>
          <w:i/>
          <w:iCs/>
        </w:rPr>
        <w:t>Tyto p</w:t>
      </w:r>
      <w:r w:rsidRPr="00D9302E">
        <w:rPr>
          <w:rFonts w:ascii="Arial" w:hAnsi="Arial"/>
          <w:i/>
          <w:iCs/>
        </w:rPr>
        <w:t>ohledávky jsou nadále vedeny na podrozvahových účtech.</w:t>
      </w:r>
    </w:p>
    <w:p w14:paraId="66F5A3F6" w14:textId="77777777" w:rsidR="00E40789" w:rsidRPr="00CB3E14" w:rsidRDefault="004727CB" w:rsidP="00CC6EE0">
      <w:pPr>
        <w:rPr>
          <w:rFonts w:ascii="Arial" w:hAnsi="Arial"/>
        </w:rPr>
      </w:pPr>
      <w:r w:rsidRPr="00CB3E14">
        <w:rPr>
          <w:rFonts w:ascii="Arial" w:hAnsi="Arial"/>
        </w:rPr>
        <w:t xml:space="preserve">Pohledávky </w:t>
      </w:r>
      <w:r w:rsidR="00E40789" w:rsidRPr="00CB3E14">
        <w:rPr>
          <w:rFonts w:ascii="Arial" w:hAnsi="Arial"/>
        </w:rPr>
        <w:t xml:space="preserve">společnosti kryté </w:t>
      </w:r>
      <w:r w:rsidR="00D24B5C" w:rsidRPr="00CB3E14">
        <w:rPr>
          <w:rFonts w:ascii="Arial" w:hAnsi="Arial"/>
        </w:rPr>
        <w:t>věcnými zárukami</w:t>
      </w:r>
      <w:r w:rsidR="00CB3E14">
        <w:rPr>
          <w:rFonts w:ascii="Arial" w:hAnsi="Arial"/>
        </w:rPr>
        <w:t xml:space="preserve"> činily k 31. 12</w:t>
      </w:r>
      <w:r w:rsidR="00520881">
        <w:rPr>
          <w:rFonts w:ascii="Arial" w:hAnsi="Arial"/>
        </w:rPr>
        <w:t>.</w:t>
      </w:r>
      <w:r w:rsidR="00E40789" w:rsidRPr="00CB3E14">
        <w:rPr>
          <w:rFonts w:ascii="Arial" w:hAnsi="Arial"/>
        </w:rPr>
        <w:t> (v tis. Kč):</w:t>
      </w:r>
    </w:p>
    <w:tbl>
      <w:tblPr>
        <w:tblW w:w="0" w:type="auto"/>
        <w:tblInd w:w="108" w:type="dxa"/>
        <w:tblBorders>
          <w:top w:val="single" w:sz="12" w:space="0" w:color="808080"/>
          <w:left w:val="nil"/>
          <w:bottom w:val="single" w:sz="12" w:space="0" w:color="808080"/>
          <w:right w:val="nil"/>
          <w:insideH w:val="nil"/>
          <w:insideV w:val="nil"/>
        </w:tblBorders>
        <w:tblLayout w:type="fixed"/>
        <w:tblCellMar>
          <w:left w:w="107" w:type="dxa"/>
          <w:right w:w="107" w:type="dxa"/>
        </w:tblCellMar>
        <w:tblLook w:val="00E0" w:firstRow="1" w:lastRow="1" w:firstColumn="1" w:lastColumn="0" w:noHBand="0" w:noVBand="0"/>
      </w:tblPr>
      <w:tblGrid>
        <w:gridCol w:w="2267"/>
        <w:gridCol w:w="1361"/>
        <w:gridCol w:w="1361"/>
        <w:gridCol w:w="2870"/>
      </w:tblGrid>
      <w:tr w:rsidR="00E40789" w:rsidRPr="00830F34" w14:paraId="469210A3" w14:textId="77777777" w:rsidTr="006109C5">
        <w:trPr>
          <w:cantSplit/>
        </w:trPr>
        <w:tc>
          <w:tcPr>
            <w:tcW w:w="2267" w:type="dxa"/>
            <w:tcBorders>
              <w:top w:val="single" w:sz="12" w:space="0" w:color="808080"/>
              <w:bottom w:val="single" w:sz="8" w:space="0" w:color="808080"/>
            </w:tcBorders>
            <w:vAlign w:val="center"/>
          </w:tcPr>
          <w:p w14:paraId="78A00894" w14:textId="77777777" w:rsidR="00E40789" w:rsidRPr="00830F34" w:rsidRDefault="00E40789" w:rsidP="00CC6EE0">
            <w:pPr>
              <w:pStyle w:val="table"/>
              <w:rPr>
                <w:rFonts w:ascii="Arial" w:hAnsi="Arial"/>
              </w:rPr>
            </w:pPr>
            <w:r w:rsidRPr="00830F34">
              <w:rPr>
                <w:rFonts w:ascii="Arial" w:hAnsi="Arial"/>
              </w:rPr>
              <w:t>Pohledávky</w:t>
            </w:r>
          </w:p>
        </w:tc>
        <w:tc>
          <w:tcPr>
            <w:tcW w:w="1361" w:type="dxa"/>
            <w:tcBorders>
              <w:top w:val="single" w:sz="12" w:space="0" w:color="808080"/>
              <w:bottom w:val="single" w:sz="8" w:space="0" w:color="808080"/>
            </w:tcBorders>
            <w:vAlign w:val="center"/>
          </w:tcPr>
          <w:p w14:paraId="2E760B68" w14:textId="77777777" w:rsidR="00E40789" w:rsidRPr="00830F34" w:rsidRDefault="00985FE9" w:rsidP="000323BB">
            <w:pPr>
              <w:pStyle w:val="TableHeader"/>
              <w:rPr>
                <w:rFonts w:ascii="Arial" w:hAnsi="Arial"/>
              </w:rPr>
            </w:pPr>
            <w:r>
              <w:rPr>
                <w:rFonts w:ascii="Arial" w:hAnsi="Arial"/>
              </w:rPr>
              <w:t>20</w:t>
            </w:r>
            <w:r w:rsidR="000323BB">
              <w:rPr>
                <w:rFonts w:ascii="Arial" w:hAnsi="Arial"/>
              </w:rPr>
              <w:t>20</w:t>
            </w:r>
          </w:p>
        </w:tc>
        <w:tc>
          <w:tcPr>
            <w:tcW w:w="1361" w:type="dxa"/>
            <w:tcBorders>
              <w:top w:val="single" w:sz="12" w:space="0" w:color="808080"/>
              <w:bottom w:val="single" w:sz="8" w:space="0" w:color="808080"/>
            </w:tcBorders>
            <w:vAlign w:val="center"/>
          </w:tcPr>
          <w:p w14:paraId="01A04F28" w14:textId="77777777" w:rsidR="00E40789" w:rsidRPr="00830F34" w:rsidRDefault="002A1D97" w:rsidP="00CC6EE0">
            <w:pPr>
              <w:pStyle w:val="TableHeader"/>
              <w:rPr>
                <w:rFonts w:ascii="Arial" w:hAnsi="Arial"/>
              </w:rPr>
            </w:pPr>
            <w:r>
              <w:rPr>
                <w:rFonts w:ascii="Arial" w:hAnsi="Arial"/>
              </w:rPr>
              <w:t>201</w:t>
            </w:r>
            <w:r w:rsidR="000323BB">
              <w:rPr>
                <w:rFonts w:ascii="Arial" w:hAnsi="Arial"/>
              </w:rPr>
              <w:t>9</w:t>
            </w:r>
          </w:p>
        </w:tc>
        <w:tc>
          <w:tcPr>
            <w:tcW w:w="2870" w:type="dxa"/>
            <w:tcBorders>
              <w:top w:val="single" w:sz="12" w:space="0" w:color="808080"/>
              <w:bottom w:val="single" w:sz="8" w:space="0" w:color="808080"/>
            </w:tcBorders>
            <w:vAlign w:val="center"/>
          </w:tcPr>
          <w:p w14:paraId="7E0951BF" w14:textId="77777777" w:rsidR="00E40789" w:rsidRPr="00830F34" w:rsidRDefault="008202F1" w:rsidP="00CC6EE0">
            <w:pPr>
              <w:pStyle w:val="TableHeader"/>
              <w:rPr>
                <w:rFonts w:ascii="Arial" w:hAnsi="Arial"/>
              </w:rPr>
            </w:pPr>
            <w:r w:rsidRPr="00830F34">
              <w:rPr>
                <w:rFonts w:ascii="Arial" w:hAnsi="Arial"/>
              </w:rPr>
              <w:t>Forma a povaha záruky</w:t>
            </w:r>
          </w:p>
        </w:tc>
      </w:tr>
      <w:tr w:rsidR="00E40789" w:rsidRPr="00830F34" w14:paraId="7EF3D7B8" w14:textId="77777777" w:rsidTr="006109C5">
        <w:trPr>
          <w:cantSplit/>
        </w:trPr>
        <w:tc>
          <w:tcPr>
            <w:tcW w:w="2267" w:type="dxa"/>
            <w:tcBorders>
              <w:top w:val="single" w:sz="8" w:space="0" w:color="808080"/>
            </w:tcBorders>
            <w:vAlign w:val="bottom"/>
          </w:tcPr>
          <w:p w14:paraId="6C951328" w14:textId="77777777" w:rsidR="00E40789" w:rsidRPr="00830F34" w:rsidRDefault="00E40789" w:rsidP="00CC6EE0">
            <w:pPr>
              <w:pStyle w:val="TableFirstLine"/>
              <w:rPr>
                <w:rFonts w:ascii="Arial" w:hAnsi="Arial"/>
              </w:rPr>
            </w:pPr>
            <w:r w:rsidRPr="00830F34">
              <w:rPr>
                <w:rFonts w:ascii="Arial" w:hAnsi="Arial"/>
              </w:rPr>
              <w:t>Krátkodobé</w:t>
            </w:r>
          </w:p>
        </w:tc>
        <w:tc>
          <w:tcPr>
            <w:tcW w:w="1361" w:type="dxa"/>
            <w:tcBorders>
              <w:top w:val="single" w:sz="8" w:space="0" w:color="808080"/>
            </w:tcBorders>
            <w:vAlign w:val="bottom"/>
          </w:tcPr>
          <w:p w14:paraId="2E0CCC7C" w14:textId="77777777" w:rsidR="00E40789" w:rsidRPr="00830F34" w:rsidRDefault="00E40789" w:rsidP="00CC6EE0">
            <w:pPr>
              <w:pStyle w:val="TableFirstLine"/>
              <w:tabs>
                <w:tab w:val="decimal" w:pos="775"/>
              </w:tabs>
              <w:rPr>
                <w:rFonts w:ascii="Arial" w:hAnsi="Arial"/>
              </w:rPr>
            </w:pPr>
          </w:p>
        </w:tc>
        <w:tc>
          <w:tcPr>
            <w:tcW w:w="1361" w:type="dxa"/>
            <w:tcBorders>
              <w:top w:val="single" w:sz="8" w:space="0" w:color="808080"/>
            </w:tcBorders>
            <w:vAlign w:val="bottom"/>
          </w:tcPr>
          <w:p w14:paraId="3C0D7AB4" w14:textId="77777777" w:rsidR="00E40789" w:rsidRPr="00830F34" w:rsidRDefault="00E40789" w:rsidP="00CC6EE0">
            <w:pPr>
              <w:pStyle w:val="TableFirstLine"/>
              <w:rPr>
                <w:rFonts w:ascii="Arial" w:hAnsi="Arial"/>
              </w:rPr>
            </w:pPr>
          </w:p>
        </w:tc>
        <w:tc>
          <w:tcPr>
            <w:tcW w:w="2870" w:type="dxa"/>
            <w:tcBorders>
              <w:top w:val="single" w:sz="8" w:space="0" w:color="808080"/>
            </w:tcBorders>
            <w:vAlign w:val="bottom"/>
          </w:tcPr>
          <w:p w14:paraId="6C291412" w14:textId="77777777" w:rsidR="00E40789" w:rsidRPr="00830F34" w:rsidRDefault="00E40789" w:rsidP="00CC6EE0">
            <w:pPr>
              <w:pStyle w:val="TableFirstLine"/>
              <w:rPr>
                <w:rFonts w:ascii="Arial" w:hAnsi="Arial"/>
              </w:rPr>
            </w:pPr>
          </w:p>
        </w:tc>
      </w:tr>
      <w:tr w:rsidR="00E40789" w:rsidRPr="00830F34" w14:paraId="64624919" w14:textId="77777777" w:rsidTr="006109C5">
        <w:trPr>
          <w:cantSplit/>
        </w:trPr>
        <w:tc>
          <w:tcPr>
            <w:tcW w:w="2267" w:type="dxa"/>
          </w:tcPr>
          <w:p w14:paraId="6BA79E4F" w14:textId="77777777" w:rsidR="00E40789" w:rsidRPr="00830F34" w:rsidRDefault="00E40789" w:rsidP="00CC6EE0">
            <w:pPr>
              <w:pStyle w:val="TableFirstLine"/>
              <w:rPr>
                <w:rFonts w:ascii="Arial" w:hAnsi="Arial"/>
              </w:rPr>
            </w:pPr>
          </w:p>
        </w:tc>
        <w:tc>
          <w:tcPr>
            <w:tcW w:w="1361" w:type="dxa"/>
          </w:tcPr>
          <w:p w14:paraId="18712F44" w14:textId="77777777" w:rsidR="00E40789" w:rsidRPr="00830F34" w:rsidRDefault="00E40789" w:rsidP="00CC6EE0">
            <w:pPr>
              <w:pStyle w:val="TableFirstLine"/>
              <w:tabs>
                <w:tab w:val="decimal" w:pos="775"/>
              </w:tabs>
              <w:rPr>
                <w:rFonts w:ascii="Arial" w:hAnsi="Arial"/>
              </w:rPr>
            </w:pPr>
          </w:p>
        </w:tc>
        <w:tc>
          <w:tcPr>
            <w:tcW w:w="1361" w:type="dxa"/>
          </w:tcPr>
          <w:p w14:paraId="492F1334" w14:textId="77777777" w:rsidR="00E40789" w:rsidRPr="00830F34" w:rsidRDefault="00E40789" w:rsidP="00CC6EE0">
            <w:pPr>
              <w:pStyle w:val="TableFirstLine"/>
              <w:rPr>
                <w:rFonts w:ascii="Arial" w:hAnsi="Arial"/>
              </w:rPr>
            </w:pPr>
          </w:p>
        </w:tc>
        <w:tc>
          <w:tcPr>
            <w:tcW w:w="2870" w:type="dxa"/>
          </w:tcPr>
          <w:p w14:paraId="2E008104" w14:textId="77777777" w:rsidR="00E40789" w:rsidRPr="00830F34" w:rsidRDefault="00E40789" w:rsidP="00CC6EE0">
            <w:pPr>
              <w:pStyle w:val="TableFirstLine"/>
              <w:rPr>
                <w:rFonts w:ascii="Arial" w:hAnsi="Arial"/>
              </w:rPr>
            </w:pPr>
          </w:p>
        </w:tc>
      </w:tr>
      <w:tr w:rsidR="00E40789" w:rsidRPr="003A2F2F" w14:paraId="76F8476B" w14:textId="77777777" w:rsidTr="006109C5">
        <w:trPr>
          <w:cantSplit/>
        </w:trPr>
        <w:tc>
          <w:tcPr>
            <w:tcW w:w="2267" w:type="dxa"/>
            <w:tcBorders>
              <w:top w:val="nil"/>
              <w:left w:val="nil"/>
              <w:bottom w:val="nil"/>
              <w:right w:val="nil"/>
            </w:tcBorders>
          </w:tcPr>
          <w:p w14:paraId="299B2B56" w14:textId="77777777" w:rsidR="00E40789" w:rsidRPr="00830F34" w:rsidRDefault="00CB3E14" w:rsidP="00CC6EE0">
            <w:pPr>
              <w:pStyle w:val="TableFirstLine"/>
              <w:rPr>
                <w:rFonts w:ascii="Arial" w:hAnsi="Arial"/>
              </w:rPr>
            </w:pPr>
            <w:r>
              <w:rPr>
                <w:rFonts w:ascii="Arial" w:hAnsi="Arial"/>
              </w:rPr>
              <w:t>Dlouhodobé</w:t>
            </w:r>
          </w:p>
        </w:tc>
        <w:tc>
          <w:tcPr>
            <w:tcW w:w="1361" w:type="dxa"/>
            <w:tcBorders>
              <w:top w:val="nil"/>
              <w:left w:val="nil"/>
              <w:bottom w:val="nil"/>
              <w:right w:val="nil"/>
            </w:tcBorders>
          </w:tcPr>
          <w:p w14:paraId="40DA4142" w14:textId="77777777" w:rsidR="00E40789" w:rsidRPr="00830F34" w:rsidRDefault="00E40789" w:rsidP="00CC6EE0">
            <w:pPr>
              <w:pStyle w:val="TableFirstLine"/>
              <w:tabs>
                <w:tab w:val="decimal" w:pos="775"/>
              </w:tabs>
              <w:rPr>
                <w:rFonts w:ascii="Arial" w:hAnsi="Arial"/>
              </w:rPr>
            </w:pPr>
          </w:p>
        </w:tc>
        <w:tc>
          <w:tcPr>
            <w:tcW w:w="1361" w:type="dxa"/>
            <w:tcBorders>
              <w:top w:val="nil"/>
              <w:left w:val="nil"/>
              <w:bottom w:val="nil"/>
              <w:right w:val="nil"/>
            </w:tcBorders>
          </w:tcPr>
          <w:p w14:paraId="1006519A" w14:textId="77777777" w:rsidR="00E40789" w:rsidRPr="00830F34" w:rsidRDefault="00E40789" w:rsidP="00CC6EE0">
            <w:pPr>
              <w:pStyle w:val="TableFirstLine"/>
              <w:rPr>
                <w:rFonts w:ascii="Arial" w:hAnsi="Arial"/>
              </w:rPr>
            </w:pPr>
          </w:p>
        </w:tc>
        <w:tc>
          <w:tcPr>
            <w:tcW w:w="2870" w:type="dxa"/>
            <w:tcBorders>
              <w:top w:val="nil"/>
              <w:left w:val="nil"/>
              <w:bottom w:val="nil"/>
              <w:right w:val="nil"/>
            </w:tcBorders>
          </w:tcPr>
          <w:p w14:paraId="5D754581" w14:textId="77777777" w:rsidR="00E40789" w:rsidRPr="00830F34" w:rsidRDefault="00E40789" w:rsidP="00CC6EE0">
            <w:pPr>
              <w:pStyle w:val="TableFirstLine"/>
              <w:rPr>
                <w:rFonts w:ascii="Arial" w:hAnsi="Arial"/>
              </w:rPr>
            </w:pPr>
          </w:p>
        </w:tc>
      </w:tr>
      <w:tr w:rsidR="00E40789" w:rsidRPr="00B90B06" w14:paraId="74C05A35" w14:textId="77777777" w:rsidTr="006109C5">
        <w:trPr>
          <w:cantSplit/>
        </w:trPr>
        <w:tc>
          <w:tcPr>
            <w:tcW w:w="2267" w:type="dxa"/>
            <w:tcBorders>
              <w:top w:val="nil"/>
              <w:left w:val="nil"/>
              <w:bottom w:val="single" w:sz="12" w:space="0" w:color="808080"/>
              <w:right w:val="nil"/>
            </w:tcBorders>
          </w:tcPr>
          <w:p w14:paraId="2DD8C0BE" w14:textId="77777777" w:rsidR="00E40789" w:rsidRPr="003A2F2F" w:rsidRDefault="00E40789" w:rsidP="00CC6EE0">
            <w:pPr>
              <w:pStyle w:val="Tablemiddleline"/>
              <w:rPr>
                <w:rFonts w:ascii="Arial" w:hAnsi="Arial"/>
                <w:highlight w:val="yellow"/>
              </w:rPr>
            </w:pPr>
          </w:p>
        </w:tc>
        <w:tc>
          <w:tcPr>
            <w:tcW w:w="1361" w:type="dxa"/>
            <w:tcBorders>
              <w:top w:val="nil"/>
              <w:left w:val="nil"/>
              <w:bottom w:val="single" w:sz="12" w:space="0" w:color="808080"/>
              <w:right w:val="nil"/>
            </w:tcBorders>
          </w:tcPr>
          <w:p w14:paraId="6F671003" w14:textId="77777777" w:rsidR="00E40789" w:rsidRPr="003A2F2F" w:rsidRDefault="00E40789" w:rsidP="00CC6EE0">
            <w:pPr>
              <w:pStyle w:val="Tablemiddleline"/>
              <w:tabs>
                <w:tab w:val="decimal" w:pos="775"/>
              </w:tabs>
              <w:rPr>
                <w:rFonts w:ascii="Arial" w:hAnsi="Arial"/>
                <w:highlight w:val="yellow"/>
              </w:rPr>
            </w:pPr>
          </w:p>
        </w:tc>
        <w:tc>
          <w:tcPr>
            <w:tcW w:w="1361" w:type="dxa"/>
            <w:tcBorders>
              <w:top w:val="nil"/>
              <w:left w:val="nil"/>
              <w:bottom w:val="single" w:sz="12" w:space="0" w:color="808080"/>
              <w:right w:val="nil"/>
            </w:tcBorders>
          </w:tcPr>
          <w:p w14:paraId="5FDE3EDF" w14:textId="77777777" w:rsidR="00E40789" w:rsidRPr="003A2F2F" w:rsidRDefault="00E40789" w:rsidP="00CC6EE0">
            <w:pPr>
              <w:pStyle w:val="Tablemiddleline"/>
              <w:rPr>
                <w:rFonts w:ascii="Arial" w:hAnsi="Arial"/>
                <w:highlight w:val="yellow"/>
              </w:rPr>
            </w:pPr>
          </w:p>
        </w:tc>
        <w:tc>
          <w:tcPr>
            <w:tcW w:w="2870" w:type="dxa"/>
            <w:tcBorders>
              <w:top w:val="nil"/>
              <w:left w:val="nil"/>
              <w:bottom w:val="single" w:sz="12" w:space="0" w:color="808080"/>
              <w:right w:val="nil"/>
            </w:tcBorders>
          </w:tcPr>
          <w:p w14:paraId="6C1ECD8C" w14:textId="77777777" w:rsidR="00E40789" w:rsidRPr="003A2F2F" w:rsidRDefault="00E40789" w:rsidP="00CC6EE0">
            <w:pPr>
              <w:pStyle w:val="Tablemiddleline"/>
              <w:rPr>
                <w:rFonts w:ascii="Arial" w:hAnsi="Arial"/>
                <w:highlight w:val="yellow"/>
              </w:rPr>
            </w:pPr>
          </w:p>
        </w:tc>
      </w:tr>
    </w:tbl>
    <w:p w14:paraId="1251A841" w14:textId="77777777" w:rsidR="001F0B94" w:rsidRDefault="001F0B94" w:rsidP="001F0B94">
      <w:pPr>
        <w:spacing w:after="0"/>
        <w:rPr>
          <w:rFonts w:ascii="Arial" w:hAnsi="Arial"/>
        </w:rPr>
      </w:pPr>
    </w:p>
    <w:p w14:paraId="61B088F9" w14:textId="77777777" w:rsidR="001F0B94" w:rsidRPr="00D9302E" w:rsidRDefault="009C60D4" w:rsidP="001F0B94">
      <w:pPr>
        <w:rPr>
          <w:rFonts w:ascii="Arial" w:hAnsi="Arial"/>
        </w:rPr>
      </w:pPr>
      <w:r w:rsidRPr="00D9302E">
        <w:rPr>
          <w:rFonts w:ascii="Arial" w:hAnsi="Arial"/>
        </w:rPr>
        <w:t>K 31. 12. </w:t>
      </w:r>
      <w:r w:rsidR="00985FE9">
        <w:rPr>
          <w:rFonts w:ascii="Arial" w:hAnsi="Arial"/>
        </w:rPr>
        <w:t>20</w:t>
      </w:r>
      <w:r w:rsidR="000323BB">
        <w:rPr>
          <w:rFonts w:ascii="Arial" w:hAnsi="Arial"/>
        </w:rPr>
        <w:t>20</w:t>
      </w:r>
      <w:r w:rsidRPr="00D9302E">
        <w:rPr>
          <w:rFonts w:ascii="Arial" w:hAnsi="Arial"/>
        </w:rPr>
        <w:t xml:space="preserve"> </w:t>
      </w:r>
      <w:r w:rsidR="001F0B94" w:rsidRPr="00D9302E">
        <w:rPr>
          <w:rFonts w:ascii="Arial" w:hAnsi="Arial"/>
        </w:rPr>
        <w:t>měla společnost</w:t>
      </w:r>
      <w:r w:rsidRPr="00D9302E">
        <w:rPr>
          <w:rFonts w:ascii="Arial" w:hAnsi="Arial"/>
        </w:rPr>
        <w:t xml:space="preserve"> dlouhodobé pohledávky ve výši __________ tis. Kč (k 31. 12. </w:t>
      </w:r>
      <w:r w:rsidR="002A1D97">
        <w:rPr>
          <w:rFonts w:ascii="Arial" w:hAnsi="Arial"/>
        </w:rPr>
        <w:t>20</w:t>
      </w:r>
      <w:r w:rsidR="000323BB">
        <w:rPr>
          <w:rFonts w:ascii="Arial" w:hAnsi="Arial"/>
        </w:rPr>
        <w:t>19</w:t>
      </w:r>
      <w:r w:rsidRPr="00D9302E">
        <w:rPr>
          <w:rFonts w:ascii="Arial" w:hAnsi="Arial"/>
        </w:rPr>
        <w:t xml:space="preserve"> __________ tis. Kč) týkající se __________</w:t>
      </w:r>
      <w:r w:rsidR="001F0B94" w:rsidRPr="00D9302E">
        <w:rPr>
          <w:rFonts w:ascii="Arial" w:hAnsi="Arial"/>
        </w:rPr>
        <w:t xml:space="preserve">. Tyto pohledávky mají lhůtu splatnosti v rozmezí od </w:t>
      </w:r>
      <w:r w:rsidRPr="00D9302E">
        <w:rPr>
          <w:rFonts w:ascii="Arial" w:hAnsi="Arial"/>
        </w:rPr>
        <w:t xml:space="preserve">__________ </w:t>
      </w:r>
      <w:r w:rsidR="001F0B94" w:rsidRPr="00D9302E">
        <w:rPr>
          <w:rFonts w:ascii="Arial" w:hAnsi="Arial"/>
        </w:rPr>
        <w:t xml:space="preserve">do </w:t>
      </w:r>
      <w:r w:rsidRPr="00D9302E">
        <w:rPr>
          <w:rFonts w:ascii="Arial" w:hAnsi="Arial"/>
        </w:rPr>
        <w:t>__________</w:t>
      </w:r>
      <w:r w:rsidR="001F0B94" w:rsidRPr="00D9302E">
        <w:rPr>
          <w:rFonts w:ascii="Arial" w:hAnsi="Arial"/>
        </w:rPr>
        <w:t xml:space="preserve"> a úrokovou sazbu ve výši </w:t>
      </w:r>
      <w:r w:rsidRPr="00D9302E">
        <w:rPr>
          <w:rFonts w:ascii="Arial" w:hAnsi="Arial"/>
        </w:rPr>
        <w:t>__________</w:t>
      </w:r>
      <w:r w:rsidR="001F0B94" w:rsidRPr="00D9302E">
        <w:rPr>
          <w:rFonts w:ascii="Arial" w:hAnsi="Arial"/>
        </w:rPr>
        <w:t>%.</w:t>
      </w:r>
    </w:p>
    <w:p w14:paraId="4C839D9C" w14:textId="77777777" w:rsidR="00A73E8E" w:rsidRPr="00D9302E" w:rsidRDefault="00D9302E" w:rsidP="00A73E8E">
      <w:pPr>
        <w:rPr>
          <w:rFonts w:ascii="Arial" w:hAnsi="Arial"/>
          <w:i/>
          <w:iCs/>
        </w:rPr>
      </w:pPr>
      <w:r w:rsidRPr="00D9302E">
        <w:rPr>
          <w:rFonts w:ascii="Arial" w:hAnsi="Arial"/>
          <w:i/>
          <w:iCs/>
        </w:rPr>
        <w:t xml:space="preserve">K 31. 12. </w:t>
      </w:r>
      <w:r w:rsidR="00985FE9">
        <w:rPr>
          <w:rFonts w:ascii="Arial" w:hAnsi="Arial"/>
          <w:i/>
          <w:iCs/>
        </w:rPr>
        <w:t>20</w:t>
      </w:r>
      <w:r w:rsidR="000323BB">
        <w:rPr>
          <w:rFonts w:ascii="Arial" w:hAnsi="Arial"/>
          <w:i/>
          <w:iCs/>
        </w:rPr>
        <w:t>20</w:t>
      </w:r>
      <w:r w:rsidRPr="00D9302E">
        <w:rPr>
          <w:rFonts w:ascii="Arial" w:hAnsi="Arial"/>
          <w:i/>
          <w:iCs/>
        </w:rPr>
        <w:t xml:space="preserve"> byly p</w:t>
      </w:r>
      <w:r w:rsidR="00A73E8E" w:rsidRPr="00D9302E">
        <w:rPr>
          <w:rFonts w:ascii="Arial" w:hAnsi="Arial"/>
          <w:i/>
          <w:iCs/>
        </w:rPr>
        <w:t xml:space="preserve">ohledávky společnosti v hodnotě </w:t>
      </w:r>
      <w:r w:rsidR="009C60D4" w:rsidRPr="00D9302E">
        <w:rPr>
          <w:rFonts w:ascii="Arial" w:hAnsi="Arial"/>
        </w:rPr>
        <w:t>___________</w:t>
      </w:r>
      <w:r w:rsidR="00A73E8E" w:rsidRPr="00D9302E">
        <w:rPr>
          <w:rFonts w:ascii="Arial" w:hAnsi="Arial"/>
          <w:i/>
          <w:iCs/>
        </w:rPr>
        <w:t xml:space="preserve"> tis. Kč </w:t>
      </w:r>
      <w:r w:rsidRPr="00D9302E">
        <w:rPr>
          <w:rFonts w:ascii="Arial" w:hAnsi="Arial"/>
          <w:i/>
          <w:iCs/>
        </w:rPr>
        <w:t xml:space="preserve">(k 31. 12. </w:t>
      </w:r>
      <w:r w:rsidR="002A1D97">
        <w:rPr>
          <w:rFonts w:ascii="Arial" w:hAnsi="Arial"/>
          <w:i/>
          <w:iCs/>
        </w:rPr>
        <w:t>201</w:t>
      </w:r>
      <w:r w:rsidR="000323BB">
        <w:rPr>
          <w:rFonts w:ascii="Arial" w:hAnsi="Arial"/>
          <w:i/>
          <w:iCs/>
        </w:rPr>
        <w:t>9</w:t>
      </w:r>
      <w:r w:rsidRPr="00D9302E">
        <w:rPr>
          <w:rFonts w:ascii="Arial" w:hAnsi="Arial"/>
          <w:i/>
          <w:iCs/>
        </w:rPr>
        <w:t xml:space="preserve"> __________ Kč)</w:t>
      </w:r>
      <w:r w:rsidR="00A73E8E" w:rsidRPr="00D9302E">
        <w:rPr>
          <w:rFonts w:ascii="Arial" w:hAnsi="Arial"/>
          <w:i/>
          <w:iCs/>
        </w:rPr>
        <w:t xml:space="preserve"> zatíženy zástavním právem ke krytí __________ </w:t>
      </w:r>
      <w:r w:rsidR="00A73E8E" w:rsidRPr="00D9302E">
        <w:rPr>
          <w:rFonts w:ascii="Arial" w:hAnsi="Arial"/>
          <w:i/>
          <w:iCs/>
          <w:color w:val="FF0000"/>
        </w:rPr>
        <w:t>(specifikujte)</w:t>
      </w:r>
      <w:r w:rsidR="00A73E8E" w:rsidRPr="00D9302E">
        <w:rPr>
          <w:rFonts w:ascii="Arial" w:hAnsi="Arial"/>
          <w:i/>
          <w:iCs/>
        </w:rPr>
        <w:t>.</w:t>
      </w:r>
    </w:p>
    <w:p w14:paraId="70424BC0" w14:textId="77777777" w:rsidR="001F0B94" w:rsidRPr="00D9302E" w:rsidRDefault="001F0B94" w:rsidP="001F0B94">
      <w:pPr>
        <w:rPr>
          <w:rFonts w:ascii="Arial" w:hAnsi="Arial"/>
        </w:rPr>
      </w:pPr>
      <w:r w:rsidRPr="00D9302E">
        <w:rPr>
          <w:rFonts w:ascii="Arial" w:hAnsi="Arial"/>
        </w:rPr>
        <w:t>Jiné pohledávky jsou tvořeny kladnými reálnými hodnotami otevřených derivátů</w:t>
      </w:r>
      <w:r w:rsidR="00F47D58">
        <w:rPr>
          <w:rFonts w:ascii="Arial" w:hAnsi="Arial"/>
        </w:rPr>
        <w:t xml:space="preserve"> a vložených derivátů oddělených od hostitelského nástroje </w:t>
      </w:r>
      <w:r w:rsidRPr="00D9302E">
        <w:rPr>
          <w:rFonts w:ascii="Arial" w:hAnsi="Arial"/>
        </w:rPr>
        <w:t>(viz bod 16).</w:t>
      </w:r>
    </w:p>
    <w:p w14:paraId="3A60FC09" w14:textId="77777777" w:rsidR="001F0B94" w:rsidRPr="00D9302E" w:rsidRDefault="001F0B94" w:rsidP="001F0B94">
      <w:pPr>
        <w:rPr>
          <w:rFonts w:ascii="Arial" w:hAnsi="Arial"/>
        </w:rPr>
      </w:pPr>
      <w:r w:rsidRPr="00D9302E">
        <w:rPr>
          <w:rFonts w:ascii="Arial" w:hAnsi="Arial"/>
        </w:rPr>
        <w:lastRenderedPageBreak/>
        <w:t xml:space="preserve">Dohadné účty aktivní zahrnují především </w:t>
      </w:r>
      <w:r w:rsidR="009C60D4" w:rsidRPr="00D9302E">
        <w:rPr>
          <w:rFonts w:ascii="Arial" w:hAnsi="Arial"/>
        </w:rPr>
        <w:t>__________</w:t>
      </w:r>
      <w:r w:rsidRPr="00D9302E">
        <w:rPr>
          <w:rFonts w:ascii="Arial" w:hAnsi="Arial"/>
        </w:rPr>
        <w:t>.</w:t>
      </w:r>
    </w:p>
    <w:p w14:paraId="35B1C5B4" w14:textId="77777777" w:rsidR="001F0B94" w:rsidRPr="00D9302E" w:rsidRDefault="001F0B94" w:rsidP="001F0B94">
      <w:pPr>
        <w:rPr>
          <w:rFonts w:ascii="Arial" w:hAnsi="Arial"/>
        </w:rPr>
      </w:pPr>
      <w:r w:rsidRPr="00D9302E">
        <w:rPr>
          <w:rFonts w:ascii="Arial" w:hAnsi="Arial"/>
        </w:rPr>
        <w:t xml:space="preserve">Pohledávky za spřízněnými </w:t>
      </w:r>
      <w:r w:rsidR="00AD6A2A" w:rsidRPr="00D9302E">
        <w:rPr>
          <w:rFonts w:ascii="Arial" w:hAnsi="Arial"/>
        </w:rPr>
        <w:t>stranami</w:t>
      </w:r>
      <w:r w:rsidRPr="00D9302E">
        <w:rPr>
          <w:rFonts w:ascii="Arial" w:hAnsi="Arial"/>
        </w:rPr>
        <w:t xml:space="preserve"> (viz bod 22).</w:t>
      </w:r>
    </w:p>
    <w:p w14:paraId="7FFA5B76" w14:textId="77777777" w:rsidR="001F0B94" w:rsidRPr="00D9302E" w:rsidRDefault="00EE08E5" w:rsidP="001F0B94">
      <w:pPr>
        <w:pStyle w:val="Nadpis1"/>
        <w:numPr>
          <w:ilvl w:val="0"/>
          <w:numId w:val="1"/>
        </w:numPr>
        <w:rPr>
          <w:rFonts w:ascii="Arial" w:hAnsi="Arial"/>
          <w:sz w:val="24"/>
          <w:szCs w:val="24"/>
          <w:u w:val="none"/>
        </w:rPr>
      </w:pPr>
      <w:bookmarkStart w:id="54" w:name="_Toc337125"/>
      <w:r w:rsidRPr="00D9302E">
        <w:rPr>
          <w:rFonts w:ascii="Arial" w:hAnsi="Arial"/>
          <w:sz w:val="24"/>
          <w:szCs w:val="24"/>
          <w:u w:val="none"/>
        </w:rPr>
        <w:t>OPRAVNÉ POLOŽKY</w:t>
      </w:r>
      <w:bookmarkEnd w:id="54"/>
    </w:p>
    <w:p w14:paraId="4293AC3D" w14:textId="77777777" w:rsidR="001F0B94" w:rsidRPr="00D9302E" w:rsidRDefault="001F0B94" w:rsidP="001F0B94">
      <w:pPr>
        <w:rPr>
          <w:rFonts w:ascii="Arial" w:hAnsi="Arial"/>
        </w:rPr>
      </w:pPr>
      <w:r w:rsidRPr="00D9302E">
        <w:rPr>
          <w:rFonts w:ascii="Arial" w:hAnsi="Arial"/>
        </w:rPr>
        <w:t>Opravné položky vyjadřují přechodné snížení hodnoty aktiv (uvedených v bodech 4, 5 a 6).</w:t>
      </w:r>
    </w:p>
    <w:p w14:paraId="36436911" w14:textId="77777777" w:rsidR="001F0B94" w:rsidRPr="00D9302E" w:rsidRDefault="001F0B94" w:rsidP="001F0B94">
      <w:pPr>
        <w:jc w:val="left"/>
        <w:rPr>
          <w:rFonts w:ascii="Arial" w:hAnsi="Arial"/>
        </w:rPr>
      </w:pPr>
      <w:r w:rsidRPr="00D9302E">
        <w:rPr>
          <w:rFonts w:ascii="Arial" w:hAnsi="Arial"/>
        </w:rPr>
        <w:t>Změny na účtech opravných položek (v tis. Kč):</w:t>
      </w:r>
    </w:p>
    <w:tbl>
      <w:tblPr>
        <w:tblW w:w="7596" w:type="dxa"/>
        <w:tblInd w:w="108" w:type="dxa"/>
        <w:tblBorders>
          <w:top w:val="single" w:sz="12" w:space="0" w:color="808080"/>
          <w:bottom w:val="single" w:sz="12" w:space="0" w:color="808080"/>
        </w:tblBorders>
        <w:tblLayout w:type="fixed"/>
        <w:tblLook w:val="0000" w:firstRow="0" w:lastRow="0" w:firstColumn="0" w:lastColumn="0" w:noHBand="0" w:noVBand="0"/>
      </w:tblPr>
      <w:tblGrid>
        <w:gridCol w:w="1361"/>
        <w:gridCol w:w="1247"/>
        <w:gridCol w:w="1247"/>
        <w:gridCol w:w="1247"/>
        <w:gridCol w:w="1247"/>
        <w:gridCol w:w="1247"/>
      </w:tblGrid>
      <w:tr w:rsidR="00C42818" w:rsidRPr="00D9302E" w14:paraId="4F3622A2" w14:textId="77777777" w:rsidTr="00E51A97">
        <w:trPr>
          <w:cantSplit/>
        </w:trPr>
        <w:tc>
          <w:tcPr>
            <w:tcW w:w="1361" w:type="dxa"/>
            <w:tcBorders>
              <w:top w:val="single" w:sz="12" w:space="0" w:color="808080"/>
              <w:bottom w:val="single" w:sz="4" w:space="0" w:color="808080"/>
            </w:tcBorders>
            <w:vAlign w:val="center"/>
          </w:tcPr>
          <w:p w14:paraId="532280E6" w14:textId="77777777" w:rsidR="00C42818" w:rsidRPr="00D9302E" w:rsidRDefault="00C42818" w:rsidP="00E154B8">
            <w:pPr>
              <w:pStyle w:val="table"/>
              <w:rPr>
                <w:rFonts w:ascii="Arial" w:hAnsi="Arial"/>
              </w:rPr>
            </w:pPr>
            <w:r w:rsidRPr="00D9302E">
              <w:rPr>
                <w:rFonts w:ascii="Arial" w:hAnsi="Arial"/>
              </w:rPr>
              <w:t xml:space="preserve">Opravné </w:t>
            </w:r>
          </w:p>
          <w:p w14:paraId="6DB7DB95" w14:textId="77777777" w:rsidR="00C42818" w:rsidRPr="00D9302E" w:rsidRDefault="00C42818" w:rsidP="00E154B8">
            <w:pPr>
              <w:pStyle w:val="table"/>
              <w:rPr>
                <w:rFonts w:ascii="Arial" w:hAnsi="Arial"/>
              </w:rPr>
            </w:pPr>
            <w:r w:rsidRPr="00D9302E">
              <w:rPr>
                <w:rFonts w:ascii="Arial" w:hAnsi="Arial"/>
              </w:rPr>
              <w:t>položky k:</w:t>
            </w:r>
          </w:p>
        </w:tc>
        <w:tc>
          <w:tcPr>
            <w:tcW w:w="1247" w:type="dxa"/>
            <w:tcBorders>
              <w:top w:val="single" w:sz="12" w:space="0" w:color="808080"/>
              <w:bottom w:val="single" w:sz="4" w:space="0" w:color="808080"/>
            </w:tcBorders>
            <w:vAlign w:val="center"/>
          </w:tcPr>
          <w:p w14:paraId="416FCFC6" w14:textId="77777777" w:rsidR="00C42818" w:rsidRPr="00D9302E" w:rsidRDefault="00C42818" w:rsidP="000323BB">
            <w:pPr>
              <w:pStyle w:val="TableHeader"/>
              <w:rPr>
                <w:rFonts w:ascii="Arial" w:hAnsi="Arial"/>
              </w:rPr>
            </w:pPr>
            <w:r w:rsidRPr="00D9302E">
              <w:rPr>
                <w:rFonts w:ascii="Arial" w:hAnsi="Arial"/>
              </w:rPr>
              <w:t>Zůstatek k 31. 12. </w:t>
            </w:r>
            <w:r w:rsidR="007D0FA3">
              <w:rPr>
                <w:rFonts w:ascii="Arial" w:hAnsi="Arial"/>
              </w:rPr>
              <w:t>201</w:t>
            </w:r>
            <w:r w:rsidR="000323BB">
              <w:rPr>
                <w:rFonts w:ascii="Arial" w:hAnsi="Arial"/>
              </w:rPr>
              <w:t>8</w:t>
            </w:r>
          </w:p>
        </w:tc>
        <w:tc>
          <w:tcPr>
            <w:tcW w:w="1247" w:type="dxa"/>
            <w:tcBorders>
              <w:top w:val="single" w:sz="12" w:space="0" w:color="808080"/>
              <w:bottom w:val="single" w:sz="4" w:space="0" w:color="808080"/>
            </w:tcBorders>
            <w:vAlign w:val="center"/>
          </w:tcPr>
          <w:p w14:paraId="7982C774" w14:textId="77777777" w:rsidR="00C42818" w:rsidRPr="00D9302E" w:rsidRDefault="00C42818" w:rsidP="000323BB">
            <w:pPr>
              <w:pStyle w:val="TableHeader"/>
              <w:rPr>
                <w:rFonts w:ascii="Arial" w:hAnsi="Arial"/>
              </w:rPr>
            </w:pPr>
            <w:r>
              <w:rPr>
                <w:rFonts w:ascii="Arial" w:hAnsi="Arial"/>
              </w:rPr>
              <w:t xml:space="preserve">Netto změna v roce </w:t>
            </w:r>
            <w:r w:rsidR="002A1D97">
              <w:rPr>
                <w:rFonts w:ascii="Arial" w:hAnsi="Arial"/>
              </w:rPr>
              <w:t>201</w:t>
            </w:r>
            <w:r w:rsidR="000323BB">
              <w:rPr>
                <w:rFonts w:ascii="Arial" w:hAnsi="Arial"/>
              </w:rPr>
              <w:t>9</w:t>
            </w:r>
          </w:p>
        </w:tc>
        <w:tc>
          <w:tcPr>
            <w:tcW w:w="1247" w:type="dxa"/>
            <w:tcBorders>
              <w:top w:val="single" w:sz="12" w:space="0" w:color="808080"/>
              <w:bottom w:val="single" w:sz="4" w:space="0" w:color="808080"/>
            </w:tcBorders>
            <w:vAlign w:val="center"/>
          </w:tcPr>
          <w:p w14:paraId="292A95E4" w14:textId="77777777" w:rsidR="00C42818" w:rsidRPr="00D9302E" w:rsidRDefault="00C42818" w:rsidP="000323BB">
            <w:pPr>
              <w:pStyle w:val="TableHeader"/>
              <w:rPr>
                <w:rFonts w:ascii="Arial" w:hAnsi="Arial"/>
              </w:rPr>
            </w:pPr>
            <w:r w:rsidRPr="00D9302E">
              <w:rPr>
                <w:rFonts w:ascii="Arial" w:hAnsi="Arial"/>
              </w:rPr>
              <w:t>Zůstatek k 31. 12. </w:t>
            </w:r>
            <w:r w:rsidR="002A1D97">
              <w:rPr>
                <w:rFonts w:ascii="Arial" w:hAnsi="Arial"/>
              </w:rPr>
              <w:t>201</w:t>
            </w:r>
            <w:r w:rsidR="000323BB">
              <w:rPr>
                <w:rFonts w:ascii="Arial" w:hAnsi="Arial"/>
              </w:rPr>
              <w:t>9</w:t>
            </w:r>
          </w:p>
        </w:tc>
        <w:tc>
          <w:tcPr>
            <w:tcW w:w="1247" w:type="dxa"/>
            <w:tcBorders>
              <w:top w:val="single" w:sz="12" w:space="0" w:color="808080"/>
              <w:bottom w:val="single" w:sz="4" w:space="0" w:color="808080"/>
            </w:tcBorders>
            <w:vAlign w:val="center"/>
          </w:tcPr>
          <w:p w14:paraId="61C52345" w14:textId="77777777" w:rsidR="00C42818" w:rsidRPr="00D9302E" w:rsidRDefault="00C42818" w:rsidP="000323BB">
            <w:pPr>
              <w:pStyle w:val="TableHeader"/>
              <w:rPr>
                <w:rFonts w:ascii="Arial" w:hAnsi="Arial"/>
              </w:rPr>
            </w:pPr>
            <w:r>
              <w:rPr>
                <w:rFonts w:ascii="Arial" w:hAnsi="Arial"/>
              </w:rPr>
              <w:t xml:space="preserve">Netto změna v roce </w:t>
            </w:r>
            <w:r w:rsidR="00985FE9">
              <w:rPr>
                <w:rFonts w:ascii="Arial" w:hAnsi="Arial"/>
              </w:rPr>
              <w:t>20</w:t>
            </w:r>
            <w:r w:rsidR="000323BB">
              <w:rPr>
                <w:rFonts w:ascii="Arial" w:hAnsi="Arial"/>
              </w:rPr>
              <w:t>20</w:t>
            </w:r>
          </w:p>
        </w:tc>
        <w:tc>
          <w:tcPr>
            <w:tcW w:w="1247" w:type="dxa"/>
            <w:tcBorders>
              <w:top w:val="single" w:sz="12" w:space="0" w:color="808080"/>
              <w:bottom w:val="single" w:sz="4" w:space="0" w:color="808080"/>
            </w:tcBorders>
            <w:vAlign w:val="center"/>
          </w:tcPr>
          <w:p w14:paraId="62E6E6EE" w14:textId="77777777" w:rsidR="00C42818" w:rsidRPr="00D9302E" w:rsidRDefault="00C42818" w:rsidP="000323BB">
            <w:pPr>
              <w:pStyle w:val="TableHeader"/>
              <w:rPr>
                <w:rFonts w:ascii="Arial" w:hAnsi="Arial"/>
              </w:rPr>
            </w:pPr>
            <w:r w:rsidRPr="00D9302E">
              <w:rPr>
                <w:rFonts w:ascii="Arial" w:hAnsi="Arial"/>
              </w:rPr>
              <w:t>Zůstatek k 31. 12. </w:t>
            </w:r>
            <w:r w:rsidR="00985FE9">
              <w:rPr>
                <w:rFonts w:ascii="Arial" w:hAnsi="Arial"/>
              </w:rPr>
              <w:t>20</w:t>
            </w:r>
            <w:r w:rsidR="000323BB">
              <w:rPr>
                <w:rFonts w:ascii="Arial" w:hAnsi="Arial"/>
              </w:rPr>
              <w:t>20</w:t>
            </w:r>
          </w:p>
        </w:tc>
      </w:tr>
      <w:tr w:rsidR="00C42818" w:rsidRPr="00D9302E" w14:paraId="34F085D6" w14:textId="77777777" w:rsidTr="00E51A97">
        <w:trPr>
          <w:cantSplit/>
        </w:trPr>
        <w:tc>
          <w:tcPr>
            <w:tcW w:w="1361" w:type="dxa"/>
            <w:tcBorders>
              <w:top w:val="nil"/>
            </w:tcBorders>
            <w:vAlign w:val="bottom"/>
          </w:tcPr>
          <w:p w14:paraId="6ADB8973" w14:textId="77777777" w:rsidR="00C42818" w:rsidRPr="00D9302E" w:rsidRDefault="00C42818" w:rsidP="00E154B8">
            <w:pPr>
              <w:pStyle w:val="TableFirstLine"/>
              <w:rPr>
                <w:rFonts w:ascii="Arial" w:hAnsi="Arial"/>
              </w:rPr>
            </w:pPr>
            <w:r w:rsidRPr="00D9302E">
              <w:rPr>
                <w:rFonts w:ascii="Arial" w:hAnsi="Arial"/>
              </w:rPr>
              <w:t>dlouhodobému majetku</w:t>
            </w:r>
          </w:p>
        </w:tc>
        <w:tc>
          <w:tcPr>
            <w:tcW w:w="1247" w:type="dxa"/>
            <w:tcBorders>
              <w:top w:val="nil"/>
            </w:tcBorders>
            <w:vAlign w:val="bottom"/>
          </w:tcPr>
          <w:p w14:paraId="0334F080" w14:textId="77777777" w:rsidR="00C42818" w:rsidRPr="00D9302E" w:rsidRDefault="00C42818" w:rsidP="00E154B8">
            <w:pPr>
              <w:pStyle w:val="TableFirstLine"/>
              <w:tabs>
                <w:tab w:val="decimal" w:pos="781"/>
              </w:tabs>
              <w:rPr>
                <w:rFonts w:ascii="Arial" w:hAnsi="Arial"/>
              </w:rPr>
            </w:pPr>
          </w:p>
        </w:tc>
        <w:tc>
          <w:tcPr>
            <w:tcW w:w="1247" w:type="dxa"/>
            <w:tcBorders>
              <w:top w:val="nil"/>
            </w:tcBorders>
            <w:vAlign w:val="bottom"/>
          </w:tcPr>
          <w:p w14:paraId="20FB0B62" w14:textId="77777777" w:rsidR="00C42818" w:rsidRPr="00D9302E" w:rsidRDefault="00C42818" w:rsidP="00E154B8">
            <w:pPr>
              <w:pStyle w:val="TableFirstLine"/>
              <w:tabs>
                <w:tab w:val="decimal" w:pos="781"/>
              </w:tabs>
              <w:rPr>
                <w:rFonts w:ascii="Arial" w:hAnsi="Arial"/>
              </w:rPr>
            </w:pPr>
          </w:p>
        </w:tc>
        <w:tc>
          <w:tcPr>
            <w:tcW w:w="1247" w:type="dxa"/>
            <w:tcBorders>
              <w:top w:val="nil"/>
            </w:tcBorders>
            <w:vAlign w:val="bottom"/>
          </w:tcPr>
          <w:p w14:paraId="59F080E0" w14:textId="77777777" w:rsidR="00C42818" w:rsidRPr="00D9302E" w:rsidRDefault="00C42818" w:rsidP="00E154B8">
            <w:pPr>
              <w:pStyle w:val="TableFirstLine"/>
              <w:tabs>
                <w:tab w:val="decimal" w:pos="781"/>
              </w:tabs>
              <w:rPr>
                <w:rFonts w:ascii="Arial" w:hAnsi="Arial"/>
              </w:rPr>
            </w:pPr>
          </w:p>
        </w:tc>
        <w:tc>
          <w:tcPr>
            <w:tcW w:w="1247" w:type="dxa"/>
            <w:tcBorders>
              <w:top w:val="nil"/>
            </w:tcBorders>
            <w:vAlign w:val="bottom"/>
          </w:tcPr>
          <w:p w14:paraId="7A8CECC9" w14:textId="77777777" w:rsidR="00C42818" w:rsidRPr="00D9302E" w:rsidRDefault="00C42818" w:rsidP="00E154B8">
            <w:pPr>
              <w:pStyle w:val="TableFirstLine"/>
              <w:tabs>
                <w:tab w:val="decimal" w:pos="781"/>
              </w:tabs>
              <w:rPr>
                <w:rFonts w:ascii="Arial" w:hAnsi="Arial"/>
              </w:rPr>
            </w:pPr>
          </w:p>
        </w:tc>
        <w:tc>
          <w:tcPr>
            <w:tcW w:w="1247" w:type="dxa"/>
            <w:tcBorders>
              <w:top w:val="nil"/>
            </w:tcBorders>
            <w:vAlign w:val="bottom"/>
          </w:tcPr>
          <w:p w14:paraId="0B64CBF1" w14:textId="77777777" w:rsidR="00C42818" w:rsidRPr="00D9302E" w:rsidRDefault="00C42818" w:rsidP="00E154B8">
            <w:pPr>
              <w:pStyle w:val="TableFirstLine"/>
              <w:tabs>
                <w:tab w:val="decimal" w:pos="781"/>
              </w:tabs>
              <w:rPr>
                <w:rFonts w:ascii="Arial" w:hAnsi="Arial"/>
              </w:rPr>
            </w:pPr>
          </w:p>
        </w:tc>
      </w:tr>
      <w:tr w:rsidR="00C42818" w:rsidRPr="00D9302E" w14:paraId="304A4970" w14:textId="77777777" w:rsidTr="00E51A97">
        <w:trPr>
          <w:cantSplit/>
        </w:trPr>
        <w:tc>
          <w:tcPr>
            <w:tcW w:w="1361" w:type="dxa"/>
            <w:vAlign w:val="bottom"/>
          </w:tcPr>
          <w:p w14:paraId="0A4B3FCF" w14:textId="77777777" w:rsidR="00C42818" w:rsidRPr="00D9302E" w:rsidRDefault="00C42818" w:rsidP="00E154B8">
            <w:pPr>
              <w:pStyle w:val="TableFirstLine"/>
              <w:rPr>
                <w:rFonts w:ascii="Arial" w:hAnsi="Arial"/>
              </w:rPr>
            </w:pPr>
            <w:r w:rsidRPr="00D9302E">
              <w:rPr>
                <w:rFonts w:ascii="Arial" w:hAnsi="Arial"/>
              </w:rPr>
              <w:t>zásobám</w:t>
            </w:r>
          </w:p>
        </w:tc>
        <w:tc>
          <w:tcPr>
            <w:tcW w:w="1247" w:type="dxa"/>
            <w:vAlign w:val="bottom"/>
          </w:tcPr>
          <w:p w14:paraId="03DB8C3E" w14:textId="77777777" w:rsidR="00C42818" w:rsidRPr="00D9302E" w:rsidRDefault="00C42818" w:rsidP="00E154B8">
            <w:pPr>
              <w:pStyle w:val="TableFirstLine"/>
              <w:tabs>
                <w:tab w:val="decimal" w:pos="781"/>
              </w:tabs>
              <w:rPr>
                <w:rFonts w:ascii="Arial" w:hAnsi="Arial"/>
              </w:rPr>
            </w:pPr>
          </w:p>
        </w:tc>
        <w:tc>
          <w:tcPr>
            <w:tcW w:w="1247" w:type="dxa"/>
            <w:vAlign w:val="bottom"/>
          </w:tcPr>
          <w:p w14:paraId="189FE82A" w14:textId="77777777" w:rsidR="00C42818" w:rsidRPr="00D9302E" w:rsidRDefault="00C42818" w:rsidP="00E154B8">
            <w:pPr>
              <w:pStyle w:val="TableFirstLine"/>
              <w:tabs>
                <w:tab w:val="decimal" w:pos="781"/>
              </w:tabs>
              <w:rPr>
                <w:rFonts w:ascii="Arial" w:hAnsi="Arial"/>
              </w:rPr>
            </w:pPr>
          </w:p>
        </w:tc>
        <w:tc>
          <w:tcPr>
            <w:tcW w:w="1247" w:type="dxa"/>
            <w:vAlign w:val="bottom"/>
          </w:tcPr>
          <w:p w14:paraId="499A4B3B" w14:textId="77777777" w:rsidR="00C42818" w:rsidRPr="00D9302E" w:rsidRDefault="00C42818" w:rsidP="00E154B8">
            <w:pPr>
              <w:pStyle w:val="TableFirstLine"/>
              <w:tabs>
                <w:tab w:val="decimal" w:pos="781"/>
              </w:tabs>
              <w:rPr>
                <w:rFonts w:ascii="Arial" w:hAnsi="Arial"/>
              </w:rPr>
            </w:pPr>
          </w:p>
        </w:tc>
        <w:tc>
          <w:tcPr>
            <w:tcW w:w="1247" w:type="dxa"/>
            <w:vAlign w:val="bottom"/>
          </w:tcPr>
          <w:p w14:paraId="3F44E436" w14:textId="77777777" w:rsidR="00C42818" w:rsidRPr="00D9302E" w:rsidRDefault="00C42818" w:rsidP="00E154B8">
            <w:pPr>
              <w:pStyle w:val="TableFirstLine"/>
              <w:tabs>
                <w:tab w:val="decimal" w:pos="781"/>
              </w:tabs>
              <w:rPr>
                <w:rFonts w:ascii="Arial" w:hAnsi="Arial"/>
              </w:rPr>
            </w:pPr>
          </w:p>
        </w:tc>
        <w:tc>
          <w:tcPr>
            <w:tcW w:w="1247" w:type="dxa"/>
            <w:vAlign w:val="bottom"/>
          </w:tcPr>
          <w:p w14:paraId="50F3B3EC" w14:textId="77777777" w:rsidR="00C42818" w:rsidRPr="00D9302E" w:rsidRDefault="00C42818" w:rsidP="00E154B8">
            <w:pPr>
              <w:pStyle w:val="TableFirstLine"/>
              <w:tabs>
                <w:tab w:val="decimal" w:pos="781"/>
              </w:tabs>
              <w:rPr>
                <w:rFonts w:ascii="Arial" w:hAnsi="Arial"/>
              </w:rPr>
            </w:pPr>
          </w:p>
        </w:tc>
      </w:tr>
      <w:tr w:rsidR="00C42818" w:rsidRPr="00D9302E" w14:paraId="11B79E78" w14:textId="77777777" w:rsidTr="00E51A97">
        <w:trPr>
          <w:cantSplit/>
        </w:trPr>
        <w:tc>
          <w:tcPr>
            <w:tcW w:w="1361" w:type="dxa"/>
            <w:tcBorders>
              <w:bottom w:val="nil"/>
            </w:tcBorders>
            <w:vAlign w:val="bottom"/>
          </w:tcPr>
          <w:p w14:paraId="2CF02C53" w14:textId="77777777" w:rsidR="00C42818" w:rsidRPr="00D9302E" w:rsidRDefault="00C42818" w:rsidP="00E154B8">
            <w:pPr>
              <w:pStyle w:val="TableFirstLine"/>
              <w:rPr>
                <w:rFonts w:ascii="Arial" w:hAnsi="Arial"/>
              </w:rPr>
            </w:pPr>
            <w:r w:rsidRPr="00D9302E">
              <w:rPr>
                <w:rFonts w:ascii="Arial" w:hAnsi="Arial"/>
              </w:rPr>
              <w:t>pohledávkám – zákonné</w:t>
            </w:r>
          </w:p>
        </w:tc>
        <w:tc>
          <w:tcPr>
            <w:tcW w:w="1247" w:type="dxa"/>
            <w:tcBorders>
              <w:bottom w:val="nil"/>
            </w:tcBorders>
            <w:vAlign w:val="bottom"/>
          </w:tcPr>
          <w:p w14:paraId="14E12F71" w14:textId="77777777" w:rsidR="00C42818" w:rsidRPr="00D9302E" w:rsidRDefault="00C42818" w:rsidP="00E154B8">
            <w:pPr>
              <w:pStyle w:val="TableFirstLine"/>
              <w:tabs>
                <w:tab w:val="decimal" w:pos="781"/>
              </w:tabs>
              <w:rPr>
                <w:rFonts w:ascii="Arial" w:hAnsi="Arial"/>
              </w:rPr>
            </w:pPr>
          </w:p>
        </w:tc>
        <w:tc>
          <w:tcPr>
            <w:tcW w:w="1247" w:type="dxa"/>
            <w:tcBorders>
              <w:bottom w:val="nil"/>
            </w:tcBorders>
            <w:vAlign w:val="bottom"/>
          </w:tcPr>
          <w:p w14:paraId="1DE5B9E0" w14:textId="77777777" w:rsidR="00C42818" w:rsidRPr="00D9302E" w:rsidRDefault="00C42818" w:rsidP="00E154B8">
            <w:pPr>
              <w:pStyle w:val="TableFirstLine"/>
              <w:tabs>
                <w:tab w:val="decimal" w:pos="781"/>
              </w:tabs>
              <w:rPr>
                <w:rFonts w:ascii="Arial" w:hAnsi="Arial"/>
              </w:rPr>
            </w:pPr>
          </w:p>
        </w:tc>
        <w:tc>
          <w:tcPr>
            <w:tcW w:w="1247" w:type="dxa"/>
            <w:tcBorders>
              <w:bottom w:val="nil"/>
            </w:tcBorders>
            <w:vAlign w:val="bottom"/>
          </w:tcPr>
          <w:p w14:paraId="11188638" w14:textId="77777777" w:rsidR="00C42818" w:rsidRPr="00D9302E" w:rsidRDefault="00C42818" w:rsidP="00E154B8">
            <w:pPr>
              <w:pStyle w:val="TableFirstLine"/>
              <w:tabs>
                <w:tab w:val="decimal" w:pos="781"/>
              </w:tabs>
              <w:rPr>
                <w:rFonts w:ascii="Arial" w:hAnsi="Arial"/>
              </w:rPr>
            </w:pPr>
          </w:p>
        </w:tc>
        <w:tc>
          <w:tcPr>
            <w:tcW w:w="1247" w:type="dxa"/>
            <w:tcBorders>
              <w:bottom w:val="nil"/>
            </w:tcBorders>
            <w:vAlign w:val="bottom"/>
          </w:tcPr>
          <w:p w14:paraId="74E1BC87" w14:textId="77777777" w:rsidR="00C42818" w:rsidRPr="00D9302E" w:rsidRDefault="00C42818" w:rsidP="00E154B8">
            <w:pPr>
              <w:pStyle w:val="TableFirstLine"/>
              <w:tabs>
                <w:tab w:val="decimal" w:pos="781"/>
              </w:tabs>
              <w:rPr>
                <w:rFonts w:ascii="Arial" w:hAnsi="Arial"/>
              </w:rPr>
            </w:pPr>
          </w:p>
        </w:tc>
        <w:tc>
          <w:tcPr>
            <w:tcW w:w="1247" w:type="dxa"/>
            <w:tcBorders>
              <w:bottom w:val="nil"/>
            </w:tcBorders>
            <w:vAlign w:val="bottom"/>
          </w:tcPr>
          <w:p w14:paraId="130A6B00" w14:textId="77777777" w:rsidR="00C42818" w:rsidRPr="00D9302E" w:rsidRDefault="00C42818" w:rsidP="00E154B8">
            <w:pPr>
              <w:pStyle w:val="TableFirstLine"/>
              <w:tabs>
                <w:tab w:val="decimal" w:pos="781"/>
              </w:tabs>
              <w:rPr>
                <w:rFonts w:ascii="Arial" w:hAnsi="Arial"/>
              </w:rPr>
            </w:pPr>
          </w:p>
        </w:tc>
      </w:tr>
      <w:tr w:rsidR="00C42818" w:rsidRPr="00D9302E" w14:paraId="24FEEB1D" w14:textId="77777777" w:rsidTr="00E51A97">
        <w:trPr>
          <w:cantSplit/>
        </w:trPr>
        <w:tc>
          <w:tcPr>
            <w:tcW w:w="1361" w:type="dxa"/>
            <w:tcBorders>
              <w:top w:val="nil"/>
              <w:bottom w:val="single" w:sz="12" w:space="0" w:color="808080"/>
            </w:tcBorders>
            <w:vAlign w:val="bottom"/>
          </w:tcPr>
          <w:p w14:paraId="4C470F4D" w14:textId="77777777" w:rsidR="00C42818" w:rsidRPr="00D9302E" w:rsidRDefault="00C42818" w:rsidP="00E154B8">
            <w:pPr>
              <w:pStyle w:val="Tablemiddleline"/>
              <w:rPr>
                <w:rFonts w:ascii="Arial" w:hAnsi="Arial"/>
              </w:rPr>
            </w:pPr>
            <w:r w:rsidRPr="00D9302E">
              <w:rPr>
                <w:rFonts w:ascii="Arial" w:hAnsi="Arial"/>
              </w:rPr>
              <w:t>pohledávkám - ostatní</w:t>
            </w:r>
          </w:p>
        </w:tc>
        <w:tc>
          <w:tcPr>
            <w:tcW w:w="1247" w:type="dxa"/>
            <w:tcBorders>
              <w:top w:val="nil"/>
              <w:bottom w:val="single" w:sz="12" w:space="0" w:color="808080"/>
            </w:tcBorders>
            <w:vAlign w:val="bottom"/>
          </w:tcPr>
          <w:p w14:paraId="5D22CF2B" w14:textId="77777777" w:rsidR="00C42818" w:rsidRPr="00D9302E" w:rsidRDefault="00C42818" w:rsidP="00E154B8">
            <w:pPr>
              <w:pStyle w:val="Tablemiddleline"/>
              <w:tabs>
                <w:tab w:val="decimal" w:pos="781"/>
              </w:tabs>
              <w:rPr>
                <w:rFonts w:ascii="Arial" w:hAnsi="Arial"/>
              </w:rPr>
            </w:pPr>
          </w:p>
        </w:tc>
        <w:tc>
          <w:tcPr>
            <w:tcW w:w="1247" w:type="dxa"/>
            <w:tcBorders>
              <w:top w:val="nil"/>
              <w:bottom w:val="single" w:sz="12" w:space="0" w:color="808080"/>
            </w:tcBorders>
            <w:vAlign w:val="bottom"/>
          </w:tcPr>
          <w:p w14:paraId="1B72886E" w14:textId="77777777" w:rsidR="00C42818" w:rsidRPr="00D9302E" w:rsidRDefault="00C42818" w:rsidP="00E154B8">
            <w:pPr>
              <w:pStyle w:val="Tablemiddleline"/>
              <w:tabs>
                <w:tab w:val="decimal" w:pos="781"/>
              </w:tabs>
              <w:rPr>
                <w:rFonts w:ascii="Arial" w:hAnsi="Arial"/>
              </w:rPr>
            </w:pPr>
          </w:p>
        </w:tc>
        <w:tc>
          <w:tcPr>
            <w:tcW w:w="1247" w:type="dxa"/>
            <w:tcBorders>
              <w:top w:val="nil"/>
              <w:bottom w:val="single" w:sz="12" w:space="0" w:color="808080"/>
            </w:tcBorders>
            <w:vAlign w:val="bottom"/>
          </w:tcPr>
          <w:p w14:paraId="13E89557" w14:textId="77777777" w:rsidR="00C42818" w:rsidRPr="00D9302E" w:rsidRDefault="00C42818" w:rsidP="00E154B8">
            <w:pPr>
              <w:pStyle w:val="Tablemiddleline"/>
              <w:tabs>
                <w:tab w:val="decimal" w:pos="781"/>
              </w:tabs>
              <w:rPr>
                <w:rFonts w:ascii="Arial" w:hAnsi="Arial"/>
              </w:rPr>
            </w:pPr>
          </w:p>
        </w:tc>
        <w:tc>
          <w:tcPr>
            <w:tcW w:w="1247" w:type="dxa"/>
            <w:tcBorders>
              <w:top w:val="nil"/>
              <w:bottom w:val="single" w:sz="12" w:space="0" w:color="808080"/>
            </w:tcBorders>
            <w:vAlign w:val="bottom"/>
          </w:tcPr>
          <w:p w14:paraId="5CB5F8FB" w14:textId="77777777" w:rsidR="00C42818" w:rsidRPr="00D9302E" w:rsidRDefault="00C42818" w:rsidP="00E154B8">
            <w:pPr>
              <w:pStyle w:val="Tablemiddleline"/>
              <w:tabs>
                <w:tab w:val="decimal" w:pos="781"/>
              </w:tabs>
              <w:rPr>
                <w:rFonts w:ascii="Arial" w:hAnsi="Arial"/>
              </w:rPr>
            </w:pPr>
          </w:p>
        </w:tc>
        <w:tc>
          <w:tcPr>
            <w:tcW w:w="1247" w:type="dxa"/>
            <w:tcBorders>
              <w:top w:val="nil"/>
              <w:bottom w:val="single" w:sz="12" w:space="0" w:color="808080"/>
            </w:tcBorders>
            <w:vAlign w:val="bottom"/>
          </w:tcPr>
          <w:p w14:paraId="4C1D8EDF" w14:textId="77777777" w:rsidR="00C42818" w:rsidRPr="00D9302E" w:rsidRDefault="00C42818" w:rsidP="00E154B8">
            <w:pPr>
              <w:pStyle w:val="Tablemiddleline"/>
              <w:tabs>
                <w:tab w:val="decimal" w:pos="781"/>
              </w:tabs>
              <w:rPr>
                <w:rFonts w:ascii="Arial" w:hAnsi="Arial"/>
              </w:rPr>
            </w:pPr>
          </w:p>
        </w:tc>
      </w:tr>
    </w:tbl>
    <w:p w14:paraId="628E72CD" w14:textId="77777777" w:rsidR="001F0B94" w:rsidRPr="00D9302E" w:rsidRDefault="001F0B94" w:rsidP="000015B0">
      <w:pPr>
        <w:spacing w:before="240"/>
        <w:rPr>
          <w:rFonts w:ascii="Arial" w:hAnsi="Arial"/>
        </w:rPr>
      </w:pPr>
      <w:r w:rsidRPr="00D9302E">
        <w:rPr>
          <w:rFonts w:ascii="Arial" w:hAnsi="Arial"/>
        </w:rPr>
        <w:t xml:space="preserve">Zákonné opravné položky se tvoří v souladu se zákonem o rezervách </w:t>
      </w:r>
      <w:r w:rsidRPr="00D9302E">
        <w:rPr>
          <w:rFonts w:ascii="Arial" w:hAnsi="Arial"/>
          <w:i/>
          <w:iCs/>
        </w:rPr>
        <w:t>a jsou daňově uznatelné</w:t>
      </w:r>
      <w:r w:rsidRPr="00D9302E">
        <w:rPr>
          <w:rFonts w:ascii="Arial" w:hAnsi="Arial"/>
        </w:rPr>
        <w:t>.</w:t>
      </w:r>
    </w:p>
    <w:p w14:paraId="0DD71651" w14:textId="77777777" w:rsidR="001F0B94" w:rsidRPr="00D9302E" w:rsidRDefault="001F0B94" w:rsidP="001F0B94">
      <w:pPr>
        <w:pStyle w:val="Nadpis1"/>
        <w:numPr>
          <w:ilvl w:val="0"/>
          <w:numId w:val="1"/>
        </w:numPr>
        <w:rPr>
          <w:rFonts w:ascii="Arial" w:hAnsi="Arial"/>
          <w:sz w:val="24"/>
          <w:szCs w:val="24"/>
          <w:u w:val="none"/>
        </w:rPr>
      </w:pPr>
      <w:bookmarkStart w:id="55" w:name="_Toc474124210"/>
      <w:bookmarkStart w:id="56" w:name="_Toc474124322"/>
      <w:bookmarkStart w:id="57" w:name="_Toc337126"/>
      <w:r w:rsidRPr="00D9302E">
        <w:rPr>
          <w:rFonts w:ascii="Arial" w:hAnsi="Arial"/>
          <w:sz w:val="24"/>
          <w:szCs w:val="24"/>
          <w:u w:val="none"/>
        </w:rPr>
        <w:t xml:space="preserve">KRÁTKODOBÝ </w:t>
      </w:r>
      <w:bookmarkEnd w:id="55"/>
      <w:bookmarkEnd w:id="56"/>
      <w:r w:rsidR="00EE08E5" w:rsidRPr="00D9302E">
        <w:rPr>
          <w:rFonts w:ascii="Arial" w:hAnsi="Arial"/>
          <w:sz w:val="24"/>
          <w:szCs w:val="24"/>
          <w:u w:val="none"/>
        </w:rPr>
        <w:t>FINANČNÍ MAJETEK A PENĚŽNÍ PROSTŘEDKY</w:t>
      </w:r>
      <w:bookmarkEnd w:id="57"/>
    </w:p>
    <w:p w14:paraId="0F7FCDDD" w14:textId="77777777" w:rsidR="001F0B94" w:rsidRPr="00D9302E" w:rsidRDefault="001F0B94" w:rsidP="001F0B94">
      <w:pPr>
        <w:rPr>
          <w:rFonts w:ascii="Arial" w:hAnsi="Arial"/>
        </w:rPr>
      </w:pPr>
      <w:r w:rsidRPr="00D9302E">
        <w:rPr>
          <w:rFonts w:ascii="Arial" w:hAnsi="Arial"/>
        </w:rPr>
        <w:t>K 31. 12. </w:t>
      </w:r>
      <w:r w:rsidR="00985FE9">
        <w:rPr>
          <w:rFonts w:ascii="Arial" w:hAnsi="Arial"/>
        </w:rPr>
        <w:t>20</w:t>
      </w:r>
      <w:r w:rsidR="000323BB">
        <w:rPr>
          <w:rFonts w:ascii="Arial" w:hAnsi="Arial"/>
        </w:rPr>
        <w:t>20</w:t>
      </w:r>
      <w:r w:rsidRPr="00D9302E">
        <w:rPr>
          <w:rFonts w:ascii="Arial" w:hAnsi="Arial"/>
        </w:rPr>
        <w:t xml:space="preserve"> a</w:t>
      </w:r>
      <w:r w:rsidR="00CC0CEF" w:rsidRPr="00D9302E">
        <w:rPr>
          <w:rFonts w:ascii="Arial" w:hAnsi="Arial"/>
        </w:rPr>
        <w:t xml:space="preserve"> 31. 12.</w:t>
      </w:r>
      <w:r w:rsidRPr="00D9302E">
        <w:rPr>
          <w:rFonts w:ascii="Arial" w:hAnsi="Arial"/>
        </w:rPr>
        <w:t xml:space="preserve"> </w:t>
      </w:r>
      <w:r w:rsidR="002A1D97">
        <w:rPr>
          <w:rFonts w:ascii="Arial" w:hAnsi="Arial"/>
        </w:rPr>
        <w:t>201</w:t>
      </w:r>
      <w:r w:rsidR="000323BB">
        <w:rPr>
          <w:rFonts w:ascii="Arial" w:hAnsi="Arial"/>
        </w:rPr>
        <w:t>9</w:t>
      </w:r>
      <w:r w:rsidRPr="00D9302E">
        <w:rPr>
          <w:rFonts w:ascii="Arial" w:hAnsi="Arial"/>
        </w:rPr>
        <w:t xml:space="preserve"> měla společnost následující zůstatky účtů s omezeným disponováním (v tis. Kč):</w:t>
      </w:r>
      <w:r w:rsidR="00D9302E">
        <w:rPr>
          <w:rFonts w:ascii="Arial" w:hAnsi="Arial"/>
        </w:rPr>
        <w:t xml:space="preserve"> </w:t>
      </w:r>
      <w:r w:rsidR="00D9302E" w:rsidRPr="00D9302E">
        <w:rPr>
          <w:rFonts w:ascii="Arial" w:hAnsi="Arial"/>
          <w:i/>
          <w:color w:val="FF0000"/>
        </w:rPr>
        <w:t>(Popište.)</w:t>
      </w:r>
    </w:p>
    <w:p w14:paraId="35093FBF" w14:textId="77777777" w:rsidR="00A431F0" w:rsidRPr="00D9302E" w:rsidRDefault="001F0B94" w:rsidP="001A4C2D">
      <w:pPr>
        <w:rPr>
          <w:rFonts w:ascii="Arial" w:hAnsi="Arial"/>
        </w:rPr>
      </w:pPr>
      <w:r w:rsidRPr="00D9302E">
        <w:rPr>
          <w:rFonts w:ascii="Arial" w:hAnsi="Arial"/>
        </w:rPr>
        <w:t xml:space="preserve">Společnost má otevřený kontokorentní účet u __________, který jí umožňuje čerpat úvěr do výše __________ tis. Kč. K 31. 12. </w:t>
      </w:r>
      <w:r w:rsidR="00985FE9">
        <w:rPr>
          <w:rFonts w:ascii="Arial" w:hAnsi="Arial"/>
        </w:rPr>
        <w:t>20</w:t>
      </w:r>
      <w:r w:rsidR="000323BB">
        <w:rPr>
          <w:rFonts w:ascii="Arial" w:hAnsi="Arial"/>
        </w:rPr>
        <w:t>20</w:t>
      </w:r>
      <w:r w:rsidRPr="00D9302E">
        <w:rPr>
          <w:rFonts w:ascii="Arial" w:hAnsi="Arial"/>
        </w:rPr>
        <w:t xml:space="preserve"> činil záporný zůstatek (v souladu s dohodnutým úvěrovým rámcem __________ tis. Kč) __________ tis. Kč </w:t>
      </w:r>
      <w:r w:rsidR="00D851DE" w:rsidRPr="00D9302E">
        <w:rPr>
          <w:rFonts w:ascii="Arial" w:hAnsi="Arial"/>
        </w:rPr>
        <w:t xml:space="preserve">(k 31. 12. </w:t>
      </w:r>
      <w:r w:rsidR="002A1D97">
        <w:rPr>
          <w:rFonts w:ascii="Arial" w:hAnsi="Arial"/>
        </w:rPr>
        <w:t>201</w:t>
      </w:r>
      <w:r w:rsidR="000323BB">
        <w:rPr>
          <w:rFonts w:ascii="Arial" w:hAnsi="Arial"/>
        </w:rPr>
        <w:t>9</w:t>
      </w:r>
      <w:r w:rsidRPr="00D9302E">
        <w:rPr>
          <w:rFonts w:ascii="Arial" w:hAnsi="Arial"/>
        </w:rPr>
        <w:t> __________ tis. Kč</w:t>
      </w:r>
      <w:r w:rsidR="00D851DE" w:rsidRPr="00D9302E">
        <w:rPr>
          <w:rFonts w:ascii="Arial" w:hAnsi="Arial"/>
        </w:rPr>
        <w:t>)</w:t>
      </w:r>
      <w:r w:rsidRPr="00D9302E">
        <w:rPr>
          <w:rFonts w:ascii="Arial" w:hAnsi="Arial"/>
        </w:rPr>
        <w:t xml:space="preserve"> a v rozvaze je vykázán jako krátkodobý </w:t>
      </w:r>
      <w:r w:rsidR="00D851DE" w:rsidRPr="00D9302E">
        <w:rPr>
          <w:rFonts w:ascii="Arial" w:hAnsi="Arial"/>
        </w:rPr>
        <w:t>závazek k úvěrovým institucím</w:t>
      </w:r>
      <w:r w:rsidRPr="00D9302E">
        <w:rPr>
          <w:rFonts w:ascii="Arial" w:hAnsi="Arial"/>
        </w:rPr>
        <w:t xml:space="preserve"> (viz bod 14).</w:t>
      </w:r>
    </w:p>
    <w:p w14:paraId="3EDF5F86" w14:textId="77777777" w:rsidR="001A4C2D" w:rsidRPr="00A431F0" w:rsidRDefault="00A431F0" w:rsidP="001A4C2D">
      <w:pPr>
        <w:rPr>
          <w:rFonts w:ascii="Arial" w:hAnsi="Arial"/>
          <w:color w:val="FF0000"/>
        </w:rPr>
      </w:pPr>
      <w:r w:rsidRPr="00D9302E">
        <w:rPr>
          <w:rFonts w:ascii="Arial" w:hAnsi="Arial"/>
          <w:i/>
          <w:iCs/>
        </w:rPr>
        <w:t xml:space="preserve">K 31. 12. </w:t>
      </w:r>
      <w:r w:rsidR="000323BB">
        <w:rPr>
          <w:rFonts w:ascii="Arial" w:hAnsi="Arial"/>
          <w:i/>
          <w:iCs/>
        </w:rPr>
        <w:t xml:space="preserve">2020 </w:t>
      </w:r>
      <w:r w:rsidRPr="00D9302E">
        <w:rPr>
          <w:rFonts w:ascii="Arial" w:hAnsi="Arial"/>
          <w:i/>
          <w:iCs/>
        </w:rPr>
        <w:t>byly p</w:t>
      </w:r>
      <w:r w:rsidR="001A4C2D" w:rsidRPr="00D9302E">
        <w:rPr>
          <w:rFonts w:ascii="Arial" w:hAnsi="Arial"/>
          <w:i/>
          <w:iCs/>
        </w:rPr>
        <w:t xml:space="preserve">eněžní prostředky </w:t>
      </w:r>
      <w:r w:rsidR="00BD1BD5" w:rsidRPr="00D9302E">
        <w:rPr>
          <w:rFonts w:ascii="Arial" w:hAnsi="Arial"/>
          <w:i/>
          <w:iCs/>
        </w:rPr>
        <w:t xml:space="preserve">v </w:t>
      </w:r>
      <w:r w:rsidR="001A4C2D" w:rsidRPr="00D9302E">
        <w:rPr>
          <w:rFonts w:ascii="Arial" w:hAnsi="Arial"/>
          <w:i/>
          <w:iCs/>
        </w:rPr>
        <w:t xml:space="preserve">hodnotě __________ tis. Kč </w:t>
      </w:r>
      <w:r w:rsidRPr="00D9302E">
        <w:rPr>
          <w:rFonts w:ascii="Arial" w:hAnsi="Arial"/>
          <w:i/>
          <w:iCs/>
        </w:rPr>
        <w:t xml:space="preserve">(k 31. 12. </w:t>
      </w:r>
      <w:r w:rsidR="002A1D97">
        <w:rPr>
          <w:rFonts w:ascii="Arial" w:hAnsi="Arial"/>
          <w:i/>
          <w:iCs/>
        </w:rPr>
        <w:t>201</w:t>
      </w:r>
      <w:r w:rsidR="000323BB">
        <w:rPr>
          <w:rFonts w:ascii="Arial" w:hAnsi="Arial"/>
          <w:i/>
          <w:iCs/>
        </w:rPr>
        <w:t xml:space="preserve">9 </w:t>
      </w:r>
      <w:r w:rsidRPr="00D9302E">
        <w:rPr>
          <w:rFonts w:ascii="Arial" w:hAnsi="Arial"/>
          <w:i/>
          <w:iCs/>
        </w:rPr>
        <w:t xml:space="preserve">__________ tis. Kč) </w:t>
      </w:r>
      <w:r w:rsidR="001A4C2D" w:rsidRPr="00D9302E">
        <w:rPr>
          <w:rFonts w:ascii="Arial" w:hAnsi="Arial"/>
          <w:i/>
          <w:iCs/>
        </w:rPr>
        <w:t xml:space="preserve">vedené na bankovním účtu u __________ zatíženy zástavním právem ke krytí __________ </w:t>
      </w:r>
      <w:r w:rsidR="001A4C2D" w:rsidRPr="004727CB">
        <w:rPr>
          <w:rFonts w:ascii="Arial" w:hAnsi="Arial"/>
          <w:i/>
          <w:iCs/>
          <w:color w:val="FF0000"/>
        </w:rPr>
        <w:t>(specifikujte)</w:t>
      </w:r>
      <w:r w:rsidR="001A4C2D" w:rsidRPr="00D9302E">
        <w:rPr>
          <w:rFonts w:ascii="Arial" w:hAnsi="Arial"/>
          <w:i/>
          <w:iCs/>
        </w:rPr>
        <w:t>.</w:t>
      </w:r>
    </w:p>
    <w:p w14:paraId="1A60690E" w14:textId="77777777" w:rsidR="001F0B94" w:rsidRPr="00CD5723" w:rsidRDefault="001F0B94" w:rsidP="001F0B94">
      <w:pPr>
        <w:rPr>
          <w:rFonts w:ascii="Arial" w:hAnsi="Arial"/>
        </w:rPr>
      </w:pPr>
      <w:r w:rsidRPr="00CD5723">
        <w:rPr>
          <w:rFonts w:ascii="Arial" w:hAnsi="Arial"/>
        </w:rPr>
        <w:t xml:space="preserve">Společnost má v držení </w:t>
      </w:r>
      <w:r w:rsidR="006E40C4">
        <w:rPr>
          <w:rFonts w:ascii="Arial" w:hAnsi="Arial"/>
        </w:rPr>
        <w:t xml:space="preserve">krátkodobý finanční majetek __________ </w:t>
      </w:r>
      <w:r w:rsidR="006E40C4" w:rsidRPr="004727CB">
        <w:rPr>
          <w:rFonts w:ascii="Arial" w:hAnsi="Arial"/>
          <w:i/>
          <w:iCs/>
          <w:color w:val="FF0000"/>
        </w:rPr>
        <w:t>(specifikujte)</w:t>
      </w:r>
      <w:r w:rsidR="006E40C4">
        <w:rPr>
          <w:rFonts w:ascii="Arial" w:hAnsi="Arial"/>
        </w:rPr>
        <w:t>, jehož</w:t>
      </w:r>
      <w:r w:rsidRPr="00CD5723">
        <w:rPr>
          <w:rFonts w:ascii="Arial" w:hAnsi="Arial"/>
        </w:rPr>
        <w:t xml:space="preserve"> tržní ocenění </w:t>
      </w:r>
      <w:r w:rsidR="006E40C4">
        <w:rPr>
          <w:rFonts w:ascii="Arial" w:hAnsi="Arial"/>
        </w:rPr>
        <w:t>je vyšší o __________ než jeho</w:t>
      </w:r>
      <w:r w:rsidRPr="00CD5723">
        <w:rPr>
          <w:rFonts w:ascii="Arial" w:hAnsi="Arial"/>
        </w:rPr>
        <w:t xml:space="preserve"> ocenění v účetnictví.</w:t>
      </w:r>
    </w:p>
    <w:p w14:paraId="7FAAFB99" w14:textId="77777777" w:rsidR="001F0B94" w:rsidRPr="00CD5723" w:rsidRDefault="001F0B94" w:rsidP="001F0B94">
      <w:pPr>
        <w:rPr>
          <w:rFonts w:ascii="Arial" w:hAnsi="Arial"/>
        </w:rPr>
      </w:pPr>
      <w:r w:rsidRPr="00CD5723">
        <w:rPr>
          <w:rFonts w:ascii="Arial" w:hAnsi="Arial"/>
        </w:rPr>
        <w:t>Krátkodobé cenné papíry a podíly k 31. 12. (v tis. Kč):</w:t>
      </w:r>
    </w:p>
    <w:tbl>
      <w:tblPr>
        <w:tblW w:w="0" w:type="auto"/>
        <w:tblInd w:w="108" w:type="dxa"/>
        <w:tblBorders>
          <w:top w:val="single" w:sz="12" w:space="0" w:color="808080"/>
          <w:bottom w:val="single" w:sz="8" w:space="0" w:color="808080"/>
        </w:tblBorders>
        <w:tblLayout w:type="fixed"/>
        <w:tblLook w:val="00A0" w:firstRow="1" w:lastRow="0" w:firstColumn="1" w:lastColumn="0" w:noHBand="0" w:noVBand="0"/>
      </w:tblPr>
      <w:tblGrid>
        <w:gridCol w:w="1843"/>
        <w:gridCol w:w="1134"/>
        <w:gridCol w:w="1134"/>
        <w:gridCol w:w="1134"/>
        <w:gridCol w:w="1134"/>
        <w:gridCol w:w="1134"/>
        <w:gridCol w:w="1134"/>
      </w:tblGrid>
      <w:tr w:rsidR="00FE5D87" w:rsidRPr="00CD5723" w14:paraId="144530B5" w14:textId="77777777" w:rsidTr="00FE5D87">
        <w:trPr>
          <w:cantSplit/>
        </w:trPr>
        <w:tc>
          <w:tcPr>
            <w:tcW w:w="1843" w:type="dxa"/>
            <w:tcBorders>
              <w:top w:val="single" w:sz="12" w:space="0" w:color="808080"/>
              <w:bottom w:val="single" w:sz="8" w:space="0" w:color="808080"/>
            </w:tcBorders>
            <w:vAlign w:val="center"/>
          </w:tcPr>
          <w:p w14:paraId="5D8321A7" w14:textId="77777777" w:rsidR="0060358E" w:rsidRPr="00CD5723" w:rsidRDefault="0060358E" w:rsidP="002A151D">
            <w:pPr>
              <w:pStyle w:val="table"/>
              <w:ind w:left="272" w:hanging="272"/>
              <w:rPr>
                <w:rFonts w:ascii="Arial" w:hAnsi="Arial"/>
              </w:rPr>
            </w:pPr>
          </w:p>
        </w:tc>
        <w:tc>
          <w:tcPr>
            <w:tcW w:w="3402" w:type="dxa"/>
            <w:gridSpan w:val="3"/>
            <w:tcBorders>
              <w:top w:val="single" w:sz="12" w:space="0" w:color="808080"/>
              <w:bottom w:val="single" w:sz="8" w:space="0" w:color="808080"/>
              <w:right w:val="nil"/>
            </w:tcBorders>
            <w:vAlign w:val="center"/>
          </w:tcPr>
          <w:p w14:paraId="0AAEF44A" w14:textId="77777777" w:rsidR="0060358E" w:rsidRPr="00CD5723" w:rsidRDefault="00985FE9" w:rsidP="000323BB">
            <w:pPr>
              <w:pStyle w:val="TableHeader"/>
              <w:rPr>
                <w:rFonts w:ascii="Arial" w:hAnsi="Arial"/>
              </w:rPr>
            </w:pPr>
            <w:r>
              <w:rPr>
                <w:rFonts w:ascii="Arial" w:hAnsi="Arial"/>
              </w:rPr>
              <w:t>20</w:t>
            </w:r>
            <w:r w:rsidR="000323BB">
              <w:rPr>
                <w:rFonts w:ascii="Arial" w:hAnsi="Arial"/>
              </w:rPr>
              <w:t>20</w:t>
            </w:r>
          </w:p>
        </w:tc>
        <w:tc>
          <w:tcPr>
            <w:tcW w:w="3402" w:type="dxa"/>
            <w:gridSpan w:val="3"/>
            <w:tcBorders>
              <w:top w:val="single" w:sz="12" w:space="0" w:color="808080"/>
              <w:left w:val="nil"/>
              <w:bottom w:val="single" w:sz="8" w:space="0" w:color="808080"/>
            </w:tcBorders>
            <w:vAlign w:val="center"/>
          </w:tcPr>
          <w:p w14:paraId="74DE6E95" w14:textId="77777777" w:rsidR="0060358E" w:rsidRPr="00CD5723" w:rsidRDefault="002A1D97" w:rsidP="00924541">
            <w:pPr>
              <w:pStyle w:val="TableHeader"/>
              <w:rPr>
                <w:rFonts w:ascii="Arial" w:hAnsi="Arial"/>
              </w:rPr>
            </w:pPr>
            <w:r>
              <w:rPr>
                <w:rFonts w:ascii="Arial" w:hAnsi="Arial"/>
              </w:rPr>
              <w:t>201</w:t>
            </w:r>
            <w:r w:rsidR="000323BB">
              <w:rPr>
                <w:rFonts w:ascii="Arial" w:hAnsi="Arial"/>
              </w:rPr>
              <w:t>9</w:t>
            </w:r>
          </w:p>
        </w:tc>
      </w:tr>
      <w:tr w:rsidR="0060358E" w:rsidRPr="00CD5723" w14:paraId="05D7E9F3" w14:textId="77777777" w:rsidTr="00FE5D87">
        <w:trPr>
          <w:cantSplit/>
        </w:trPr>
        <w:tc>
          <w:tcPr>
            <w:tcW w:w="1843" w:type="dxa"/>
            <w:tcBorders>
              <w:top w:val="nil"/>
              <w:bottom w:val="single" w:sz="6" w:space="0" w:color="808080"/>
              <w:right w:val="nil"/>
            </w:tcBorders>
            <w:vAlign w:val="center"/>
          </w:tcPr>
          <w:p w14:paraId="3D6A5CDB" w14:textId="77777777" w:rsidR="0060358E" w:rsidRPr="00CD5723" w:rsidRDefault="0060358E" w:rsidP="002A151D">
            <w:pPr>
              <w:pStyle w:val="table"/>
              <w:rPr>
                <w:rFonts w:ascii="Arial" w:hAnsi="Arial"/>
              </w:rPr>
            </w:pPr>
            <w:r w:rsidRPr="00CD5723">
              <w:rPr>
                <w:rFonts w:ascii="Arial" w:hAnsi="Arial"/>
              </w:rPr>
              <w:t>Společnost</w:t>
            </w:r>
          </w:p>
        </w:tc>
        <w:tc>
          <w:tcPr>
            <w:tcW w:w="1134" w:type="dxa"/>
            <w:tcBorders>
              <w:top w:val="nil"/>
              <w:left w:val="nil"/>
              <w:bottom w:val="single" w:sz="6" w:space="0" w:color="808080"/>
              <w:right w:val="nil"/>
            </w:tcBorders>
            <w:vAlign w:val="center"/>
          </w:tcPr>
          <w:p w14:paraId="347913E1" w14:textId="77777777" w:rsidR="0060358E" w:rsidRPr="00CD5723" w:rsidRDefault="0060358E" w:rsidP="002A151D">
            <w:pPr>
              <w:pStyle w:val="TableHeader"/>
              <w:rPr>
                <w:rFonts w:ascii="Arial" w:hAnsi="Arial"/>
              </w:rPr>
            </w:pPr>
            <w:r w:rsidRPr="00CD5723">
              <w:rPr>
                <w:rFonts w:ascii="Arial" w:hAnsi="Arial"/>
              </w:rPr>
              <w:t>Počet akcií/ Jmenovitá hodnota</w:t>
            </w:r>
          </w:p>
        </w:tc>
        <w:tc>
          <w:tcPr>
            <w:tcW w:w="1134" w:type="dxa"/>
            <w:tcBorders>
              <w:top w:val="nil"/>
              <w:left w:val="nil"/>
              <w:bottom w:val="single" w:sz="6" w:space="0" w:color="808080"/>
              <w:right w:val="nil"/>
            </w:tcBorders>
            <w:vAlign w:val="center"/>
          </w:tcPr>
          <w:p w14:paraId="23FC5BCF" w14:textId="77777777" w:rsidR="0060358E" w:rsidRPr="00CD5723" w:rsidRDefault="0060358E" w:rsidP="002A151D">
            <w:pPr>
              <w:pStyle w:val="TableHeader"/>
              <w:rPr>
                <w:rFonts w:ascii="Arial" w:hAnsi="Arial"/>
              </w:rPr>
            </w:pPr>
            <w:r w:rsidRPr="00CD5723">
              <w:rPr>
                <w:rFonts w:ascii="Arial" w:hAnsi="Arial"/>
              </w:rPr>
              <w:t>Tržní hodnota</w:t>
            </w:r>
          </w:p>
        </w:tc>
        <w:tc>
          <w:tcPr>
            <w:tcW w:w="1134" w:type="dxa"/>
            <w:tcBorders>
              <w:top w:val="nil"/>
              <w:left w:val="nil"/>
              <w:bottom w:val="single" w:sz="6" w:space="0" w:color="808080"/>
              <w:right w:val="nil"/>
            </w:tcBorders>
            <w:vAlign w:val="center"/>
          </w:tcPr>
          <w:p w14:paraId="235AC91A" w14:textId="77777777" w:rsidR="0060358E" w:rsidRPr="00CD5723" w:rsidRDefault="0060358E" w:rsidP="002A151D">
            <w:pPr>
              <w:pStyle w:val="TableHeader"/>
              <w:rPr>
                <w:rFonts w:ascii="Arial" w:hAnsi="Arial"/>
              </w:rPr>
            </w:pPr>
            <w:r w:rsidRPr="00CD5723">
              <w:rPr>
                <w:rFonts w:ascii="Arial" w:hAnsi="Arial"/>
              </w:rPr>
              <w:t>Výnosy</w:t>
            </w:r>
          </w:p>
        </w:tc>
        <w:tc>
          <w:tcPr>
            <w:tcW w:w="1134" w:type="dxa"/>
            <w:tcBorders>
              <w:top w:val="nil"/>
              <w:left w:val="nil"/>
              <w:bottom w:val="single" w:sz="6" w:space="0" w:color="808080"/>
              <w:right w:val="nil"/>
            </w:tcBorders>
            <w:vAlign w:val="center"/>
          </w:tcPr>
          <w:p w14:paraId="6CE1A70F" w14:textId="77777777" w:rsidR="0060358E" w:rsidRPr="00CD5723" w:rsidRDefault="0060358E" w:rsidP="002A151D">
            <w:pPr>
              <w:pStyle w:val="TableHeader"/>
              <w:rPr>
                <w:rFonts w:ascii="Arial" w:hAnsi="Arial"/>
              </w:rPr>
            </w:pPr>
            <w:r w:rsidRPr="00CD5723">
              <w:rPr>
                <w:rFonts w:ascii="Arial" w:hAnsi="Arial"/>
              </w:rPr>
              <w:t>Počet akcií/ Jmenovitá hodnota</w:t>
            </w:r>
          </w:p>
        </w:tc>
        <w:tc>
          <w:tcPr>
            <w:tcW w:w="1134" w:type="dxa"/>
            <w:tcBorders>
              <w:top w:val="nil"/>
              <w:left w:val="nil"/>
              <w:bottom w:val="single" w:sz="6" w:space="0" w:color="808080"/>
              <w:right w:val="nil"/>
            </w:tcBorders>
            <w:vAlign w:val="center"/>
          </w:tcPr>
          <w:p w14:paraId="27D2E8A1" w14:textId="77777777" w:rsidR="0060358E" w:rsidRPr="00CD5723" w:rsidRDefault="0060358E" w:rsidP="002A151D">
            <w:pPr>
              <w:pStyle w:val="TableHeader"/>
              <w:rPr>
                <w:rFonts w:ascii="Arial" w:hAnsi="Arial"/>
              </w:rPr>
            </w:pPr>
            <w:r w:rsidRPr="00CD5723">
              <w:rPr>
                <w:rFonts w:ascii="Arial" w:hAnsi="Arial"/>
              </w:rPr>
              <w:t>Tržní hodnota</w:t>
            </w:r>
          </w:p>
        </w:tc>
        <w:tc>
          <w:tcPr>
            <w:tcW w:w="1134" w:type="dxa"/>
            <w:tcBorders>
              <w:top w:val="nil"/>
              <w:left w:val="nil"/>
              <w:bottom w:val="single" w:sz="6" w:space="0" w:color="808080"/>
              <w:right w:val="nil"/>
            </w:tcBorders>
            <w:vAlign w:val="center"/>
          </w:tcPr>
          <w:p w14:paraId="61333DD4" w14:textId="77777777" w:rsidR="0060358E" w:rsidRPr="00CD5723" w:rsidRDefault="0060358E" w:rsidP="002A151D">
            <w:pPr>
              <w:pStyle w:val="TableHeader"/>
              <w:rPr>
                <w:rFonts w:ascii="Arial" w:hAnsi="Arial"/>
              </w:rPr>
            </w:pPr>
            <w:r w:rsidRPr="00CD5723">
              <w:rPr>
                <w:rFonts w:ascii="Arial" w:hAnsi="Arial"/>
              </w:rPr>
              <w:t>Výnosy</w:t>
            </w:r>
          </w:p>
        </w:tc>
      </w:tr>
      <w:tr w:rsidR="0060358E" w:rsidRPr="00CD5723" w14:paraId="66E6150E" w14:textId="77777777" w:rsidTr="00FE5D87">
        <w:trPr>
          <w:cantSplit/>
          <w:trHeight w:val="340"/>
        </w:trPr>
        <w:tc>
          <w:tcPr>
            <w:tcW w:w="1843" w:type="dxa"/>
            <w:vAlign w:val="center"/>
          </w:tcPr>
          <w:p w14:paraId="4736D363" w14:textId="77777777" w:rsidR="0060358E" w:rsidRPr="00CD5723" w:rsidRDefault="0060358E" w:rsidP="002A151D">
            <w:pPr>
              <w:pStyle w:val="TableFirstLine"/>
              <w:spacing w:after="0"/>
              <w:ind w:left="272" w:hanging="272"/>
              <w:rPr>
                <w:rFonts w:ascii="Arial" w:hAnsi="Arial"/>
              </w:rPr>
            </w:pPr>
          </w:p>
        </w:tc>
        <w:tc>
          <w:tcPr>
            <w:tcW w:w="1134" w:type="dxa"/>
            <w:vAlign w:val="center"/>
          </w:tcPr>
          <w:p w14:paraId="1D585B14" w14:textId="77777777" w:rsidR="0060358E" w:rsidRPr="00CD5723" w:rsidRDefault="0060358E" w:rsidP="002A151D">
            <w:pPr>
              <w:pStyle w:val="TableFirstLine"/>
              <w:tabs>
                <w:tab w:val="decimal" w:pos="569"/>
              </w:tabs>
              <w:spacing w:after="0"/>
              <w:jc w:val="right"/>
              <w:rPr>
                <w:rFonts w:ascii="Arial" w:hAnsi="Arial"/>
              </w:rPr>
            </w:pPr>
          </w:p>
        </w:tc>
        <w:tc>
          <w:tcPr>
            <w:tcW w:w="1134" w:type="dxa"/>
            <w:vAlign w:val="center"/>
          </w:tcPr>
          <w:p w14:paraId="61AAC722" w14:textId="77777777" w:rsidR="0060358E" w:rsidRPr="00CD5723" w:rsidRDefault="0060358E" w:rsidP="002A151D">
            <w:pPr>
              <w:pStyle w:val="TableFirstLine"/>
              <w:tabs>
                <w:tab w:val="decimal" w:pos="569"/>
              </w:tabs>
              <w:spacing w:after="0"/>
              <w:jc w:val="right"/>
              <w:rPr>
                <w:rFonts w:ascii="Arial" w:hAnsi="Arial"/>
              </w:rPr>
            </w:pPr>
          </w:p>
        </w:tc>
        <w:tc>
          <w:tcPr>
            <w:tcW w:w="1134" w:type="dxa"/>
            <w:tcBorders>
              <w:right w:val="nil"/>
            </w:tcBorders>
            <w:vAlign w:val="center"/>
          </w:tcPr>
          <w:p w14:paraId="6FA65E62" w14:textId="77777777" w:rsidR="0060358E" w:rsidRPr="00CD5723" w:rsidRDefault="0060358E" w:rsidP="002A151D">
            <w:pPr>
              <w:pStyle w:val="TableFirstLine"/>
              <w:tabs>
                <w:tab w:val="decimal" w:pos="569"/>
              </w:tabs>
              <w:spacing w:after="0"/>
              <w:jc w:val="right"/>
              <w:rPr>
                <w:rFonts w:ascii="Arial" w:hAnsi="Arial"/>
              </w:rPr>
            </w:pPr>
          </w:p>
        </w:tc>
        <w:tc>
          <w:tcPr>
            <w:tcW w:w="1134" w:type="dxa"/>
            <w:tcBorders>
              <w:top w:val="nil"/>
              <w:left w:val="nil"/>
              <w:bottom w:val="nil"/>
            </w:tcBorders>
            <w:vAlign w:val="center"/>
          </w:tcPr>
          <w:p w14:paraId="5C7FB92E" w14:textId="77777777" w:rsidR="0060358E" w:rsidRPr="00CD5723" w:rsidRDefault="0060358E" w:rsidP="002A151D">
            <w:pPr>
              <w:pStyle w:val="TableFirstLine"/>
              <w:tabs>
                <w:tab w:val="decimal" w:pos="569"/>
              </w:tabs>
              <w:spacing w:after="0"/>
              <w:jc w:val="right"/>
              <w:rPr>
                <w:rFonts w:ascii="Arial" w:hAnsi="Arial"/>
              </w:rPr>
            </w:pPr>
          </w:p>
        </w:tc>
        <w:tc>
          <w:tcPr>
            <w:tcW w:w="1134" w:type="dxa"/>
            <w:tcBorders>
              <w:top w:val="nil"/>
              <w:bottom w:val="nil"/>
            </w:tcBorders>
            <w:vAlign w:val="center"/>
          </w:tcPr>
          <w:p w14:paraId="2AF002FD" w14:textId="77777777" w:rsidR="0060358E" w:rsidRPr="00CD5723" w:rsidRDefault="0060358E" w:rsidP="002A151D">
            <w:pPr>
              <w:pStyle w:val="TableFirstLine"/>
              <w:tabs>
                <w:tab w:val="decimal" w:pos="569"/>
              </w:tabs>
              <w:spacing w:after="0"/>
              <w:jc w:val="right"/>
              <w:rPr>
                <w:rFonts w:ascii="Arial" w:hAnsi="Arial"/>
              </w:rPr>
            </w:pPr>
          </w:p>
        </w:tc>
        <w:tc>
          <w:tcPr>
            <w:tcW w:w="1134" w:type="dxa"/>
            <w:tcBorders>
              <w:top w:val="nil"/>
              <w:bottom w:val="nil"/>
            </w:tcBorders>
            <w:vAlign w:val="center"/>
          </w:tcPr>
          <w:p w14:paraId="54AF5F41" w14:textId="77777777" w:rsidR="0060358E" w:rsidRPr="00CD5723" w:rsidRDefault="0060358E" w:rsidP="002A151D">
            <w:pPr>
              <w:pStyle w:val="TableFirstLine"/>
              <w:tabs>
                <w:tab w:val="decimal" w:pos="569"/>
              </w:tabs>
              <w:spacing w:after="0"/>
              <w:jc w:val="right"/>
              <w:rPr>
                <w:rFonts w:ascii="Arial" w:hAnsi="Arial"/>
              </w:rPr>
            </w:pPr>
          </w:p>
        </w:tc>
      </w:tr>
      <w:tr w:rsidR="0060358E" w:rsidRPr="00CD5723" w14:paraId="3292F623" w14:textId="77777777" w:rsidTr="00FE5D87">
        <w:trPr>
          <w:cantSplit/>
          <w:trHeight w:val="340"/>
        </w:trPr>
        <w:tc>
          <w:tcPr>
            <w:tcW w:w="1843" w:type="dxa"/>
            <w:vAlign w:val="center"/>
          </w:tcPr>
          <w:p w14:paraId="23C2AF20" w14:textId="77777777" w:rsidR="0060358E" w:rsidRPr="00CD5723" w:rsidRDefault="0060358E" w:rsidP="002A151D">
            <w:pPr>
              <w:pStyle w:val="TableFirstLine"/>
              <w:spacing w:after="0"/>
              <w:ind w:left="272" w:hanging="272"/>
              <w:rPr>
                <w:rFonts w:ascii="Arial" w:hAnsi="Arial"/>
              </w:rPr>
            </w:pPr>
          </w:p>
        </w:tc>
        <w:tc>
          <w:tcPr>
            <w:tcW w:w="1134" w:type="dxa"/>
            <w:vAlign w:val="center"/>
          </w:tcPr>
          <w:p w14:paraId="7EC52DD2" w14:textId="77777777" w:rsidR="0060358E" w:rsidRPr="00CD5723" w:rsidRDefault="0060358E" w:rsidP="002A151D">
            <w:pPr>
              <w:pStyle w:val="TableFirstLine"/>
              <w:tabs>
                <w:tab w:val="decimal" w:pos="569"/>
              </w:tabs>
              <w:spacing w:after="0"/>
              <w:jc w:val="right"/>
              <w:rPr>
                <w:rFonts w:ascii="Arial" w:hAnsi="Arial"/>
              </w:rPr>
            </w:pPr>
          </w:p>
        </w:tc>
        <w:tc>
          <w:tcPr>
            <w:tcW w:w="1134" w:type="dxa"/>
            <w:vAlign w:val="center"/>
          </w:tcPr>
          <w:p w14:paraId="6D7BD144" w14:textId="77777777" w:rsidR="0060358E" w:rsidRPr="00CD5723" w:rsidRDefault="0060358E" w:rsidP="002A151D">
            <w:pPr>
              <w:pStyle w:val="TableFirstLine"/>
              <w:tabs>
                <w:tab w:val="decimal" w:pos="569"/>
              </w:tabs>
              <w:spacing w:after="0"/>
              <w:jc w:val="right"/>
              <w:rPr>
                <w:rFonts w:ascii="Arial" w:hAnsi="Arial"/>
              </w:rPr>
            </w:pPr>
          </w:p>
        </w:tc>
        <w:tc>
          <w:tcPr>
            <w:tcW w:w="1134" w:type="dxa"/>
            <w:tcBorders>
              <w:right w:val="nil"/>
            </w:tcBorders>
            <w:vAlign w:val="center"/>
          </w:tcPr>
          <w:p w14:paraId="421800D5" w14:textId="77777777" w:rsidR="0060358E" w:rsidRPr="00CD5723" w:rsidRDefault="0060358E" w:rsidP="002A151D">
            <w:pPr>
              <w:pStyle w:val="TableFirstLine"/>
              <w:tabs>
                <w:tab w:val="decimal" w:pos="569"/>
              </w:tabs>
              <w:spacing w:after="0"/>
              <w:jc w:val="right"/>
              <w:rPr>
                <w:rFonts w:ascii="Arial" w:hAnsi="Arial"/>
              </w:rPr>
            </w:pPr>
          </w:p>
        </w:tc>
        <w:tc>
          <w:tcPr>
            <w:tcW w:w="1134" w:type="dxa"/>
            <w:tcBorders>
              <w:top w:val="nil"/>
              <w:left w:val="nil"/>
              <w:bottom w:val="nil"/>
            </w:tcBorders>
            <w:vAlign w:val="center"/>
          </w:tcPr>
          <w:p w14:paraId="2DE4D135" w14:textId="77777777" w:rsidR="0060358E" w:rsidRPr="00CD5723" w:rsidRDefault="0060358E" w:rsidP="002A151D">
            <w:pPr>
              <w:pStyle w:val="TableFirstLine"/>
              <w:tabs>
                <w:tab w:val="decimal" w:pos="569"/>
              </w:tabs>
              <w:spacing w:after="0"/>
              <w:jc w:val="right"/>
              <w:rPr>
                <w:rFonts w:ascii="Arial" w:hAnsi="Arial"/>
              </w:rPr>
            </w:pPr>
          </w:p>
        </w:tc>
        <w:tc>
          <w:tcPr>
            <w:tcW w:w="1134" w:type="dxa"/>
            <w:tcBorders>
              <w:top w:val="nil"/>
              <w:bottom w:val="nil"/>
            </w:tcBorders>
            <w:vAlign w:val="center"/>
          </w:tcPr>
          <w:p w14:paraId="3E3AB253" w14:textId="77777777" w:rsidR="0060358E" w:rsidRPr="00CD5723" w:rsidRDefault="0060358E" w:rsidP="002A151D">
            <w:pPr>
              <w:pStyle w:val="TableFirstLine"/>
              <w:tabs>
                <w:tab w:val="decimal" w:pos="569"/>
              </w:tabs>
              <w:spacing w:after="0"/>
              <w:jc w:val="right"/>
              <w:rPr>
                <w:rFonts w:ascii="Arial" w:hAnsi="Arial"/>
              </w:rPr>
            </w:pPr>
          </w:p>
        </w:tc>
        <w:tc>
          <w:tcPr>
            <w:tcW w:w="1134" w:type="dxa"/>
            <w:tcBorders>
              <w:top w:val="nil"/>
              <w:bottom w:val="nil"/>
            </w:tcBorders>
            <w:vAlign w:val="center"/>
          </w:tcPr>
          <w:p w14:paraId="6CD7EC59" w14:textId="77777777" w:rsidR="0060358E" w:rsidRPr="00CD5723" w:rsidRDefault="0060358E" w:rsidP="002A151D">
            <w:pPr>
              <w:pStyle w:val="TableFirstLine"/>
              <w:tabs>
                <w:tab w:val="decimal" w:pos="569"/>
              </w:tabs>
              <w:spacing w:after="0"/>
              <w:jc w:val="right"/>
              <w:rPr>
                <w:rFonts w:ascii="Arial" w:hAnsi="Arial"/>
              </w:rPr>
            </w:pPr>
          </w:p>
        </w:tc>
      </w:tr>
      <w:tr w:rsidR="0060358E" w:rsidRPr="00CD5723" w14:paraId="4B45CF35" w14:textId="77777777" w:rsidTr="00FE5D87">
        <w:trPr>
          <w:cantSplit/>
          <w:trHeight w:val="340"/>
        </w:trPr>
        <w:tc>
          <w:tcPr>
            <w:tcW w:w="1843" w:type="dxa"/>
            <w:tcBorders>
              <w:bottom w:val="nil"/>
            </w:tcBorders>
            <w:vAlign w:val="center"/>
          </w:tcPr>
          <w:p w14:paraId="4AF97475" w14:textId="77777777" w:rsidR="0060358E" w:rsidRPr="00CD5723" w:rsidRDefault="0060358E" w:rsidP="002A151D">
            <w:pPr>
              <w:pStyle w:val="TableFirstLine"/>
              <w:spacing w:after="0"/>
              <w:ind w:left="272" w:hanging="272"/>
              <w:rPr>
                <w:rFonts w:ascii="Arial" w:hAnsi="Arial"/>
              </w:rPr>
            </w:pPr>
          </w:p>
        </w:tc>
        <w:tc>
          <w:tcPr>
            <w:tcW w:w="1134" w:type="dxa"/>
            <w:tcBorders>
              <w:bottom w:val="nil"/>
            </w:tcBorders>
            <w:vAlign w:val="center"/>
          </w:tcPr>
          <w:p w14:paraId="5EF57AE1" w14:textId="77777777" w:rsidR="0060358E" w:rsidRPr="00CD5723" w:rsidRDefault="0060358E" w:rsidP="002A151D">
            <w:pPr>
              <w:pStyle w:val="TableFirstLine"/>
              <w:tabs>
                <w:tab w:val="decimal" w:pos="569"/>
              </w:tabs>
              <w:spacing w:after="0"/>
              <w:jc w:val="right"/>
              <w:rPr>
                <w:rFonts w:ascii="Arial" w:hAnsi="Arial"/>
              </w:rPr>
            </w:pPr>
          </w:p>
        </w:tc>
        <w:tc>
          <w:tcPr>
            <w:tcW w:w="1134" w:type="dxa"/>
            <w:tcBorders>
              <w:bottom w:val="nil"/>
            </w:tcBorders>
            <w:vAlign w:val="center"/>
          </w:tcPr>
          <w:p w14:paraId="0A77E36E" w14:textId="77777777" w:rsidR="0060358E" w:rsidRPr="00CD5723" w:rsidRDefault="0060358E" w:rsidP="002A151D">
            <w:pPr>
              <w:pStyle w:val="TableFirstLine"/>
              <w:tabs>
                <w:tab w:val="decimal" w:pos="569"/>
              </w:tabs>
              <w:spacing w:after="0"/>
              <w:jc w:val="right"/>
              <w:rPr>
                <w:rFonts w:ascii="Arial" w:hAnsi="Arial"/>
              </w:rPr>
            </w:pPr>
          </w:p>
        </w:tc>
        <w:tc>
          <w:tcPr>
            <w:tcW w:w="1134" w:type="dxa"/>
            <w:tcBorders>
              <w:bottom w:val="nil"/>
              <w:right w:val="nil"/>
            </w:tcBorders>
            <w:vAlign w:val="center"/>
          </w:tcPr>
          <w:p w14:paraId="345CB6B2" w14:textId="77777777" w:rsidR="0060358E" w:rsidRPr="00CD5723" w:rsidRDefault="0060358E" w:rsidP="002A151D">
            <w:pPr>
              <w:pStyle w:val="TableFirstLine"/>
              <w:tabs>
                <w:tab w:val="decimal" w:pos="569"/>
              </w:tabs>
              <w:spacing w:after="0"/>
              <w:jc w:val="right"/>
              <w:rPr>
                <w:rFonts w:ascii="Arial" w:hAnsi="Arial"/>
              </w:rPr>
            </w:pPr>
          </w:p>
        </w:tc>
        <w:tc>
          <w:tcPr>
            <w:tcW w:w="1134" w:type="dxa"/>
            <w:tcBorders>
              <w:top w:val="nil"/>
              <w:left w:val="nil"/>
              <w:bottom w:val="nil"/>
            </w:tcBorders>
            <w:vAlign w:val="center"/>
          </w:tcPr>
          <w:p w14:paraId="63D9AC4B" w14:textId="77777777" w:rsidR="0060358E" w:rsidRPr="00CD5723" w:rsidRDefault="0060358E" w:rsidP="002A151D">
            <w:pPr>
              <w:pStyle w:val="TableFirstLine"/>
              <w:tabs>
                <w:tab w:val="decimal" w:pos="569"/>
              </w:tabs>
              <w:spacing w:after="0"/>
              <w:jc w:val="right"/>
              <w:rPr>
                <w:rFonts w:ascii="Arial" w:hAnsi="Arial"/>
              </w:rPr>
            </w:pPr>
          </w:p>
        </w:tc>
        <w:tc>
          <w:tcPr>
            <w:tcW w:w="1134" w:type="dxa"/>
            <w:tcBorders>
              <w:top w:val="nil"/>
              <w:bottom w:val="nil"/>
            </w:tcBorders>
            <w:vAlign w:val="center"/>
          </w:tcPr>
          <w:p w14:paraId="30B3AD16" w14:textId="77777777" w:rsidR="0060358E" w:rsidRPr="00CD5723" w:rsidRDefault="0060358E" w:rsidP="002A151D">
            <w:pPr>
              <w:pStyle w:val="TableFirstLine"/>
              <w:tabs>
                <w:tab w:val="decimal" w:pos="569"/>
              </w:tabs>
              <w:spacing w:after="0"/>
              <w:jc w:val="right"/>
              <w:rPr>
                <w:rFonts w:ascii="Arial" w:hAnsi="Arial"/>
              </w:rPr>
            </w:pPr>
          </w:p>
        </w:tc>
        <w:tc>
          <w:tcPr>
            <w:tcW w:w="1134" w:type="dxa"/>
            <w:tcBorders>
              <w:top w:val="nil"/>
              <w:bottom w:val="nil"/>
            </w:tcBorders>
            <w:vAlign w:val="center"/>
          </w:tcPr>
          <w:p w14:paraId="7803F7C9" w14:textId="77777777" w:rsidR="0060358E" w:rsidRPr="00CD5723" w:rsidRDefault="0060358E" w:rsidP="002A151D">
            <w:pPr>
              <w:pStyle w:val="TableFirstLine"/>
              <w:tabs>
                <w:tab w:val="decimal" w:pos="569"/>
              </w:tabs>
              <w:spacing w:after="0"/>
              <w:jc w:val="right"/>
              <w:rPr>
                <w:rFonts w:ascii="Arial" w:hAnsi="Arial"/>
              </w:rPr>
            </w:pPr>
          </w:p>
        </w:tc>
      </w:tr>
      <w:tr w:rsidR="0060358E" w:rsidRPr="00CD5723" w14:paraId="7C9225FD" w14:textId="77777777" w:rsidTr="00FE5D87">
        <w:trPr>
          <w:cantSplit/>
          <w:trHeight w:val="340"/>
        </w:trPr>
        <w:tc>
          <w:tcPr>
            <w:tcW w:w="1843" w:type="dxa"/>
            <w:tcBorders>
              <w:top w:val="nil"/>
              <w:bottom w:val="single" w:sz="12" w:space="0" w:color="808080"/>
            </w:tcBorders>
            <w:vAlign w:val="center"/>
          </w:tcPr>
          <w:p w14:paraId="502B0164" w14:textId="77777777" w:rsidR="0060358E" w:rsidRPr="00CD5723" w:rsidRDefault="0060358E" w:rsidP="002A151D">
            <w:pPr>
              <w:pStyle w:val="Tablemiddleline"/>
              <w:ind w:left="272" w:hanging="272"/>
              <w:rPr>
                <w:rFonts w:ascii="Arial" w:hAnsi="Arial"/>
              </w:rPr>
            </w:pPr>
          </w:p>
        </w:tc>
        <w:tc>
          <w:tcPr>
            <w:tcW w:w="1134" w:type="dxa"/>
            <w:tcBorders>
              <w:top w:val="nil"/>
              <w:bottom w:val="single" w:sz="12" w:space="0" w:color="808080"/>
            </w:tcBorders>
            <w:vAlign w:val="center"/>
          </w:tcPr>
          <w:p w14:paraId="1CE12AB4" w14:textId="77777777" w:rsidR="0060358E" w:rsidRPr="00CD5723" w:rsidRDefault="0060358E" w:rsidP="002A151D">
            <w:pPr>
              <w:pStyle w:val="Tablemiddleline"/>
              <w:tabs>
                <w:tab w:val="decimal" w:pos="569"/>
              </w:tabs>
              <w:jc w:val="right"/>
              <w:rPr>
                <w:rFonts w:ascii="Arial" w:hAnsi="Arial"/>
              </w:rPr>
            </w:pPr>
          </w:p>
        </w:tc>
        <w:tc>
          <w:tcPr>
            <w:tcW w:w="1134" w:type="dxa"/>
            <w:tcBorders>
              <w:top w:val="nil"/>
              <w:bottom w:val="single" w:sz="12" w:space="0" w:color="808080"/>
            </w:tcBorders>
            <w:vAlign w:val="center"/>
          </w:tcPr>
          <w:p w14:paraId="052FF8E9" w14:textId="77777777" w:rsidR="0060358E" w:rsidRPr="00CD5723" w:rsidRDefault="0060358E" w:rsidP="002A151D">
            <w:pPr>
              <w:pStyle w:val="Tablemiddleline"/>
              <w:tabs>
                <w:tab w:val="decimal" w:pos="569"/>
              </w:tabs>
              <w:jc w:val="right"/>
              <w:rPr>
                <w:rFonts w:ascii="Arial" w:hAnsi="Arial"/>
              </w:rPr>
            </w:pPr>
          </w:p>
        </w:tc>
        <w:tc>
          <w:tcPr>
            <w:tcW w:w="1134" w:type="dxa"/>
            <w:tcBorders>
              <w:top w:val="nil"/>
              <w:bottom w:val="single" w:sz="12" w:space="0" w:color="808080"/>
              <w:right w:val="nil"/>
            </w:tcBorders>
            <w:vAlign w:val="center"/>
          </w:tcPr>
          <w:p w14:paraId="1C6CBAFE" w14:textId="77777777" w:rsidR="0060358E" w:rsidRPr="00CD5723" w:rsidRDefault="0060358E" w:rsidP="002A151D">
            <w:pPr>
              <w:pStyle w:val="Tablemiddleline"/>
              <w:tabs>
                <w:tab w:val="decimal" w:pos="569"/>
              </w:tabs>
              <w:jc w:val="right"/>
              <w:rPr>
                <w:rFonts w:ascii="Arial" w:hAnsi="Arial"/>
              </w:rPr>
            </w:pPr>
          </w:p>
        </w:tc>
        <w:tc>
          <w:tcPr>
            <w:tcW w:w="1134" w:type="dxa"/>
            <w:tcBorders>
              <w:top w:val="nil"/>
              <w:left w:val="nil"/>
              <w:bottom w:val="single" w:sz="12" w:space="0" w:color="808080"/>
            </w:tcBorders>
            <w:vAlign w:val="center"/>
          </w:tcPr>
          <w:p w14:paraId="124E6C88" w14:textId="77777777" w:rsidR="0060358E" w:rsidRPr="00CD5723" w:rsidRDefault="0060358E" w:rsidP="002A151D">
            <w:pPr>
              <w:pStyle w:val="Tablemiddleline"/>
              <w:tabs>
                <w:tab w:val="decimal" w:pos="569"/>
              </w:tabs>
              <w:jc w:val="right"/>
              <w:rPr>
                <w:rFonts w:ascii="Arial" w:hAnsi="Arial"/>
              </w:rPr>
            </w:pPr>
          </w:p>
        </w:tc>
        <w:tc>
          <w:tcPr>
            <w:tcW w:w="1134" w:type="dxa"/>
            <w:tcBorders>
              <w:top w:val="nil"/>
              <w:bottom w:val="single" w:sz="12" w:space="0" w:color="808080"/>
            </w:tcBorders>
            <w:vAlign w:val="center"/>
          </w:tcPr>
          <w:p w14:paraId="65A6511B" w14:textId="77777777" w:rsidR="0060358E" w:rsidRPr="00CD5723" w:rsidRDefault="0060358E" w:rsidP="002A151D">
            <w:pPr>
              <w:pStyle w:val="Tablemiddleline"/>
              <w:tabs>
                <w:tab w:val="decimal" w:pos="569"/>
              </w:tabs>
              <w:jc w:val="right"/>
              <w:rPr>
                <w:rFonts w:ascii="Arial" w:hAnsi="Arial"/>
              </w:rPr>
            </w:pPr>
          </w:p>
        </w:tc>
        <w:tc>
          <w:tcPr>
            <w:tcW w:w="1134" w:type="dxa"/>
            <w:tcBorders>
              <w:top w:val="nil"/>
              <w:bottom w:val="single" w:sz="12" w:space="0" w:color="808080"/>
            </w:tcBorders>
            <w:vAlign w:val="center"/>
          </w:tcPr>
          <w:p w14:paraId="38825F63" w14:textId="77777777" w:rsidR="0060358E" w:rsidRPr="00CD5723" w:rsidRDefault="0060358E" w:rsidP="002A151D">
            <w:pPr>
              <w:pStyle w:val="Tablemiddleline"/>
              <w:tabs>
                <w:tab w:val="decimal" w:pos="569"/>
              </w:tabs>
              <w:jc w:val="right"/>
              <w:rPr>
                <w:rFonts w:ascii="Arial" w:hAnsi="Arial"/>
              </w:rPr>
            </w:pPr>
          </w:p>
        </w:tc>
      </w:tr>
    </w:tbl>
    <w:p w14:paraId="0DC850A0" w14:textId="77777777" w:rsidR="001F0B94" w:rsidRPr="00CD5723" w:rsidRDefault="001F0B94" w:rsidP="001F0B94">
      <w:pPr>
        <w:spacing w:after="0"/>
        <w:rPr>
          <w:rFonts w:ascii="Arial" w:hAnsi="Arial"/>
        </w:rPr>
      </w:pPr>
    </w:p>
    <w:p w14:paraId="508C76D2" w14:textId="48C0D942" w:rsidR="00CC361D" w:rsidRPr="00150F8A" w:rsidRDefault="001F0B94" w:rsidP="00CC361D">
      <w:pPr>
        <w:rPr>
          <w:rFonts w:ascii="Arial" w:hAnsi="Arial"/>
          <w:i/>
          <w:iCs/>
          <w:color w:val="FF0000"/>
        </w:rPr>
      </w:pPr>
      <w:r w:rsidRPr="00CD5723">
        <w:rPr>
          <w:rFonts w:ascii="Arial" w:hAnsi="Arial"/>
        </w:rPr>
        <w:t xml:space="preserve">Společnost má k 31. 12. </w:t>
      </w:r>
      <w:r w:rsidR="00985FE9">
        <w:rPr>
          <w:rFonts w:ascii="Arial" w:hAnsi="Arial"/>
        </w:rPr>
        <w:t>2</w:t>
      </w:r>
      <w:r w:rsidR="000323BB">
        <w:rPr>
          <w:rFonts w:ascii="Arial" w:hAnsi="Arial"/>
        </w:rPr>
        <w:t>020</w:t>
      </w:r>
      <w:r w:rsidRPr="00CD5723">
        <w:rPr>
          <w:rFonts w:ascii="Arial" w:hAnsi="Arial"/>
        </w:rPr>
        <w:t xml:space="preserve"> _________ tis. Kč pohledávek určených k obchodování oceněných reálnou hodnotou</w:t>
      </w:r>
      <w:r w:rsidR="00A431F0" w:rsidRPr="00CD5723">
        <w:rPr>
          <w:rFonts w:ascii="Arial" w:hAnsi="Arial"/>
        </w:rPr>
        <w:t xml:space="preserve"> (k 31. 12. </w:t>
      </w:r>
      <w:r w:rsidR="002A1D97">
        <w:rPr>
          <w:rFonts w:ascii="Arial" w:hAnsi="Arial"/>
        </w:rPr>
        <w:t>201</w:t>
      </w:r>
      <w:r w:rsidR="000323BB">
        <w:rPr>
          <w:rFonts w:ascii="Arial" w:hAnsi="Arial"/>
        </w:rPr>
        <w:t>9</w:t>
      </w:r>
      <w:r w:rsidR="00A431F0" w:rsidRPr="00CD5723">
        <w:rPr>
          <w:rFonts w:ascii="Arial" w:hAnsi="Arial"/>
        </w:rPr>
        <w:t xml:space="preserve"> __________ tis. Kč)</w:t>
      </w:r>
      <w:r w:rsidRPr="00CD5723">
        <w:rPr>
          <w:rFonts w:ascii="Arial" w:hAnsi="Arial"/>
        </w:rPr>
        <w:t>.</w:t>
      </w:r>
      <w:r w:rsidR="001F6304">
        <w:rPr>
          <w:rFonts w:ascii="Arial" w:hAnsi="Arial"/>
        </w:rPr>
        <w:t xml:space="preserve"> </w:t>
      </w:r>
      <w:r w:rsidR="00363503" w:rsidRPr="00CD5723">
        <w:rPr>
          <w:rFonts w:ascii="Arial" w:hAnsi="Arial"/>
          <w:i/>
          <w:iCs/>
        </w:rPr>
        <w:t>K</w:t>
      </w:r>
      <w:r w:rsidR="00A431F0" w:rsidRPr="00CD5723">
        <w:rPr>
          <w:rFonts w:ascii="Arial" w:hAnsi="Arial"/>
          <w:i/>
          <w:iCs/>
        </w:rPr>
        <w:t xml:space="preserve"> 31. 12. </w:t>
      </w:r>
      <w:r w:rsidR="00985FE9">
        <w:rPr>
          <w:rFonts w:ascii="Arial" w:hAnsi="Arial"/>
          <w:i/>
          <w:iCs/>
        </w:rPr>
        <w:t>20</w:t>
      </w:r>
      <w:r w:rsidR="000323BB">
        <w:rPr>
          <w:rFonts w:ascii="Arial" w:hAnsi="Arial"/>
          <w:i/>
          <w:iCs/>
        </w:rPr>
        <w:t>20</w:t>
      </w:r>
      <w:r w:rsidR="00A431F0" w:rsidRPr="00CD5723">
        <w:rPr>
          <w:rFonts w:ascii="Arial" w:hAnsi="Arial"/>
          <w:i/>
          <w:iCs/>
        </w:rPr>
        <w:t xml:space="preserve"> byl k</w:t>
      </w:r>
      <w:r w:rsidR="00363503" w:rsidRPr="00CD5723">
        <w:rPr>
          <w:rFonts w:ascii="Arial" w:hAnsi="Arial"/>
          <w:i/>
          <w:iCs/>
        </w:rPr>
        <w:t xml:space="preserve">rátkodobý finanční majetek </w:t>
      </w:r>
      <w:r w:rsidR="00A431F0" w:rsidRPr="00CD5723">
        <w:rPr>
          <w:rFonts w:ascii="Arial" w:hAnsi="Arial"/>
          <w:i/>
          <w:iCs/>
        </w:rPr>
        <w:t xml:space="preserve">v hodnotě </w:t>
      </w:r>
      <w:r w:rsidR="00A431F0" w:rsidRPr="00CD5723">
        <w:rPr>
          <w:rFonts w:ascii="Arial" w:hAnsi="Arial"/>
          <w:i/>
          <w:iCs/>
        </w:rPr>
        <w:lastRenderedPageBreak/>
        <w:t xml:space="preserve">__________ tis. Kč (k 31. 12. </w:t>
      </w:r>
      <w:r w:rsidR="002A1D97">
        <w:rPr>
          <w:rFonts w:ascii="Arial" w:hAnsi="Arial"/>
          <w:i/>
          <w:iCs/>
        </w:rPr>
        <w:t>201</w:t>
      </w:r>
      <w:r w:rsidR="000323BB">
        <w:rPr>
          <w:rFonts w:ascii="Arial" w:hAnsi="Arial"/>
          <w:i/>
          <w:iCs/>
        </w:rPr>
        <w:t>9</w:t>
      </w:r>
      <w:r w:rsidR="00CC361D" w:rsidRPr="00CD5723">
        <w:rPr>
          <w:rFonts w:ascii="Arial" w:hAnsi="Arial"/>
          <w:i/>
          <w:iCs/>
        </w:rPr>
        <w:t xml:space="preserve"> __________ tis.</w:t>
      </w:r>
      <w:r w:rsidR="00363503" w:rsidRPr="00CD5723">
        <w:rPr>
          <w:rFonts w:ascii="Arial" w:hAnsi="Arial"/>
          <w:i/>
          <w:iCs/>
        </w:rPr>
        <w:t xml:space="preserve"> Kč</w:t>
      </w:r>
      <w:r w:rsidR="00A431F0" w:rsidRPr="00CD5723">
        <w:rPr>
          <w:rFonts w:ascii="Arial" w:hAnsi="Arial"/>
          <w:i/>
          <w:iCs/>
        </w:rPr>
        <w:t>)</w:t>
      </w:r>
      <w:r w:rsidR="00CC361D" w:rsidRPr="00CD5723">
        <w:rPr>
          <w:rFonts w:ascii="Arial" w:hAnsi="Arial"/>
          <w:i/>
          <w:iCs/>
        </w:rPr>
        <w:t xml:space="preserve"> </w:t>
      </w:r>
      <w:r w:rsidR="00CD5723" w:rsidRPr="00CD5723">
        <w:rPr>
          <w:rFonts w:ascii="Arial" w:hAnsi="Arial"/>
          <w:i/>
          <w:iCs/>
        </w:rPr>
        <w:t>zatížen</w:t>
      </w:r>
      <w:r w:rsidR="00CC361D" w:rsidRPr="00CD5723">
        <w:rPr>
          <w:rFonts w:ascii="Arial" w:hAnsi="Arial"/>
          <w:i/>
          <w:iCs/>
        </w:rPr>
        <w:t xml:space="preserve"> zástavním právem ke krytí __________ </w:t>
      </w:r>
      <w:r w:rsidR="00CC361D" w:rsidRPr="004727CB">
        <w:rPr>
          <w:rFonts w:ascii="Arial" w:hAnsi="Arial"/>
          <w:i/>
          <w:iCs/>
          <w:color w:val="FF0000"/>
        </w:rPr>
        <w:t>(specifikujte)</w:t>
      </w:r>
      <w:r w:rsidR="00CC361D" w:rsidRPr="00CD5723">
        <w:rPr>
          <w:rFonts w:ascii="Arial" w:hAnsi="Arial"/>
          <w:i/>
          <w:iCs/>
        </w:rPr>
        <w:t>.</w:t>
      </w:r>
    </w:p>
    <w:p w14:paraId="37B738AC" w14:textId="77777777" w:rsidR="0001258B" w:rsidRPr="002F299F" w:rsidRDefault="00EE08E5" w:rsidP="0001258B">
      <w:pPr>
        <w:pStyle w:val="Nadpis1"/>
        <w:numPr>
          <w:ilvl w:val="0"/>
          <w:numId w:val="1"/>
        </w:numPr>
        <w:rPr>
          <w:rFonts w:ascii="Arial" w:hAnsi="Arial"/>
          <w:sz w:val="24"/>
          <w:szCs w:val="24"/>
          <w:u w:val="none"/>
        </w:rPr>
      </w:pPr>
      <w:bookmarkStart w:id="58" w:name="_Toc337127"/>
      <w:r w:rsidRPr="002F299F">
        <w:rPr>
          <w:rFonts w:ascii="Arial" w:hAnsi="Arial"/>
          <w:sz w:val="24"/>
          <w:szCs w:val="24"/>
          <w:u w:val="none"/>
        </w:rPr>
        <w:t>ČASOVÉ ROZLIŠENÍ AKTIV</w:t>
      </w:r>
      <w:bookmarkEnd w:id="58"/>
    </w:p>
    <w:p w14:paraId="0B05E4EC" w14:textId="77777777" w:rsidR="0001258B" w:rsidRPr="002F299F" w:rsidRDefault="0001258B" w:rsidP="0001258B">
      <w:pPr>
        <w:rPr>
          <w:rFonts w:ascii="Arial" w:hAnsi="Arial"/>
        </w:rPr>
      </w:pPr>
      <w:r w:rsidRPr="002F299F">
        <w:rPr>
          <w:rFonts w:ascii="Arial" w:hAnsi="Arial"/>
        </w:rPr>
        <w:t>Náklady příštích období zahrnují především __________ a jsou účtovány do nákladů období, do kterého věcně a časově přísluší.</w:t>
      </w:r>
    </w:p>
    <w:p w14:paraId="7C2BDB51" w14:textId="77777777" w:rsidR="002930E6" w:rsidRPr="002F299F" w:rsidRDefault="002930E6" w:rsidP="002930E6">
      <w:pPr>
        <w:rPr>
          <w:rFonts w:ascii="Arial" w:hAnsi="Arial"/>
        </w:rPr>
      </w:pPr>
      <w:r>
        <w:rPr>
          <w:rFonts w:ascii="Arial" w:hAnsi="Arial"/>
        </w:rPr>
        <w:t>Komplexní náklady příštích období zahrnují __________ a jsou časov</w:t>
      </w:r>
      <w:r w:rsidR="002A4D42">
        <w:rPr>
          <w:rFonts w:ascii="Arial" w:hAnsi="Arial"/>
        </w:rPr>
        <w:t>ě</w:t>
      </w:r>
      <w:r>
        <w:rPr>
          <w:rFonts w:ascii="Arial" w:hAnsi="Arial"/>
        </w:rPr>
        <w:t xml:space="preserve"> rozlišovány po dobu __________ let. </w:t>
      </w:r>
    </w:p>
    <w:p w14:paraId="3989AB5C" w14:textId="77777777" w:rsidR="0001258B" w:rsidRPr="002F299F" w:rsidRDefault="0001258B" w:rsidP="0001258B">
      <w:pPr>
        <w:rPr>
          <w:rFonts w:ascii="Arial" w:hAnsi="Arial"/>
        </w:rPr>
      </w:pPr>
      <w:r w:rsidRPr="002F299F">
        <w:rPr>
          <w:rFonts w:ascii="Arial" w:hAnsi="Arial"/>
        </w:rPr>
        <w:t xml:space="preserve">Příjmy příštích období zahrnují zejména __________ a jsou účtovány do výnosů období, do kterého věcně </w:t>
      </w:r>
      <w:r w:rsidR="00DF4D82">
        <w:rPr>
          <w:rFonts w:ascii="Arial" w:hAnsi="Arial"/>
        </w:rPr>
        <w:br/>
      </w:r>
      <w:r w:rsidRPr="002F299F">
        <w:rPr>
          <w:rFonts w:ascii="Arial" w:hAnsi="Arial"/>
        </w:rPr>
        <w:t>a časově přísluší.</w:t>
      </w:r>
    </w:p>
    <w:p w14:paraId="717FC8DA" w14:textId="77777777" w:rsidR="00E40789" w:rsidRPr="00D50719" w:rsidRDefault="00D50719" w:rsidP="00D50719">
      <w:pPr>
        <w:pStyle w:val="Nadpis1"/>
        <w:numPr>
          <w:ilvl w:val="0"/>
          <w:numId w:val="1"/>
        </w:numPr>
        <w:rPr>
          <w:rFonts w:ascii="Arial" w:hAnsi="Arial"/>
          <w:sz w:val="24"/>
          <w:szCs w:val="24"/>
          <w:u w:val="none"/>
        </w:rPr>
      </w:pPr>
      <w:bookmarkStart w:id="59" w:name="_Toc337128"/>
      <w:r>
        <w:rPr>
          <w:rFonts w:ascii="Arial" w:hAnsi="Arial"/>
          <w:sz w:val="24"/>
          <w:szCs w:val="24"/>
          <w:u w:val="none"/>
        </w:rPr>
        <w:t>VLASTNÍ KAPITÁL</w:t>
      </w:r>
      <w:bookmarkEnd w:id="59"/>
    </w:p>
    <w:p w14:paraId="4E494AA1" w14:textId="77777777" w:rsidR="00FE486A" w:rsidRPr="00FE486A" w:rsidRDefault="00FE486A" w:rsidP="0001258B">
      <w:pPr>
        <w:rPr>
          <w:rFonts w:ascii="Arial" w:hAnsi="Arial"/>
          <w:i/>
          <w:color w:val="FF0000"/>
        </w:rPr>
      </w:pPr>
      <w:r w:rsidRPr="00FE486A">
        <w:rPr>
          <w:rFonts w:ascii="Arial" w:hAnsi="Arial"/>
          <w:i/>
          <w:color w:val="FF0000"/>
        </w:rPr>
        <w:t xml:space="preserve">Pozn. </w:t>
      </w:r>
      <w:r>
        <w:rPr>
          <w:rFonts w:ascii="Arial" w:hAnsi="Arial"/>
          <w:i/>
          <w:color w:val="FF0000"/>
        </w:rPr>
        <w:t>V souladu s § 18 odst. 2 zákona č. 563/1991 Sb., o účetnictví, ve znění pozdějších předpisů, zahrnuje účetní závěrka obchodn</w:t>
      </w:r>
      <w:r w:rsidR="00585957">
        <w:rPr>
          <w:rFonts w:ascii="Arial" w:hAnsi="Arial"/>
          <w:i/>
          <w:color w:val="FF0000"/>
        </w:rPr>
        <w:t>í společnosti, která je velkou nebo</w:t>
      </w:r>
      <w:r>
        <w:rPr>
          <w:rFonts w:ascii="Arial" w:hAnsi="Arial"/>
          <w:i/>
          <w:color w:val="FF0000"/>
        </w:rPr>
        <w:t xml:space="preserve"> střední účetní jednotkou</w:t>
      </w:r>
      <w:r w:rsidR="00A50081">
        <w:rPr>
          <w:rFonts w:ascii="Arial" w:hAnsi="Arial"/>
          <w:i/>
          <w:color w:val="FF0000"/>
        </w:rPr>
        <w:t>,</w:t>
      </w:r>
      <w:r>
        <w:rPr>
          <w:rFonts w:ascii="Arial" w:hAnsi="Arial"/>
          <w:i/>
          <w:color w:val="FF0000"/>
        </w:rPr>
        <w:t xml:space="preserve"> také přehled o změnách vlastního kapitál –</w:t>
      </w:r>
      <w:r w:rsidR="00A50081">
        <w:rPr>
          <w:rFonts w:ascii="Arial" w:hAnsi="Arial"/>
          <w:i/>
          <w:color w:val="FF0000"/>
        </w:rPr>
        <w:t xml:space="preserve"> p</w:t>
      </w:r>
      <w:r>
        <w:rPr>
          <w:rFonts w:ascii="Arial" w:hAnsi="Arial"/>
          <w:i/>
          <w:color w:val="FF0000"/>
        </w:rPr>
        <w:t xml:space="preserve">říklad </w:t>
      </w:r>
      <w:r w:rsidR="00585957">
        <w:rPr>
          <w:rFonts w:ascii="Arial" w:hAnsi="Arial"/>
          <w:i/>
          <w:color w:val="FF0000"/>
        </w:rPr>
        <w:t>přehledu</w:t>
      </w:r>
      <w:r>
        <w:rPr>
          <w:rFonts w:ascii="Arial" w:hAnsi="Arial"/>
          <w:i/>
          <w:color w:val="FF0000"/>
        </w:rPr>
        <w:t xml:space="preserve"> o změnách vlastního kapitálu je uveden v souboru „Příklad formulářů </w:t>
      </w:r>
      <w:r w:rsidR="00A50081">
        <w:rPr>
          <w:rFonts w:ascii="Arial" w:hAnsi="Arial"/>
          <w:i/>
          <w:color w:val="FF0000"/>
        </w:rPr>
        <w:t>účetníc</w:t>
      </w:r>
      <w:r>
        <w:rPr>
          <w:rFonts w:ascii="Arial" w:hAnsi="Arial"/>
          <w:i/>
          <w:color w:val="FF0000"/>
        </w:rPr>
        <w:t>h výkazů“ na webu KA</w:t>
      </w:r>
      <w:r w:rsidR="00B67F49">
        <w:rPr>
          <w:rFonts w:ascii="Arial" w:hAnsi="Arial"/>
          <w:i/>
          <w:color w:val="FF0000"/>
        </w:rPr>
        <w:t xml:space="preserve"> </w:t>
      </w:r>
      <w:r>
        <w:rPr>
          <w:rFonts w:ascii="Arial" w:hAnsi="Arial"/>
          <w:i/>
          <w:color w:val="FF0000"/>
        </w:rPr>
        <w:t>ČR.</w:t>
      </w:r>
    </w:p>
    <w:p w14:paraId="6CC0F101" w14:textId="77777777" w:rsidR="0001258B" w:rsidRPr="002F299F" w:rsidRDefault="0001258B" w:rsidP="0001258B">
      <w:pPr>
        <w:rPr>
          <w:rFonts w:ascii="Arial" w:hAnsi="Arial"/>
        </w:rPr>
      </w:pPr>
      <w:r w:rsidRPr="002F299F">
        <w:rPr>
          <w:rFonts w:ascii="Arial" w:hAnsi="Arial"/>
        </w:rPr>
        <w:t xml:space="preserve">Základní kapitál společnosti se skládá z __________ </w:t>
      </w:r>
      <w:r w:rsidR="002F299F">
        <w:rPr>
          <w:rFonts w:ascii="Arial" w:hAnsi="Arial"/>
          <w:i/>
          <w:iCs/>
        </w:rPr>
        <w:t xml:space="preserve">akcií </w:t>
      </w:r>
      <w:r w:rsidR="002F299F" w:rsidRPr="002F299F">
        <w:rPr>
          <w:rFonts w:ascii="Arial" w:hAnsi="Arial"/>
          <w:i/>
          <w:iCs/>
          <w:color w:val="FF0000"/>
        </w:rPr>
        <w:t>(uveďte</w:t>
      </w:r>
      <w:r w:rsidRPr="002F299F">
        <w:rPr>
          <w:rFonts w:ascii="Arial" w:hAnsi="Arial"/>
          <w:i/>
          <w:iCs/>
          <w:color w:val="FF0000"/>
        </w:rPr>
        <w:t xml:space="preserve"> druh)</w:t>
      </w:r>
      <w:r w:rsidR="002F299F" w:rsidRPr="002F299F">
        <w:rPr>
          <w:rFonts w:ascii="Arial" w:hAnsi="Arial"/>
          <w:i/>
          <w:iCs/>
          <w:color w:val="FF0000"/>
        </w:rPr>
        <w:t xml:space="preserve"> </w:t>
      </w:r>
      <w:r w:rsidRPr="002F299F">
        <w:rPr>
          <w:rFonts w:ascii="Arial" w:hAnsi="Arial"/>
          <w:i/>
          <w:iCs/>
        </w:rPr>
        <w:t>/</w:t>
      </w:r>
      <w:r w:rsidR="002F299F">
        <w:rPr>
          <w:rFonts w:ascii="Arial" w:hAnsi="Arial"/>
          <w:i/>
          <w:iCs/>
        </w:rPr>
        <w:t xml:space="preserve"> </w:t>
      </w:r>
      <w:r w:rsidRPr="002F299F">
        <w:rPr>
          <w:rFonts w:ascii="Arial" w:hAnsi="Arial"/>
          <w:i/>
          <w:iCs/>
        </w:rPr>
        <w:t>podílů</w:t>
      </w:r>
      <w:r w:rsidRPr="002F299F">
        <w:rPr>
          <w:rFonts w:ascii="Arial" w:hAnsi="Arial"/>
        </w:rPr>
        <w:t xml:space="preserve"> plně upsaných </w:t>
      </w:r>
      <w:r w:rsidR="00924541">
        <w:rPr>
          <w:rFonts w:ascii="Arial" w:hAnsi="Arial"/>
        </w:rPr>
        <w:br/>
      </w:r>
      <w:r w:rsidRPr="002F299F">
        <w:rPr>
          <w:rFonts w:ascii="Arial" w:hAnsi="Arial"/>
        </w:rPr>
        <w:t xml:space="preserve">a splacených, s nominální hodnotou __________. Ostatní kapitálové fondy se skládají z __________. </w:t>
      </w:r>
    </w:p>
    <w:p w14:paraId="40EAB07E" w14:textId="77777777" w:rsidR="0001258B" w:rsidRPr="002F299F" w:rsidRDefault="0001258B" w:rsidP="0001258B">
      <w:pPr>
        <w:rPr>
          <w:rFonts w:ascii="Arial" w:hAnsi="Arial"/>
          <w:i/>
        </w:rPr>
      </w:pPr>
      <w:r w:rsidRPr="002F299F">
        <w:rPr>
          <w:rFonts w:ascii="Arial" w:hAnsi="Arial"/>
        </w:rPr>
        <w:t xml:space="preserve">V roce __________ byl zaúčtován nepeněžitý kapitálový vklad do základního kapitálu společnosti ve výši ___________ tis. Kč. Jeho ocenění bylo stanoveno na základě </w:t>
      </w:r>
      <w:r w:rsidRPr="002F299F">
        <w:rPr>
          <w:rFonts w:ascii="Arial" w:hAnsi="Arial"/>
          <w:i/>
        </w:rPr>
        <w:t>společensk</w:t>
      </w:r>
      <w:r w:rsidR="00AB09C3" w:rsidRPr="002F299F">
        <w:rPr>
          <w:rFonts w:ascii="Arial" w:hAnsi="Arial"/>
          <w:i/>
        </w:rPr>
        <w:t>é smlouvy/zakladatelské smlouvy</w:t>
      </w:r>
      <w:r w:rsidRPr="002F299F">
        <w:rPr>
          <w:rFonts w:ascii="Arial" w:hAnsi="Arial"/>
          <w:i/>
        </w:rPr>
        <w:t xml:space="preserve">. </w:t>
      </w:r>
    </w:p>
    <w:p w14:paraId="0681B8CE" w14:textId="77777777" w:rsidR="0001258B" w:rsidRPr="002F299F" w:rsidRDefault="0001258B" w:rsidP="0001258B">
      <w:pPr>
        <w:rPr>
          <w:rFonts w:ascii="Arial" w:hAnsi="Arial"/>
        </w:rPr>
      </w:pPr>
      <w:r w:rsidRPr="002F299F">
        <w:rPr>
          <w:rFonts w:ascii="Arial" w:hAnsi="Arial"/>
        </w:rPr>
        <w:t xml:space="preserve">Valná hromada společnosti rozhodla o zvýšení základního kapitálu v částce __________ tis. Kč </w:t>
      </w:r>
      <w:r w:rsidR="00924541">
        <w:rPr>
          <w:rFonts w:ascii="Arial" w:hAnsi="Arial"/>
        </w:rPr>
        <w:br/>
      </w:r>
      <w:r w:rsidRPr="002F299F">
        <w:rPr>
          <w:rFonts w:ascii="Arial" w:hAnsi="Arial"/>
        </w:rPr>
        <w:t xml:space="preserve">k __________. Zbývající pohledávky za upsaným základním kapitálem k 31. 12. </w:t>
      </w:r>
      <w:r w:rsidR="00985FE9">
        <w:rPr>
          <w:rFonts w:ascii="Arial" w:hAnsi="Arial"/>
        </w:rPr>
        <w:t>20</w:t>
      </w:r>
      <w:r w:rsidR="000323BB">
        <w:rPr>
          <w:rFonts w:ascii="Arial" w:hAnsi="Arial"/>
        </w:rPr>
        <w:t>20</w:t>
      </w:r>
      <w:r w:rsidRPr="002F299F">
        <w:rPr>
          <w:rFonts w:ascii="Arial" w:hAnsi="Arial"/>
        </w:rPr>
        <w:t xml:space="preserve"> a 31. 12. </w:t>
      </w:r>
      <w:r w:rsidR="002A1D97">
        <w:rPr>
          <w:rFonts w:ascii="Arial" w:hAnsi="Arial"/>
        </w:rPr>
        <w:t>201</w:t>
      </w:r>
      <w:r w:rsidR="000323BB">
        <w:rPr>
          <w:rFonts w:ascii="Arial" w:hAnsi="Arial"/>
        </w:rPr>
        <w:t>9</w:t>
      </w:r>
      <w:r w:rsidRPr="002F299F">
        <w:rPr>
          <w:rFonts w:ascii="Arial" w:hAnsi="Arial"/>
        </w:rPr>
        <w:t xml:space="preserve"> jsou vykázány v rozvaze jako aktivum a jsou splatné __________. Základní kapitál společnosti snížený o pohledávky za upsaným základním kapitálem </w:t>
      </w:r>
      <w:r w:rsidR="004A7B21" w:rsidRPr="002F299F">
        <w:rPr>
          <w:rFonts w:ascii="Arial" w:hAnsi="Arial"/>
        </w:rPr>
        <w:t xml:space="preserve">činil k 31. 12. </w:t>
      </w:r>
      <w:r w:rsidR="00985FE9">
        <w:rPr>
          <w:rFonts w:ascii="Arial" w:hAnsi="Arial"/>
        </w:rPr>
        <w:t>20</w:t>
      </w:r>
      <w:r w:rsidR="000323BB">
        <w:rPr>
          <w:rFonts w:ascii="Arial" w:hAnsi="Arial"/>
        </w:rPr>
        <w:t>20</w:t>
      </w:r>
      <w:r w:rsidR="004A7B21" w:rsidRPr="002F299F">
        <w:rPr>
          <w:rFonts w:ascii="Arial" w:hAnsi="Arial"/>
        </w:rPr>
        <w:t xml:space="preserve"> </w:t>
      </w:r>
      <w:r w:rsidRPr="002F299F">
        <w:rPr>
          <w:rFonts w:ascii="Arial" w:hAnsi="Arial"/>
        </w:rPr>
        <w:t xml:space="preserve">__________ tis. Kč </w:t>
      </w:r>
      <w:r w:rsidR="004A7B21" w:rsidRPr="002F299F">
        <w:rPr>
          <w:rFonts w:ascii="Arial" w:hAnsi="Arial"/>
        </w:rPr>
        <w:t xml:space="preserve">(k 31. 12. </w:t>
      </w:r>
      <w:r w:rsidR="00924541">
        <w:rPr>
          <w:rFonts w:ascii="Arial" w:hAnsi="Arial"/>
        </w:rPr>
        <w:t>201</w:t>
      </w:r>
      <w:r w:rsidR="000323BB">
        <w:rPr>
          <w:rFonts w:ascii="Arial" w:hAnsi="Arial"/>
        </w:rPr>
        <w:t>9</w:t>
      </w:r>
      <w:r w:rsidR="004A7B21" w:rsidRPr="002F299F">
        <w:rPr>
          <w:rFonts w:ascii="Arial" w:hAnsi="Arial"/>
        </w:rPr>
        <w:t xml:space="preserve"> </w:t>
      </w:r>
      <w:r w:rsidRPr="002F299F">
        <w:rPr>
          <w:rFonts w:ascii="Arial" w:hAnsi="Arial"/>
        </w:rPr>
        <w:t>__________ tis. Kč.</w:t>
      </w:r>
    </w:p>
    <w:p w14:paraId="399B60F2" w14:textId="77777777" w:rsidR="0018415E" w:rsidRPr="002F299F" w:rsidRDefault="0018415E" w:rsidP="0018415E">
      <w:pPr>
        <w:rPr>
          <w:rFonts w:ascii="Arial" w:hAnsi="Arial"/>
        </w:rPr>
      </w:pPr>
      <w:r w:rsidRPr="002F299F">
        <w:rPr>
          <w:rFonts w:ascii="Arial" w:hAnsi="Arial"/>
        </w:rPr>
        <w:t>Oceňovací rozdíly z přecenění majetku a závazků vznikly z důvodu __________ (viz bod X).</w:t>
      </w:r>
    </w:p>
    <w:p w14:paraId="18E300E7" w14:textId="77777777" w:rsidR="0018415E" w:rsidRDefault="0018415E" w:rsidP="0018415E">
      <w:pPr>
        <w:rPr>
          <w:rFonts w:ascii="Arial" w:hAnsi="Arial"/>
        </w:rPr>
      </w:pPr>
      <w:r w:rsidRPr="002F299F">
        <w:rPr>
          <w:rFonts w:ascii="Arial" w:hAnsi="Arial"/>
        </w:rPr>
        <w:t>Oceňovací rozdíly z přecenění při přeměnách vznikly __________ (viz bod X).</w:t>
      </w:r>
    </w:p>
    <w:p w14:paraId="57A6615A" w14:textId="2EE7259D" w:rsidR="00820877" w:rsidRPr="00820877" w:rsidRDefault="002F299F" w:rsidP="00820877">
      <w:pPr>
        <w:rPr>
          <w:rFonts w:ascii="Arial" w:hAnsi="Arial"/>
        </w:rPr>
      </w:pPr>
      <w:r w:rsidRPr="00FB52B9">
        <w:rPr>
          <w:rFonts w:ascii="Arial" w:hAnsi="Arial"/>
        </w:rPr>
        <w:t xml:space="preserve">Společnost dále přidělila </w:t>
      </w:r>
      <w:r w:rsidR="00FA3036">
        <w:rPr>
          <w:rFonts w:ascii="Arial" w:hAnsi="Arial"/>
        </w:rPr>
        <w:t>do rezervního</w:t>
      </w:r>
      <w:r w:rsidRPr="00FB52B9">
        <w:rPr>
          <w:rFonts w:ascii="Arial" w:hAnsi="Arial"/>
        </w:rPr>
        <w:t xml:space="preserve"> fondu _________ tis. Kč z důvodu držení vlastních akcií, </w:t>
      </w:r>
      <w:r w:rsidR="000A01DE">
        <w:rPr>
          <w:rFonts w:ascii="Arial" w:hAnsi="Arial"/>
        </w:rPr>
        <w:t>z důvodů finanční asistence</w:t>
      </w:r>
      <w:r w:rsidRPr="00FB52B9">
        <w:rPr>
          <w:rFonts w:ascii="Arial" w:hAnsi="Arial"/>
        </w:rPr>
        <w:t>_________.</w:t>
      </w:r>
      <w:r w:rsidR="00820877">
        <w:rPr>
          <w:rFonts w:ascii="Arial" w:hAnsi="Arial"/>
        </w:rPr>
        <w:t xml:space="preserve"> </w:t>
      </w:r>
    </w:p>
    <w:p w14:paraId="24F1A5D2" w14:textId="77777777" w:rsidR="0018415E" w:rsidRPr="002F299F" w:rsidRDefault="0018415E" w:rsidP="0018415E">
      <w:pPr>
        <w:rPr>
          <w:rFonts w:ascii="Arial" w:hAnsi="Arial"/>
        </w:rPr>
      </w:pPr>
      <w:r w:rsidRPr="002F299F">
        <w:rPr>
          <w:rFonts w:ascii="Arial" w:hAnsi="Arial"/>
        </w:rPr>
        <w:t xml:space="preserve">Fondy ze zisku jsou určeny k __________, __________ a ___________. </w:t>
      </w:r>
    </w:p>
    <w:p w14:paraId="657320E2" w14:textId="77777777" w:rsidR="0045785C" w:rsidRPr="002F299F" w:rsidRDefault="0045785C" w:rsidP="008D470A">
      <w:pPr>
        <w:pStyle w:val="Normalitalic"/>
        <w:rPr>
          <w:rFonts w:ascii="Arial" w:hAnsi="Arial"/>
        </w:rPr>
      </w:pPr>
      <w:r w:rsidRPr="002F299F">
        <w:rPr>
          <w:rFonts w:ascii="Arial" w:hAnsi="Arial"/>
        </w:rPr>
        <w:t xml:space="preserve">Na podílech na zisku za rok </w:t>
      </w:r>
      <w:r w:rsidR="00985FE9">
        <w:rPr>
          <w:rFonts w:ascii="Arial" w:hAnsi="Arial"/>
        </w:rPr>
        <w:t>20</w:t>
      </w:r>
      <w:r w:rsidR="000323BB">
        <w:rPr>
          <w:rFonts w:ascii="Arial" w:hAnsi="Arial"/>
        </w:rPr>
        <w:t>20</w:t>
      </w:r>
      <w:r w:rsidRPr="002F299F">
        <w:rPr>
          <w:rFonts w:ascii="Arial" w:hAnsi="Arial"/>
        </w:rPr>
        <w:t xml:space="preserve"> lze vyplatit pouze část nerozděleného zisku k 31. 12. </w:t>
      </w:r>
      <w:r w:rsidR="00985FE9">
        <w:rPr>
          <w:rFonts w:ascii="Arial" w:hAnsi="Arial"/>
        </w:rPr>
        <w:t>20</w:t>
      </w:r>
      <w:r w:rsidR="000323BB">
        <w:rPr>
          <w:rFonts w:ascii="Arial" w:hAnsi="Arial"/>
        </w:rPr>
        <w:t xml:space="preserve">20 </w:t>
      </w:r>
      <w:r w:rsidRPr="002F299F">
        <w:rPr>
          <w:rFonts w:ascii="Arial" w:hAnsi="Arial"/>
        </w:rPr>
        <w:t xml:space="preserve">a zisku za rok </w:t>
      </w:r>
      <w:r w:rsidR="00985FE9">
        <w:rPr>
          <w:rFonts w:ascii="Arial" w:hAnsi="Arial"/>
        </w:rPr>
        <w:t>20</w:t>
      </w:r>
      <w:r w:rsidR="000323BB">
        <w:rPr>
          <w:rFonts w:ascii="Arial" w:hAnsi="Arial"/>
        </w:rPr>
        <w:t>20</w:t>
      </w:r>
      <w:r w:rsidRPr="002F299F">
        <w:rPr>
          <w:rFonts w:ascii="Arial" w:hAnsi="Arial"/>
        </w:rPr>
        <w:t xml:space="preserve"> převyšující příděly do rezervního </w:t>
      </w:r>
      <w:r w:rsidR="008D470A" w:rsidRPr="002F299F">
        <w:rPr>
          <w:rFonts w:ascii="Arial" w:hAnsi="Arial"/>
        </w:rPr>
        <w:t xml:space="preserve">a jiného fondu (v souladu se zákonem č. 90/2012 Sb., o obchodních společnostech a družstvech </w:t>
      </w:r>
      <w:r w:rsidR="00C53FBD" w:rsidRPr="002F299F">
        <w:rPr>
          <w:rFonts w:ascii="Arial" w:hAnsi="Arial"/>
        </w:rPr>
        <w:t>(dále jen „zákon o obchodních korporacích“)</w:t>
      </w:r>
      <w:r w:rsidR="008D470A" w:rsidRPr="002F299F">
        <w:rPr>
          <w:rFonts w:ascii="Arial" w:hAnsi="Arial"/>
        </w:rPr>
        <w:t>,</w:t>
      </w:r>
      <w:r w:rsidRPr="002F299F">
        <w:rPr>
          <w:rFonts w:ascii="Arial" w:hAnsi="Arial"/>
        </w:rPr>
        <w:t xml:space="preserve"> a společenskou smlouvou) sníženého o neuhrazenou ztrátu minulých let. Tato částka činí __________ tis. Kč k 31. 12. </w:t>
      </w:r>
      <w:r w:rsidR="00985FE9">
        <w:rPr>
          <w:rFonts w:ascii="Arial" w:hAnsi="Arial"/>
        </w:rPr>
        <w:t>20</w:t>
      </w:r>
      <w:r w:rsidR="000323BB">
        <w:rPr>
          <w:rFonts w:ascii="Arial" w:hAnsi="Arial"/>
        </w:rPr>
        <w:t>20</w:t>
      </w:r>
      <w:r w:rsidRPr="002F299F">
        <w:rPr>
          <w:rFonts w:ascii="Arial" w:hAnsi="Arial"/>
        </w:rPr>
        <w:t>.</w:t>
      </w:r>
    </w:p>
    <w:p w14:paraId="0CC175C4" w14:textId="77777777" w:rsidR="009022CE" w:rsidRPr="002F299F" w:rsidRDefault="009022CE" w:rsidP="00CC6EE0">
      <w:pPr>
        <w:rPr>
          <w:rFonts w:ascii="Arial" w:hAnsi="Arial"/>
        </w:rPr>
      </w:pPr>
      <w:r w:rsidRPr="002F299F">
        <w:rPr>
          <w:rFonts w:ascii="Arial" w:hAnsi="Arial"/>
        </w:rPr>
        <w:t xml:space="preserve">Na základě rozhodnutí valných hromad společnosti konaných dne __________ a __________ bylo schváleno výše uvedené </w:t>
      </w:r>
      <w:r w:rsidRPr="002F299F">
        <w:rPr>
          <w:rFonts w:ascii="Arial" w:hAnsi="Arial"/>
          <w:i/>
        </w:rPr>
        <w:t>rozdělení zisku/vyrovnání ztráty</w:t>
      </w:r>
      <w:r w:rsidRPr="002F299F">
        <w:rPr>
          <w:rFonts w:ascii="Arial" w:hAnsi="Arial"/>
        </w:rPr>
        <w:t xml:space="preserve"> za rok </w:t>
      </w:r>
      <w:r w:rsidR="002A1D97">
        <w:rPr>
          <w:rFonts w:ascii="Arial" w:hAnsi="Arial"/>
        </w:rPr>
        <w:t>201</w:t>
      </w:r>
      <w:r w:rsidR="000323BB">
        <w:rPr>
          <w:rFonts w:ascii="Arial" w:hAnsi="Arial"/>
        </w:rPr>
        <w:t>9</w:t>
      </w:r>
      <w:r w:rsidRPr="002F299F">
        <w:rPr>
          <w:rFonts w:ascii="Arial" w:hAnsi="Arial"/>
        </w:rPr>
        <w:t xml:space="preserve"> a </w:t>
      </w:r>
      <w:r w:rsidR="007D0FA3">
        <w:rPr>
          <w:rFonts w:ascii="Arial" w:hAnsi="Arial"/>
        </w:rPr>
        <w:t>201</w:t>
      </w:r>
      <w:r w:rsidR="000323BB">
        <w:rPr>
          <w:rFonts w:ascii="Arial" w:hAnsi="Arial"/>
        </w:rPr>
        <w:t>8</w:t>
      </w:r>
      <w:r w:rsidRPr="002F299F">
        <w:rPr>
          <w:rFonts w:ascii="Arial" w:hAnsi="Arial"/>
        </w:rPr>
        <w:t>.</w:t>
      </w:r>
    </w:p>
    <w:p w14:paraId="74CF96BF" w14:textId="77777777" w:rsidR="00EB7A2E" w:rsidRPr="002F299F" w:rsidRDefault="00EB7A2E" w:rsidP="00EB7A2E">
      <w:pPr>
        <w:pStyle w:val="Normalitalic"/>
        <w:rPr>
          <w:rFonts w:ascii="Arial" w:hAnsi="Arial"/>
        </w:rPr>
      </w:pPr>
      <w:r w:rsidRPr="002F299F">
        <w:rPr>
          <w:rFonts w:ascii="Arial" w:hAnsi="Arial"/>
        </w:rPr>
        <w:t xml:space="preserve">Dne __________ vyplatila společnost podíly na zisku za rok </w:t>
      </w:r>
      <w:r w:rsidR="002A1D97">
        <w:rPr>
          <w:rFonts w:ascii="Arial" w:hAnsi="Arial"/>
        </w:rPr>
        <w:t>201</w:t>
      </w:r>
      <w:r w:rsidR="000323BB">
        <w:rPr>
          <w:rFonts w:ascii="Arial" w:hAnsi="Arial"/>
        </w:rPr>
        <w:t>9</w:t>
      </w:r>
      <w:r w:rsidRPr="002F299F">
        <w:rPr>
          <w:rFonts w:ascii="Arial" w:hAnsi="Arial"/>
        </w:rPr>
        <w:t xml:space="preserve"> v částce __________ Kč na akcii, v celkové výši __________ tis. Kč a za rok </w:t>
      </w:r>
      <w:r w:rsidR="007D0FA3">
        <w:rPr>
          <w:rFonts w:ascii="Arial" w:hAnsi="Arial"/>
        </w:rPr>
        <w:t>201</w:t>
      </w:r>
      <w:r w:rsidR="000323BB">
        <w:rPr>
          <w:rFonts w:ascii="Arial" w:hAnsi="Arial"/>
        </w:rPr>
        <w:t>8</w:t>
      </w:r>
      <w:r w:rsidRPr="002F299F">
        <w:rPr>
          <w:rFonts w:ascii="Arial" w:hAnsi="Arial"/>
        </w:rPr>
        <w:t xml:space="preserve"> __________ Kč na akcii v celkové výši __________ tis. Kč. /Valná hromada společnosti rozhodla nevyplácet podíly na zisku roku </w:t>
      </w:r>
      <w:r w:rsidR="002A1D97">
        <w:rPr>
          <w:rFonts w:ascii="Arial" w:hAnsi="Arial"/>
        </w:rPr>
        <w:t>201</w:t>
      </w:r>
      <w:r w:rsidR="000323BB">
        <w:rPr>
          <w:rFonts w:ascii="Arial" w:hAnsi="Arial"/>
        </w:rPr>
        <w:t>9</w:t>
      </w:r>
      <w:r w:rsidRPr="002F299F">
        <w:rPr>
          <w:rFonts w:ascii="Arial" w:hAnsi="Arial"/>
        </w:rPr>
        <w:t xml:space="preserve">, v roce </w:t>
      </w:r>
      <w:r w:rsidR="007D0FA3">
        <w:rPr>
          <w:rFonts w:ascii="Arial" w:hAnsi="Arial"/>
        </w:rPr>
        <w:t>201</w:t>
      </w:r>
      <w:r w:rsidR="000323BB">
        <w:rPr>
          <w:rFonts w:ascii="Arial" w:hAnsi="Arial"/>
        </w:rPr>
        <w:t>8</w:t>
      </w:r>
      <w:r w:rsidRPr="002F299F">
        <w:rPr>
          <w:rFonts w:ascii="Arial" w:hAnsi="Arial"/>
        </w:rPr>
        <w:t xml:space="preserve"> vyplatila společnost </w:t>
      </w:r>
      <w:r w:rsidRPr="002F299F">
        <w:rPr>
          <w:rFonts w:ascii="Arial" w:hAnsi="Arial"/>
        </w:rPr>
        <w:lastRenderedPageBreak/>
        <w:t>podíly na zisku v částce __________ Kč na akcii v celkové výši __________ tis. Kč. /</w:t>
      </w:r>
      <w:r w:rsidR="00073F01">
        <w:rPr>
          <w:rFonts w:ascii="Arial" w:hAnsi="Arial"/>
        </w:rPr>
        <w:t xml:space="preserve"> </w:t>
      </w:r>
      <w:r w:rsidRPr="002F299F">
        <w:rPr>
          <w:rFonts w:ascii="Arial" w:hAnsi="Arial"/>
        </w:rPr>
        <w:t xml:space="preserve">Valná hromada společnosti rozhodla nevyplácet podíly na zisku roku </w:t>
      </w:r>
      <w:r w:rsidR="002A1D97">
        <w:rPr>
          <w:rFonts w:ascii="Arial" w:hAnsi="Arial"/>
        </w:rPr>
        <w:t>201</w:t>
      </w:r>
      <w:r w:rsidR="000323BB">
        <w:rPr>
          <w:rFonts w:ascii="Arial" w:hAnsi="Arial"/>
        </w:rPr>
        <w:t>9</w:t>
      </w:r>
      <w:r w:rsidRPr="002F299F">
        <w:rPr>
          <w:rFonts w:ascii="Arial" w:hAnsi="Arial"/>
        </w:rPr>
        <w:t xml:space="preserve"> a </w:t>
      </w:r>
      <w:r w:rsidR="007D0FA3">
        <w:rPr>
          <w:rFonts w:ascii="Arial" w:hAnsi="Arial"/>
        </w:rPr>
        <w:t>201</w:t>
      </w:r>
      <w:r w:rsidR="000323BB">
        <w:rPr>
          <w:rFonts w:ascii="Arial" w:hAnsi="Arial"/>
        </w:rPr>
        <w:t>8</w:t>
      </w:r>
      <w:r w:rsidRPr="002F299F">
        <w:rPr>
          <w:rFonts w:ascii="Arial" w:hAnsi="Arial"/>
        </w:rPr>
        <w:t>.</w:t>
      </w:r>
    </w:p>
    <w:p w14:paraId="5AD72694" w14:textId="77777777" w:rsidR="001D2DBE" w:rsidRPr="002F299F" w:rsidRDefault="001D2DBE" w:rsidP="001D2DBE">
      <w:pPr>
        <w:rPr>
          <w:rFonts w:ascii="Arial" w:hAnsi="Arial"/>
          <w:i/>
          <w:color w:val="FF0000"/>
        </w:rPr>
      </w:pPr>
      <w:r w:rsidRPr="002F299F">
        <w:rPr>
          <w:rFonts w:ascii="Arial" w:hAnsi="Arial"/>
          <w:i/>
          <w:color w:val="FF0000"/>
        </w:rPr>
        <w:t>Popište předpokládané rozdělení zisku</w:t>
      </w:r>
      <w:r w:rsidR="00073F01">
        <w:rPr>
          <w:rFonts w:ascii="Arial" w:hAnsi="Arial"/>
          <w:i/>
          <w:color w:val="FF0000"/>
        </w:rPr>
        <w:t xml:space="preserve"> </w:t>
      </w:r>
      <w:r w:rsidRPr="002F299F">
        <w:rPr>
          <w:rFonts w:ascii="Arial" w:hAnsi="Arial"/>
          <w:i/>
          <w:color w:val="FF0000"/>
        </w:rPr>
        <w:t>/</w:t>
      </w:r>
      <w:r w:rsidR="00073F01">
        <w:rPr>
          <w:rFonts w:ascii="Arial" w:hAnsi="Arial"/>
          <w:i/>
          <w:color w:val="FF0000"/>
        </w:rPr>
        <w:t xml:space="preserve"> </w:t>
      </w:r>
      <w:r w:rsidRPr="002F299F">
        <w:rPr>
          <w:rFonts w:ascii="Arial" w:hAnsi="Arial"/>
          <w:i/>
          <w:color w:val="FF0000"/>
        </w:rPr>
        <w:t xml:space="preserve">vyrovnání ztráty za rok </w:t>
      </w:r>
      <w:r w:rsidR="000323BB">
        <w:rPr>
          <w:rFonts w:ascii="Arial" w:hAnsi="Arial"/>
          <w:i/>
          <w:color w:val="FF0000"/>
        </w:rPr>
        <w:t>2020.</w:t>
      </w:r>
    </w:p>
    <w:p w14:paraId="0AEFEC16" w14:textId="77777777" w:rsidR="00A816DE" w:rsidRPr="002F299F" w:rsidRDefault="008824E4" w:rsidP="00CC6EE0">
      <w:pPr>
        <w:rPr>
          <w:rFonts w:ascii="Arial" w:hAnsi="Arial"/>
        </w:rPr>
      </w:pPr>
      <w:r w:rsidRPr="002F299F">
        <w:rPr>
          <w:rFonts w:ascii="Arial" w:hAnsi="Arial"/>
        </w:rPr>
        <w:t xml:space="preserve">Přehled akcií vydaných během roku </w:t>
      </w:r>
      <w:r w:rsidR="00985FE9">
        <w:rPr>
          <w:rFonts w:ascii="Arial" w:hAnsi="Arial"/>
        </w:rPr>
        <w:t>20</w:t>
      </w:r>
      <w:r w:rsidR="000323BB">
        <w:rPr>
          <w:rFonts w:ascii="Arial" w:hAnsi="Arial"/>
        </w:rPr>
        <w:t>20</w:t>
      </w:r>
      <w:r w:rsidRPr="002F299F">
        <w:rPr>
          <w:rFonts w:ascii="Arial" w:hAnsi="Arial"/>
        </w:rPr>
        <w:t xml:space="preserve"> a </w:t>
      </w:r>
      <w:r w:rsidR="002A1D97">
        <w:rPr>
          <w:rFonts w:ascii="Arial" w:hAnsi="Arial"/>
        </w:rPr>
        <w:t>201</w:t>
      </w:r>
      <w:r w:rsidR="000323BB">
        <w:rPr>
          <w:rFonts w:ascii="Arial" w:hAnsi="Arial"/>
        </w:rPr>
        <w:t>9</w:t>
      </w:r>
      <w:r w:rsidRPr="002F299F">
        <w:rPr>
          <w:rFonts w:ascii="Arial" w:hAnsi="Arial"/>
        </w:rPr>
        <w:t xml:space="preserve"> (v tis. Kč):</w:t>
      </w:r>
    </w:p>
    <w:tbl>
      <w:tblPr>
        <w:tblW w:w="0" w:type="auto"/>
        <w:tblInd w:w="108" w:type="dxa"/>
        <w:tblBorders>
          <w:top w:val="single" w:sz="12" w:space="0" w:color="808080"/>
          <w:left w:val="nil"/>
          <w:bottom w:val="single" w:sz="12" w:space="0" w:color="808080"/>
          <w:right w:val="nil"/>
          <w:insideH w:val="nil"/>
          <w:insideV w:val="nil"/>
        </w:tblBorders>
        <w:tblLayout w:type="fixed"/>
        <w:tblLook w:val="00A0" w:firstRow="1" w:lastRow="0" w:firstColumn="1" w:lastColumn="0" w:noHBand="0" w:noVBand="0"/>
      </w:tblPr>
      <w:tblGrid>
        <w:gridCol w:w="1843"/>
        <w:gridCol w:w="1474"/>
        <w:gridCol w:w="1474"/>
        <w:gridCol w:w="1474"/>
        <w:gridCol w:w="1474"/>
      </w:tblGrid>
      <w:tr w:rsidR="00EF271B" w:rsidRPr="002F299F" w14:paraId="5A6F71F0" w14:textId="77777777" w:rsidTr="00EF271B">
        <w:trPr>
          <w:trHeight w:val="227"/>
        </w:trPr>
        <w:tc>
          <w:tcPr>
            <w:tcW w:w="1843" w:type="dxa"/>
            <w:tcBorders>
              <w:top w:val="single" w:sz="12" w:space="0" w:color="808080"/>
              <w:left w:val="nil"/>
              <w:bottom w:val="single" w:sz="8" w:space="0" w:color="808080"/>
              <w:right w:val="nil"/>
            </w:tcBorders>
          </w:tcPr>
          <w:p w14:paraId="3140C62F" w14:textId="77777777" w:rsidR="00EF271B" w:rsidRPr="002F299F" w:rsidRDefault="00EF271B" w:rsidP="00CC6EE0">
            <w:pPr>
              <w:pStyle w:val="TableHeader"/>
              <w:rPr>
                <w:rFonts w:ascii="Arial" w:hAnsi="Arial"/>
              </w:rPr>
            </w:pPr>
          </w:p>
        </w:tc>
        <w:tc>
          <w:tcPr>
            <w:tcW w:w="2948" w:type="dxa"/>
            <w:gridSpan w:val="2"/>
            <w:tcBorders>
              <w:top w:val="single" w:sz="12" w:space="0" w:color="808080"/>
              <w:left w:val="nil"/>
              <w:bottom w:val="single" w:sz="8" w:space="0" w:color="808080"/>
              <w:right w:val="nil"/>
            </w:tcBorders>
          </w:tcPr>
          <w:p w14:paraId="1CFFC9C6" w14:textId="77777777" w:rsidR="00EF271B" w:rsidRPr="002F299F" w:rsidRDefault="00985FE9" w:rsidP="000323BB">
            <w:pPr>
              <w:pStyle w:val="TableHeader"/>
              <w:rPr>
                <w:rFonts w:ascii="Arial" w:hAnsi="Arial"/>
              </w:rPr>
            </w:pPr>
            <w:r>
              <w:rPr>
                <w:rFonts w:ascii="Arial" w:hAnsi="Arial"/>
              </w:rPr>
              <w:t>20</w:t>
            </w:r>
            <w:r w:rsidR="000323BB">
              <w:rPr>
                <w:rFonts w:ascii="Arial" w:hAnsi="Arial"/>
              </w:rPr>
              <w:t>20</w:t>
            </w:r>
          </w:p>
        </w:tc>
        <w:tc>
          <w:tcPr>
            <w:tcW w:w="2948" w:type="dxa"/>
            <w:gridSpan w:val="2"/>
            <w:tcBorders>
              <w:top w:val="single" w:sz="12" w:space="0" w:color="808080"/>
              <w:left w:val="nil"/>
              <w:bottom w:val="single" w:sz="8" w:space="0" w:color="808080"/>
              <w:right w:val="nil"/>
            </w:tcBorders>
          </w:tcPr>
          <w:p w14:paraId="1BEC7C76" w14:textId="77777777" w:rsidR="00EF271B" w:rsidRPr="002F299F" w:rsidRDefault="002A1D97" w:rsidP="000323BB">
            <w:pPr>
              <w:pStyle w:val="TableHeader"/>
              <w:rPr>
                <w:rFonts w:ascii="Arial" w:hAnsi="Arial"/>
              </w:rPr>
            </w:pPr>
            <w:r>
              <w:rPr>
                <w:rFonts w:ascii="Arial" w:hAnsi="Arial"/>
              </w:rPr>
              <w:t>2</w:t>
            </w:r>
            <w:r w:rsidR="000323BB">
              <w:rPr>
                <w:rFonts w:ascii="Arial" w:hAnsi="Arial"/>
              </w:rPr>
              <w:t>019</w:t>
            </w:r>
          </w:p>
        </w:tc>
      </w:tr>
      <w:tr w:rsidR="00EF271B" w:rsidRPr="002F299F" w14:paraId="7A0D9F86" w14:textId="77777777" w:rsidTr="00253349">
        <w:trPr>
          <w:trHeight w:val="227"/>
        </w:trPr>
        <w:tc>
          <w:tcPr>
            <w:tcW w:w="1843" w:type="dxa"/>
            <w:tcBorders>
              <w:top w:val="single" w:sz="8" w:space="0" w:color="808080"/>
              <w:bottom w:val="single" w:sz="6" w:space="0" w:color="808080"/>
            </w:tcBorders>
            <w:vAlign w:val="center"/>
          </w:tcPr>
          <w:p w14:paraId="0072F170" w14:textId="77777777" w:rsidR="00EF271B" w:rsidRPr="002F299F" w:rsidRDefault="00EF271B" w:rsidP="00CC6EE0">
            <w:pPr>
              <w:pStyle w:val="table"/>
              <w:rPr>
                <w:rFonts w:ascii="Arial" w:hAnsi="Arial"/>
              </w:rPr>
            </w:pPr>
            <w:r w:rsidRPr="002F299F">
              <w:rPr>
                <w:rFonts w:ascii="Arial" w:hAnsi="Arial"/>
              </w:rPr>
              <w:t xml:space="preserve">Druh </w:t>
            </w:r>
          </w:p>
        </w:tc>
        <w:tc>
          <w:tcPr>
            <w:tcW w:w="1474" w:type="dxa"/>
            <w:tcBorders>
              <w:top w:val="single" w:sz="8" w:space="0" w:color="808080"/>
              <w:bottom w:val="single" w:sz="6" w:space="0" w:color="808080"/>
            </w:tcBorders>
            <w:vAlign w:val="center"/>
          </w:tcPr>
          <w:p w14:paraId="54A502B8" w14:textId="77777777" w:rsidR="00EF271B" w:rsidRPr="002F299F" w:rsidRDefault="00EF271B" w:rsidP="00CC6EE0">
            <w:pPr>
              <w:pStyle w:val="TableHeader"/>
              <w:rPr>
                <w:rFonts w:ascii="Arial" w:hAnsi="Arial"/>
              </w:rPr>
            </w:pPr>
            <w:r w:rsidRPr="002F299F">
              <w:rPr>
                <w:rFonts w:ascii="Arial" w:hAnsi="Arial"/>
              </w:rPr>
              <w:t>Počet ks</w:t>
            </w:r>
          </w:p>
        </w:tc>
        <w:tc>
          <w:tcPr>
            <w:tcW w:w="1474" w:type="dxa"/>
            <w:tcBorders>
              <w:top w:val="single" w:sz="8" w:space="0" w:color="808080"/>
              <w:bottom w:val="single" w:sz="6" w:space="0" w:color="808080"/>
            </w:tcBorders>
            <w:vAlign w:val="center"/>
          </w:tcPr>
          <w:p w14:paraId="59662D0D" w14:textId="77777777" w:rsidR="00EF271B" w:rsidRPr="002F299F" w:rsidRDefault="00EF271B" w:rsidP="00CC6EE0">
            <w:pPr>
              <w:pStyle w:val="TableHeader"/>
              <w:rPr>
                <w:rFonts w:ascii="Arial" w:hAnsi="Arial"/>
              </w:rPr>
            </w:pPr>
            <w:r w:rsidRPr="002F299F">
              <w:rPr>
                <w:rFonts w:ascii="Arial" w:hAnsi="Arial"/>
              </w:rPr>
              <w:t>Jmenovitá/Účetní hodnota</w:t>
            </w:r>
          </w:p>
        </w:tc>
        <w:tc>
          <w:tcPr>
            <w:tcW w:w="1474" w:type="dxa"/>
            <w:tcBorders>
              <w:top w:val="single" w:sz="8" w:space="0" w:color="808080"/>
              <w:bottom w:val="single" w:sz="6" w:space="0" w:color="808080"/>
            </w:tcBorders>
            <w:vAlign w:val="center"/>
          </w:tcPr>
          <w:p w14:paraId="3FDB39B8" w14:textId="77777777" w:rsidR="00EF271B" w:rsidRPr="002F299F" w:rsidRDefault="00EF271B" w:rsidP="00CC6EE0">
            <w:pPr>
              <w:pStyle w:val="TableHeader"/>
              <w:rPr>
                <w:rFonts w:ascii="Arial" w:hAnsi="Arial"/>
              </w:rPr>
            </w:pPr>
            <w:r w:rsidRPr="002F299F">
              <w:rPr>
                <w:rFonts w:ascii="Arial" w:hAnsi="Arial"/>
              </w:rPr>
              <w:t>Počet ks</w:t>
            </w:r>
          </w:p>
        </w:tc>
        <w:tc>
          <w:tcPr>
            <w:tcW w:w="1474" w:type="dxa"/>
            <w:tcBorders>
              <w:top w:val="single" w:sz="8" w:space="0" w:color="808080"/>
              <w:bottom w:val="single" w:sz="6" w:space="0" w:color="808080"/>
            </w:tcBorders>
            <w:vAlign w:val="center"/>
          </w:tcPr>
          <w:p w14:paraId="58421432" w14:textId="77777777" w:rsidR="00EF271B" w:rsidRPr="002F299F" w:rsidRDefault="00EF271B" w:rsidP="00CC6EE0">
            <w:pPr>
              <w:pStyle w:val="TableHeader"/>
              <w:rPr>
                <w:rFonts w:ascii="Arial" w:hAnsi="Arial"/>
              </w:rPr>
            </w:pPr>
            <w:r w:rsidRPr="002F299F">
              <w:rPr>
                <w:rFonts w:ascii="Arial" w:hAnsi="Arial"/>
              </w:rPr>
              <w:t>Jmenovitá/Účetní hodnota</w:t>
            </w:r>
          </w:p>
        </w:tc>
      </w:tr>
      <w:tr w:rsidR="00EF271B" w:rsidRPr="002F299F" w14:paraId="21298340" w14:textId="77777777" w:rsidTr="00EF271B">
        <w:trPr>
          <w:trHeight w:val="227"/>
        </w:trPr>
        <w:tc>
          <w:tcPr>
            <w:tcW w:w="1843" w:type="dxa"/>
            <w:tcBorders>
              <w:top w:val="nil"/>
            </w:tcBorders>
            <w:vAlign w:val="center"/>
          </w:tcPr>
          <w:p w14:paraId="77ADBDF4" w14:textId="77777777" w:rsidR="00EF271B" w:rsidRPr="002F299F" w:rsidRDefault="00EF271B" w:rsidP="00CC6EE0">
            <w:pPr>
              <w:pStyle w:val="TableFirstLine"/>
              <w:spacing w:after="0"/>
              <w:rPr>
                <w:rFonts w:ascii="Arial" w:hAnsi="Arial"/>
              </w:rPr>
            </w:pPr>
            <w:r w:rsidRPr="002F299F">
              <w:rPr>
                <w:rFonts w:ascii="Arial" w:hAnsi="Arial"/>
              </w:rPr>
              <w:t xml:space="preserve">  </w:t>
            </w:r>
          </w:p>
        </w:tc>
        <w:tc>
          <w:tcPr>
            <w:tcW w:w="1474" w:type="dxa"/>
            <w:tcBorders>
              <w:top w:val="nil"/>
            </w:tcBorders>
            <w:vAlign w:val="center"/>
          </w:tcPr>
          <w:p w14:paraId="5F5D3798" w14:textId="77777777" w:rsidR="00EF271B" w:rsidRPr="002F299F" w:rsidRDefault="00EF271B" w:rsidP="00CC6EE0">
            <w:pPr>
              <w:pStyle w:val="TableFirstLine"/>
              <w:tabs>
                <w:tab w:val="decimal" w:pos="492"/>
              </w:tabs>
              <w:spacing w:after="0"/>
              <w:rPr>
                <w:rFonts w:ascii="Arial" w:hAnsi="Arial"/>
              </w:rPr>
            </w:pPr>
          </w:p>
        </w:tc>
        <w:tc>
          <w:tcPr>
            <w:tcW w:w="1474" w:type="dxa"/>
            <w:tcBorders>
              <w:top w:val="nil"/>
            </w:tcBorders>
            <w:vAlign w:val="center"/>
          </w:tcPr>
          <w:p w14:paraId="162AA919" w14:textId="77777777" w:rsidR="00EF271B" w:rsidRPr="002F299F" w:rsidRDefault="00EF271B" w:rsidP="00CC6EE0">
            <w:pPr>
              <w:pStyle w:val="TableFirstLine"/>
              <w:tabs>
                <w:tab w:val="decimal" w:pos="492"/>
              </w:tabs>
              <w:spacing w:after="0"/>
              <w:rPr>
                <w:rFonts w:ascii="Arial" w:hAnsi="Arial"/>
              </w:rPr>
            </w:pPr>
          </w:p>
        </w:tc>
        <w:tc>
          <w:tcPr>
            <w:tcW w:w="1474" w:type="dxa"/>
            <w:tcBorders>
              <w:top w:val="nil"/>
            </w:tcBorders>
            <w:vAlign w:val="center"/>
          </w:tcPr>
          <w:p w14:paraId="7DA5E69D" w14:textId="77777777" w:rsidR="00EF271B" w:rsidRPr="002F299F" w:rsidRDefault="00EF271B" w:rsidP="00CC6EE0">
            <w:pPr>
              <w:pStyle w:val="TableFirstLine"/>
              <w:tabs>
                <w:tab w:val="decimal" w:pos="492"/>
              </w:tabs>
              <w:spacing w:after="0"/>
              <w:rPr>
                <w:rFonts w:ascii="Arial" w:hAnsi="Arial"/>
              </w:rPr>
            </w:pPr>
          </w:p>
        </w:tc>
        <w:tc>
          <w:tcPr>
            <w:tcW w:w="1474" w:type="dxa"/>
            <w:tcBorders>
              <w:top w:val="nil"/>
            </w:tcBorders>
            <w:vAlign w:val="center"/>
          </w:tcPr>
          <w:p w14:paraId="608D20A0" w14:textId="77777777" w:rsidR="00EF271B" w:rsidRPr="002F299F" w:rsidRDefault="00EF271B" w:rsidP="00CC6EE0">
            <w:pPr>
              <w:pStyle w:val="TableFirstLine"/>
              <w:tabs>
                <w:tab w:val="decimal" w:pos="492"/>
              </w:tabs>
              <w:spacing w:after="0"/>
              <w:rPr>
                <w:rFonts w:ascii="Arial" w:hAnsi="Arial"/>
              </w:rPr>
            </w:pPr>
          </w:p>
        </w:tc>
      </w:tr>
      <w:tr w:rsidR="00EF271B" w:rsidRPr="002F299F" w14:paraId="3EF42AE0" w14:textId="77777777" w:rsidTr="00EF271B">
        <w:trPr>
          <w:trHeight w:val="227"/>
        </w:trPr>
        <w:tc>
          <w:tcPr>
            <w:tcW w:w="1843" w:type="dxa"/>
            <w:tcBorders>
              <w:bottom w:val="nil"/>
            </w:tcBorders>
            <w:vAlign w:val="center"/>
          </w:tcPr>
          <w:p w14:paraId="509D0205" w14:textId="77777777" w:rsidR="00EF271B" w:rsidRPr="002F299F" w:rsidRDefault="00EF271B" w:rsidP="00CC6EE0">
            <w:pPr>
              <w:pStyle w:val="TableFirstLine"/>
              <w:spacing w:after="0"/>
              <w:rPr>
                <w:rFonts w:ascii="Arial" w:hAnsi="Arial"/>
              </w:rPr>
            </w:pPr>
            <w:r w:rsidRPr="002F299F">
              <w:rPr>
                <w:rFonts w:ascii="Arial" w:hAnsi="Arial"/>
              </w:rPr>
              <w:t xml:space="preserve">  </w:t>
            </w:r>
          </w:p>
        </w:tc>
        <w:tc>
          <w:tcPr>
            <w:tcW w:w="1474" w:type="dxa"/>
            <w:tcBorders>
              <w:bottom w:val="nil"/>
            </w:tcBorders>
            <w:vAlign w:val="center"/>
          </w:tcPr>
          <w:p w14:paraId="32635681" w14:textId="77777777" w:rsidR="00EF271B" w:rsidRPr="002F299F" w:rsidRDefault="00EF271B" w:rsidP="00CC6EE0">
            <w:pPr>
              <w:pStyle w:val="TableFirstLine"/>
              <w:tabs>
                <w:tab w:val="decimal" w:pos="492"/>
              </w:tabs>
              <w:spacing w:after="0"/>
              <w:rPr>
                <w:rFonts w:ascii="Arial" w:hAnsi="Arial"/>
              </w:rPr>
            </w:pPr>
          </w:p>
        </w:tc>
        <w:tc>
          <w:tcPr>
            <w:tcW w:w="1474" w:type="dxa"/>
            <w:tcBorders>
              <w:bottom w:val="nil"/>
            </w:tcBorders>
            <w:vAlign w:val="center"/>
          </w:tcPr>
          <w:p w14:paraId="27FA60CA" w14:textId="77777777" w:rsidR="00EF271B" w:rsidRPr="002F299F" w:rsidRDefault="00EF271B" w:rsidP="00CC6EE0">
            <w:pPr>
              <w:pStyle w:val="TableFirstLine"/>
              <w:tabs>
                <w:tab w:val="decimal" w:pos="492"/>
              </w:tabs>
              <w:spacing w:after="0"/>
              <w:rPr>
                <w:rFonts w:ascii="Arial" w:hAnsi="Arial"/>
              </w:rPr>
            </w:pPr>
          </w:p>
        </w:tc>
        <w:tc>
          <w:tcPr>
            <w:tcW w:w="1474" w:type="dxa"/>
            <w:tcBorders>
              <w:bottom w:val="nil"/>
            </w:tcBorders>
            <w:vAlign w:val="center"/>
          </w:tcPr>
          <w:p w14:paraId="4B5FFBA0" w14:textId="77777777" w:rsidR="00EF271B" w:rsidRPr="002F299F" w:rsidRDefault="00EF271B" w:rsidP="00CC6EE0">
            <w:pPr>
              <w:pStyle w:val="TableFirstLine"/>
              <w:tabs>
                <w:tab w:val="decimal" w:pos="492"/>
              </w:tabs>
              <w:spacing w:after="0"/>
              <w:rPr>
                <w:rFonts w:ascii="Arial" w:hAnsi="Arial"/>
              </w:rPr>
            </w:pPr>
          </w:p>
        </w:tc>
        <w:tc>
          <w:tcPr>
            <w:tcW w:w="1474" w:type="dxa"/>
            <w:tcBorders>
              <w:bottom w:val="nil"/>
            </w:tcBorders>
            <w:vAlign w:val="center"/>
          </w:tcPr>
          <w:p w14:paraId="3C450596" w14:textId="77777777" w:rsidR="00EF271B" w:rsidRPr="002F299F" w:rsidRDefault="00EF271B" w:rsidP="00CC6EE0">
            <w:pPr>
              <w:pStyle w:val="TableFirstLine"/>
              <w:tabs>
                <w:tab w:val="decimal" w:pos="492"/>
              </w:tabs>
              <w:spacing w:after="0"/>
              <w:rPr>
                <w:rFonts w:ascii="Arial" w:hAnsi="Arial"/>
              </w:rPr>
            </w:pPr>
          </w:p>
        </w:tc>
      </w:tr>
      <w:tr w:rsidR="00EF271B" w:rsidRPr="002F299F" w14:paraId="6528600D" w14:textId="77777777" w:rsidTr="00EF271B">
        <w:trPr>
          <w:trHeight w:val="227"/>
        </w:trPr>
        <w:tc>
          <w:tcPr>
            <w:tcW w:w="1843" w:type="dxa"/>
            <w:tcBorders>
              <w:top w:val="nil"/>
              <w:bottom w:val="nil"/>
            </w:tcBorders>
            <w:vAlign w:val="center"/>
          </w:tcPr>
          <w:p w14:paraId="381DB5FB" w14:textId="77777777" w:rsidR="00EF271B" w:rsidRPr="002F299F" w:rsidRDefault="00EF271B" w:rsidP="00CC6EE0">
            <w:pPr>
              <w:pStyle w:val="TableLastLine"/>
              <w:spacing w:before="0" w:after="0"/>
              <w:rPr>
                <w:rFonts w:ascii="Arial" w:hAnsi="Arial"/>
              </w:rPr>
            </w:pPr>
            <w:r w:rsidRPr="002F299F">
              <w:rPr>
                <w:rFonts w:ascii="Arial" w:hAnsi="Arial"/>
              </w:rPr>
              <w:t xml:space="preserve"> </w:t>
            </w:r>
          </w:p>
        </w:tc>
        <w:tc>
          <w:tcPr>
            <w:tcW w:w="1474" w:type="dxa"/>
            <w:tcBorders>
              <w:top w:val="nil"/>
              <w:bottom w:val="nil"/>
            </w:tcBorders>
            <w:vAlign w:val="center"/>
          </w:tcPr>
          <w:p w14:paraId="66DB3985" w14:textId="77777777" w:rsidR="00EF271B" w:rsidRPr="002F299F" w:rsidRDefault="00EF271B" w:rsidP="00CC6EE0">
            <w:pPr>
              <w:pStyle w:val="TableLastLine"/>
              <w:tabs>
                <w:tab w:val="decimal" w:pos="492"/>
              </w:tabs>
              <w:spacing w:before="0" w:after="0"/>
              <w:rPr>
                <w:rFonts w:ascii="Arial" w:hAnsi="Arial"/>
              </w:rPr>
            </w:pPr>
          </w:p>
        </w:tc>
        <w:tc>
          <w:tcPr>
            <w:tcW w:w="1474" w:type="dxa"/>
            <w:tcBorders>
              <w:top w:val="nil"/>
              <w:bottom w:val="nil"/>
            </w:tcBorders>
            <w:vAlign w:val="center"/>
          </w:tcPr>
          <w:p w14:paraId="033A8D45" w14:textId="77777777" w:rsidR="00EF271B" w:rsidRPr="002F299F" w:rsidRDefault="00EF271B" w:rsidP="00CC6EE0">
            <w:pPr>
              <w:pStyle w:val="TableLastLine"/>
              <w:tabs>
                <w:tab w:val="decimal" w:pos="492"/>
              </w:tabs>
              <w:spacing w:before="0" w:after="0"/>
              <w:rPr>
                <w:rFonts w:ascii="Arial" w:hAnsi="Arial"/>
              </w:rPr>
            </w:pPr>
          </w:p>
        </w:tc>
        <w:tc>
          <w:tcPr>
            <w:tcW w:w="1474" w:type="dxa"/>
            <w:tcBorders>
              <w:top w:val="nil"/>
              <w:bottom w:val="nil"/>
            </w:tcBorders>
            <w:vAlign w:val="center"/>
          </w:tcPr>
          <w:p w14:paraId="784A3D65" w14:textId="77777777" w:rsidR="00EF271B" w:rsidRPr="002F299F" w:rsidRDefault="00EF271B" w:rsidP="00CC6EE0">
            <w:pPr>
              <w:pStyle w:val="TableLastLine"/>
              <w:tabs>
                <w:tab w:val="decimal" w:pos="492"/>
              </w:tabs>
              <w:spacing w:before="0" w:after="0"/>
              <w:rPr>
                <w:rFonts w:ascii="Arial" w:hAnsi="Arial"/>
              </w:rPr>
            </w:pPr>
          </w:p>
        </w:tc>
        <w:tc>
          <w:tcPr>
            <w:tcW w:w="1474" w:type="dxa"/>
            <w:tcBorders>
              <w:top w:val="nil"/>
              <w:bottom w:val="nil"/>
            </w:tcBorders>
            <w:vAlign w:val="center"/>
          </w:tcPr>
          <w:p w14:paraId="532247C6" w14:textId="77777777" w:rsidR="00EF271B" w:rsidRPr="002F299F" w:rsidRDefault="00EF271B" w:rsidP="00CC6EE0">
            <w:pPr>
              <w:pStyle w:val="TableLastLine"/>
              <w:tabs>
                <w:tab w:val="decimal" w:pos="492"/>
              </w:tabs>
              <w:spacing w:before="0" w:after="0"/>
              <w:rPr>
                <w:rFonts w:ascii="Arial" w:hAnsi="Arial"/>
              </w:rPr>
            </w:pPr>
          </w:p>
        </w:tc>
      </w:tr>
      <w:tr w:rsidR="00EF271B" w:rsidRPr="002F299F" w14:paraId="58B7934A" w14:textId="77777777" w:rsidTr="00EF271B">
        <w:trPr>
          <w:trHeight w:val="227"/>
        </w:trPr>
        <w:tc>
          <w:tcPr>
            <w:tcW w:w="1843" w:type="dxa"/>
            <w:tcBorders>
              <w:top w:val="nil"/>
              <w:left w:val="nil"/>
              <w:bottom w:val="single" w:sz="8" w:space="0" w:color="808080"/>
              <w:right w:val="nil"/>
            </w:tcBorders>
            <w:vAlign w:val="center"/>
          </w:tcPr>
          <w:p w14:paraId="58F9CCDB" w14:textId="77777777" w:rsidR="00EF271B" w:rsidRPr="002F299F" w:rsidRDefault="00EF271B" w:rsidP="00CC6EE0">
            <w:pPr>
              <w:pStyle w:val="Tablemiddleline"/>
              <w:rPr>
                <w:rFonts w:ascii="Arial" w:hAnsi="Arial"/>
              </w:rPr>
            </w:pPr>
          </w:p>
        </w:tc>
        <w:tc>
          <w:tcPr>
            <w:tcW w:w="1474" w:type="dxa"/>
            <w:tcBorders>
              <w:top w:val="nil"/>
              <w:left w:val="nil"/>
              <w:bottom w:val="single" w:sz="8" w:space="0" w:color="808080"/>
              <w:right w:val="nil"/>
            </w:tcBorders>
            <w:vAlign w:val="center"/>
          </w:tcPr>
          <w:p w14:paraId="0234CA40" w14:textId="77777777" w:rsidR="00EF271B" w:rsidRPr="002F299F" w:rsidRDefault="00EF271B" w:rsidP="00CC6EE0">
            <w:pPr>
              <w:pStyle w:val="Tablemiddleline"/>
              <w:tabs>
                <w:tab w:val="decimal" w:pos="492"/>
              </w:tabs>
              <w:rPr>
                <w:rFonts w:ascii="Arial" w:hAnsi="Arial"/>
              </w:rPr>
            </w:pPr>
          </w:p>
        </w:tc>
        <w:tc>
          <w:tcPr>
            <w:tcW w:w="1474" w:type="dxa"/>
            <w:tcBorders>
              <w:top w:val="nil"/>
              <w:left w:val="nil"/>
              <w:bottom w:val="single" w:sz="8" w:space="0" w:color="808080"/>
              <w:right w:val="nil"/>
            </w:tcBorders>
            <w:vAlign w:val="center"/>
          </w:tcPr>
          <w:p w14:paraId="3E3FA0D0" w14:textId="77777777" w:rsidR="00EF271B" w:rsidRPr="002F299F" w:rsidRDefault="00EF271B" w:rsidP="00CC6EE0">
            <w:pPr>
              <w:pStyle w:val="Tablemiddleline"/>
              <w:tabs>
                <w:tab w:val="decimal" w:pos="492"/>
              </w:tabs>
              <w:rPr>
                <w:rFonts w:ascii="Arial" w:hAnsi="Arial"/>
              </w:rPr>
            </w:pPr>
          </w:p>
        </w:tc>
        <w:tc>
          <w:tcPr>
            <w:tcW w:w="1474" w:type="dxa"/>
            <w:tcBorders>
              <w:top w:val="nil"/>
              <w:left w:val="nil"/>
              <w:bottom w:val="single" w:sz="8" w:space="0" w:color="808080"/>
              <w:right w:val="nil"/>
            </w:tcBorders>
            <w:vAlign w:val="center"/>
          </w:tcPr>
          <w:p w14:paraId="2A0921CF" w14:textId="77777777" w:rsidR="00EF271B" w:rsidRPr="002F299F" w:rsidRDefault="00EF271B" w:rsidP="00CC6EE0">
            <w:pPr>
              <w:pStyle w:val="Tablemiddleline"/>
              <w:tabs>
                <w:tab w:val="decimal" w:pos="492"/>
              </w:tabs>
              <w:rPr>
                <w:rFonts w:ascii="Arial" w:hAnsi="Arial"/>
              </w:rPr>
            </w:pPr>
          </w:p>
        </w:tc>
        <w:tc>
          <w:tcPr>
            <w:tcW w:w="1474" w:type="dxa"/>
            <w:tcBorders>
              <w:top w:val="nil"/>
              <w:left w:val="nil"/>
              <w:bottom w:val="single" w:sz="8" w:space="0" w:color="808080"/>
              <w:right w:val="nil"/>
            </w:tcBorders>
            <w:vAlign w:val="center"/>
          </w:tcPr>
          <w:p w14:paraId="3B62CF4D" w14:textId="77777777" w:rsidR="00EF271B" w:rsidRPr="002F299F" w:rsidRDefault="00EF271B" w:rsidP="00CC6EE0">
            <w:pPr>
              <w:pStyle w:val="Tablemiddleline"/>
              <w:tabs>
                <w:tab w:val="decimal" w:pos="492"/>
              </w:tabs>
              <w:rPr>
                <w:rFonts w:ascii="Arial" w:hAnsi="Arial"/>
              </w:rPr>
            </w:pPr>
          </w:p>
        </w:tc>
      </w:tr>
      <w:tr w:rsidR="00EF271B" w:rsidRPr="002F299F" w14:paraId="018A7B61" w14:textId="77777777" w:rsidTr="00EF271B">
        <w:trPr>
          <w:trHeight w:val="227"/>
        </w:trPr>
        <w:tc>
          <w:tcPr>
            <w:tcW w:w="1843" w:type="dxa"/>
            <w:tcBorders>
              <w:top w:val="single" w:sz="8" w:space="0" w:color="808080"/>
              <w:bottom w:val="single" w:sz="12" w:space="0" w:color="808080"/>
            </w:tcBorders>
            <w:vAlign w:val="bottom"/>
          </w:tcPr>
          <w:p w14:paraId="159A6151" w14:textId="77777777" w:rsidR="00EF271B" w:rsidRPr="002F299F" w:rsidRDefault="00EF271B" w:rsidP="00CC6EE0">
            <w:pPr>
              <w:pStyle w:val="Tablemiddleline"/>
              <w:rPr>
                <w:rFonts w:ascii="Arial" w:hAnsi="Arial"/>
              </w:rPr>
            </w:pPr>
            <w:r w:rsidRPr="002F299F">
              <w:rPr>
                <w:rFonts w:ascii="Arial" w:hAnsi="Arial"/>
              </w:rPr>
              <w:t>Celkem</w:t>
            </w:r>
          </w:p>
        </w:tc>
        <w:tc>
          <w:tcPr>
            <w:tcW w:w="1474" w:type="dxa"/>
            <w:tcBorders>
              <w:top w:val="single" w:sz="8" w:space="0" w:color="808080"/>
              <w:bottom w:val="single" w:sz="12" w:space="0" w:color="808080"/>
            </w:tcBorders>
            <w:vAlign w:val="bottom"/>
          </w:tcPr>
          <w:p w14:paraId="5E941553" w14:textId="77777777" w:rsidR="00EF271B" w:rsidRPr="002F299F" w:rsidRDefault="00EF271B" w:rsidP="00CC6EE0">
            <w:pPr>
              <w:pStyle w:val="Tablemiddleline"/>
              <w:tabs>
                <w:tab w:val="decimal" w:pos="492"/>
              </w:tabs>
              <w:rPr>
                <w:rFonts w:ascii="Arial" w:hAnsi="Arial"/>
              </w:rPr>
            </w:pPr>
          </w:p>
        </w:tc>
        <w:tc>
          <w:tcPr>
            <w:tcW w:w="1474" w:type="dxa"/>
            <w:tcBorders>
              <w:top w:val="single" w:sz="8" w:space="0" w:color="808080"/>
              <w:bottom w:val="single" w:sz="12" w:space="0" w:color="808080"/>
            </w:tcBorders>
            <w:vAlign w:val="bottom"/>
          </w:tcPr>
          <w:p w14:paraId="7202F421" w14:textId="77777777" w:rsidR="00EF271B" w:rsidRPr="002F299F" w:rsidRDefault="00EF271B" w:rsidP="00CC6EE0">
            <w:pPr>
              <w:pStyle w:val="Tablemiddleline"/>
              <w:tabs>
                <w:tab w:val="decimal" w:pos="492"/>
              </w:tabs>
              <w:rPr>
                <w:rFonts w:ascii="Arial" w:hAnsi="Arial"/>
              </w:rPr>
            </w:pPr>
          </w:p>
        </w:tc>
        <w:tc>
          <w:tcPr>
            <w:tcW w:w="1474" w:type="dxa"/>
            <w:tcBorders>
              <w:top w:val="single" w:sz="8" w:space="0" w:color="808080"/>
              <w:bottom w:val="single" w:sz="12" w:space="0" w:color="808080"/>
            </w:tcBorders>
            <w:vAlign w:val="bottom"/>
          </w:tcPr>
          <w:p w14:paraId="765C942A" w14:textId="77777777" w:rsidR="00EF271B" w:rsidRPr="002F299F" w:rsidRDefault="00EF271B" w:rsidP="00CC6EE0">
            <w:pPr>
              <w:pStyle w:val="Tablemiddleline"/>
              <w:tabs>
                <w:tab w:val="decimal" w:pos="492"/>
              </w:tabs>
              <w:rPr>
                <w:rFonts w:ascii="Arial" w:hAnsi="Arial"/>
              </w:rPr>
            </w:pPr>
          </w:p>
        </w:tc>
        <w:tc>
          <w:tcPr>
            <w:tcW w:w="1474" w:type="dxa"/>
            <w:tcBorders>
              <w:top w:val="single" w:sz="8" w:space="0" w:color="808080"/>
              <w:bottom w:val="single" w:sz="12" w:space="0" w:color="808080"/>
            </w:tcBorders>
            <w:vAlign w:val="bottom"/>
          </w:tcPr>
          <w:p w14:paraId="58AD0AF7" w14:textId="77777777" w:rsidR="00EF271B" w:rsidRPr="002F299F" w:rsidRDefault="00EF271B" w:rsidP="00CC6EE0">
            <w:pPr>
              <w:pStyle w:val="Tablemiddleline"/>
              <w:tabs>
                <w:tab w:val="decimal" w:pos="492"/>
              </w:tabs>
              <w:rPr>
                <w:rFonts w:ascii="Arial" w:hAnsi="Arial"/>
              </w:rPr>
            </w:pPr>
          </w:p>
        </w:tc>
      </w:tr>
    </w:tbl>
    <w:p w14:paraId="38ABDCF4" w14:textId="77777777" w:rsidR="002B3D8F" w:rsidRDefault="002B3D8F" w:rsidP="00EB7A2E">
      <w:pPr>
        <w:spacing w:after="0"/>
        <w:rPr>
          <w:rFonts w:ascii="Arial" w:hAnsi="Arial"/>
          <w:i/>
        </w:rPr>
      </w:pPr>
    </w:p>
    <w:p w14:paraId="344856A2" w14:textId="77777777" w:rsidR="00D715A8" w:rsidRPr="002F299F" w:rsidRDefault="00652CDC" w:rsidP="00EB7A2E">
      <w:pPr>
        <w:spacing w:after="0"/>
        <w:rPr>
          <w:rFonts w:ascii="Arial" w:hAnsi="Arial"/>
          <w:i/>
          <w:color w:val="FF0000"/>
        </w:rPr>
      </w:pPr>
      <w:r>
        <w:rPr>
          <w:rFonts w:ascii="Arial" w:hAnsi="Arial"/>
          <w:i/>
          <w:color w:val="FF0000"/>
        </w:rPr>
        <w:t>Obdobně popište</w:t>
      </w:r>
      <w:r w:rsidR="00D715A8" w:rsidRPr="002F299F">
        <w:rPr>
          <w:rFonts w:ascii="Arial" w:hAnsi="Arial"/>
          <w:i/>
          <w:color w:val="FF0000"/>
        </w:rPr>
        <w:t xml:space="preserve"> změny podílů, ke kterým došlo během roku </w:t>
      </w:r>
      <w:r w:rsidR="000323BB">
        <w:rPr>
          <w:rFonts w:ascii="Arial" w:hAnsi="Arial"/>
          <w:i/>
          <w:color w:val="FF0000"/>
        </w:rPr>
        <w:t>2020</w:t>
      </w:r>
      <w:r w:rsidR="00D715A8" w:rsidRPr="002F299F">
        <w:rPr>
          <w:rFonts w:ascii="Arial" w:hAnsi="Arial"/>
          <w:i/>
          <w:color w:val="FF0000"/>
        </w:rPr>
        <w:t xml:space="preserve"> a </w:t>
      </w:r>
      <w:r w:rsidR="000323BB">
        <w:rPr>
          <w:rFonts w:ascii="Arial" w:hAnsi="Arial"/>
          <w:i/>
          <w:color w:val="FF0000"/>
        </w:rPr>
        <w:t>2019</w:t>
      </w:r>
      <w:r w:rsidR="00D715A8" w:rsidRPr="002F299F">
        <w:rPr>
          <w:rFonts w:ascii="Arial" w:hAnsi="Arial"/>
          <w:i/>
          <w:color w:val="FF0000"/>
        </w:rPr>
        <w:t>.</w:t>
      </w:r>
    </w:p>
    <w:p w14:paraId="5630498F" w14:textId="77777777" w:rsidR="00D715A8" w:rsidRDefault="00D715A8" w:rsidP="00EB7A2E">
      <w:pPr>
        <w:spacing w:after="0"/>
        <w:rPr>
          <w:rFonts w:ascii="Arial" w:hAnsi="Arial"/>
          <w:i/>
        </w:rPr>
      </w:pPr>
    </w:p>
    <w:p w14:paraId="1582E272" w14:textId="77777777" w:rsidR="00DC0A96" w:rsidRPr="00AC5979" w:rsidRDefault="00DC0A96" w:rsidP="00CC6EE0">
      <w:pPr>
        <w:rPr>
          <w:rFonts w:ascii="Arial" w:hAnsi="Arial"/>
          <w:color w:val="FF0000"/>
        </w:rPr>
      </w:pPr>
      <w:r w:rsidRPr="006E40C4">
        <w:rPr>
          <w:rFonts w:ascii="Arial" w:hAnsi="Arial"/>
        </w:rPr>
        <w:t>Během ro</w:t>
      </w:r>
      <w:r w:rsidR="004A7B21" w:rsidRPr="006E40C4">
        <w:rPr>
          <w:rFonts w:ascii="Arial" w:hAnsi="Arial"/>
        </w:rPr>
        <w:t xml:space="preserve">ku </w:t>
      </w:r>
      <w:r w:rsidR="00985FE9">
        <w:rPr>
          <w:rFonts w:ascii="Arial" w:hAnsi="Arial"/>
        </w:rPr>
        <w:t>20</w:t>
      </w:r>
      <w:r w:rsidR="000323BB">
        <w:rPr>
          <w:rFonts w:ascii="Arial" w:hAnsi="Arial"/>
        </w:rPr>
        <w:t>20</w:t>
      </w:r>
      <w:r w:rsidR="004A7B21" w:rsidRPr="006E40C4">
        <w:rPr>
          <w:rFonts w:ascii="Arial" w:hAnsi="Arial"/>
        </w:rPr>
        <w:t xml:space="preserve"> </w:t>
      </w:r>
      <w:r w:rsidRPr="006E40C4">
        <w:rPr>
          <w:rFonts w:ascii="Arial" w:hAnsi="Arial"/>
        </w:rPr>
        <w:t xml:space="preserve">společnost </w:t>
      </w:r>
      <w:r w:rsidR="00D52490" w:rsidRPr="006E40C4">
        <w:rPr>
          <w:rFonts w:ascii="Arial" w:hAnsi="Arial"/>
        </w:rPr>
        <w:t>vydala</w:t>
      </w:r>
      <w:r w:rsidR="004A7B21" w:rsidRPr="006E40C4">
        <w:rPr>
          <w:rFonts w:ascii="Arial" w:hAnsi="Arial"/>
        </w:rPr>
        <w:t xml:space="preserve"> __________ ks </w:t>
      </w:r>
      <w:r w:rsidR="00AF4B18" w:rsidRPr="006E40C4">
        <w:rPr>
          <w:rFonts w:ascii="Arial" w:hAnsi="Arial"/>
        </w:rPr>
        <w:t xml:space="preserve">vyměnitelných dluhopisů </w:t>
      </w:r>
      <w:r w:rsidRPr="006E40C4">
        <w:rPr>
          <w:rFonts w:ascii="Arial" w:hAnsi="Arial"/>
        </w:rPr>
        <w:t>v hodnotě __________ Kč</w:t>
      </w:r>
      <w:r w:rsidR="004A7B21" w:rsidRPr="006E40C4">
        <w:rPr>
          <w:rFonts w:ascii="Arial" w:hAnsi="Arial"/>
        </w:rPr>
        <w:t xml:space="preserve"> (během roku </w:t>
      </w:r>
      <w:r w:rsidR="002A1D97">
        <w:rPr>
          <w:rFonts w:ascii="Arial" w:hAnsi="Arial"/>
        </w:rPr>
        <w:t>201</w:t>
      </w:r>
      <w:r w:rsidR="000323BB">
        <w:rPr>
          <w:rFonts w:ascii="Arial" w:hAnsi="Arial"/>
        </w:rPr>
        <w:t>9</w:t>
      </w:r>
      <w:r w:rsidR="004A7B21" w:rsidRPr="006E40C4">
        <w:rPr>
          <w:rFonts w:ascii="Arial" w:hAnsi="Arial"/>
        </w:rPr>
        <w:t xml:space="preserve"> __________ ks v hodnotě __________ tis. Kč)</w:t>
      </w:r>
      <w:r w:rsidRPr="006E40C4">
        <w:rPr>
          <w:rFonts w:ascii="Arial" w:hAnsi="Arial"/>
        </w:rPr>
        <w:t xml:space="preserve">. </w:t>
      </w:r>
      <w:r w:rsidR="00D52490" w:rsidRPr="006E40C4">
        <w:rPr>
          <w:rFonts w:ascii="Arial" w:hAnsi="Arial"/>
        </w:rPr>
        <w:t xml:space="preserve">Celkem tak k 31. 12. </w:t>
      </w:r>
      <w:r w:rsidR="00985FE9">
        <w:rPr>
          <w:rFonts w:ascii="Arial" w:hAnsi="Arial"/>
        </w:rPr>
        <w:t>20</w:t>
      </w:r>
      <w:r w:rsidR="000323BB">
        <w:rPr>
          <w:rFonts w:ascii="Arial" w:hAnsi="Arial"/>
        </w:rPr>
        <w:t>20</w:t>
      </w:r>
      <w:r w:rsidR="00D52490" w:rsidRPr="006E40C4">
        <w:rPr>
          <w:rFonts w:ascii="Arial" w:hAnsi="Arial"/>
        </w:rPr>
        <w:t xml:space="preserve"> společnost eviduje __________ ks </w:t>
      </w:r>
      <w:r w:rsidR="00233BB8" w:rsidRPr="006E40C4">
        <w:rPr>
          <w:rFonts w:ascii="Arial" w:hAnsi="Arial"/>
        </w:rPr>
        <w:t xml:space="preserve">vyměnitelných dluhopisů </w:t>
      </w:r>
      <w:r w:rsidR="00D52490" w:rsidRPr="006E40C4">
        <w:rPr>
          <w:rFonts w:ascii="Arial" w:hAnsi="Arial"/>
        </w:rPr>
        <w:t xml:space="preserve">v hodnotě _________ </w:t>
      </w:r>
      <w:r w:rsidR="004A7B21" w:rsidRPr="006E40C4">
        <w:rPr>
          <w:rFonts w:ascii="Arial" w:hAnsi="Arial"/>
        </w:rPr>
        <w:t xml:space="preserve">tis. </w:t>
      </w:r>
      <w:r w:rsidR="00D52490" w:rsidRPr="006E40C4">
        <w:rPr>
          <w:rFonts w:ascii="Arial" w:hAnsi="Arial"/>
        </w:rPr>
        <w:t xml:space="preserve">Kč </w:t>
      </w:r>
      <w:r w:rsidR="004A7B21" w:rsidRPr="006E40C4">
        <w:rPr>
          <w:rFonts w:ascii="Arial" w:hAnsi="Arial"/>
        </w:rPr>
        <w:t xml:space="preserve">(k 31. 12. </w:t>
      </w:r>
      <w:r w:rsidR="002A1D97">
        <w:rPr>
          <w:rFonts w:ascii="Arial" w:hAnsi="Arial"/>
        </w:rPr>
        <w:t>20</w:t>
      </w:r>
      <w:r w:rsidR="000323BB">
        <w:rPr>
          <w:rFonts w:ascii="Arial" w:hAnsi="Arial"/>
        </w:rPr>
        <w:t>19</w:t>
      </w:r>
      <w:r w:rsidR="004A7B21" w:rsidRPr="006E40C4">
        <w:rPr>
          <w:rFonts w:ascii="Arial" w:hAnsi="Arial"/>
        </w:rPr>
        <w:t xml:space="preserve"> __________ ks v hodnotě </w:t>
      </w:r>
      <w:r w:rsidR="00D52490" w:rsidRPr="006E40C4">
        <w:rPr>
          <w:rFonts w:ascii="Arial" w:hAnsi="Arial"/>
        </w:rPr>
        <w:t xml:space="preserve">_________ </w:t>
      </w:r>
      <w:r w:rsidR="004A7B21" w:rsidRPr="006E40C4">
        <w:rPr>
          <w:rFonts w:ascii="Arial" w:hAnsi="Arial"/>
        </w:rPr>
        <w:t xml:space="preserve">tis. </w:t>
      </w:r>
      <w:r w:rsidR="00D52490" w:rsidRPr="006E40C4">
        <w:rPr>
          <w:rFonts w:ascii="Arial" w:hAnsi="Arial"/>
        </w:rPr>
        <w:t>Kč</w:t>
      </w:r>
      <w:r w:rsidR="004A7B21" w:rsidRPr="006E40C4">
        <w:rPr>
          <w:rFonts w:ascii="Arial" w:hAnsi="Arial"/>
        </w:rPr>
        <w:t>)</w:t>
      </w:r>
      <w:r w:rsidR="00D52490" w:rsidRPr="006E40C4">
        <w:rPr>
          <w:rFonts w:ascii="Arial" w:hAnsi="Arial"/>
        </w:rPr>
        <w:t>.</w:t>
      </w:r>
      <w:r w:rsidR="00AF4B18" w:rsidRPr="006E40C4">
        <w:rPr>
          <w:rFonts w:ascii="Arial" w:hAnsi="Arial"/>
        </w:rPr>
        <w:t xml:space="preserve"> </w:t>
      </w:r>
      <w:r w:rsidR="00AC5979" w:rsidRPr="006E40C4">
        <w:rPr>
          <w:rFonts w:ascii="Arial" w:hAnsi="Arial"/>
          <w:i/>
          <w:color w:val="FF0000"/>
        </w:rPr>
        <w:t>(V</w:t>
      </w:r>
      <w:r w:rsidRPr="006E40C4">
        <w:rPr>
          <w:rFonts w:ascii="Arial" w:hAnsi="Arial"/>
          <w:i/>
          <w:color w:val="FF0000"/>
        </w:rPr>
        <w:t xml:space="preserve"> případě emise jiných cenných papírů či práv uve</w:t>
      </w:r>
      <w:r w:rsidR="001364E2" w:rsidRPr="006E40C4">
        <w:rPr>
          <w:rFonts w:ascii="Arial" w:hAnsi="Arial"/>
          <w:i/>
          <w:color w:val="FF0000"/>
        </w:rPr>
        <w:t>ďte počet a</w:t>
      </w:r>
      <w:r w:rsidR="00AC5979" w:rsidRPr="006E40C4">
        <w:rPr>
          <w:rFonts w:ascii="Arial" w:hAnsi="Arial"/>
          <w:i/>
          <w:color w:val="FF0000"/>
        </w:rPr>
        <w:t xml:space="preserve"> rozsah práv, která zakládají</w:t>
      </w:r>
      <w:r w:rsidRPr="006E40C4">
        <w:rPr>
          <w:rFonts w:ascii="Arial" w:hAnsi="Arial"/>
          <w:i/>
          <w:color w:val="FF0000"/>
        </w:rPr>
        <w:t>.</w:t>
      </w:r>
      <w:r w:rsidR="00AC5979" w:rsidRPr="006E40C4">
        <w:rPr>
          <w:rFonts w:ascii="Arial" w:hAnsi="Arial"/>
          <w:i/>
          <w:color w:val="FF0000"/>
        </w:rPr>
        <w:t>)</w:t>
      </w:r>
    </w:p>
    <w:p w14:paraId="5935EDAE" w14:textId="77777777" w:rsidR="00E40789" w:rsidRPr="00A51C20" w:rsidRDefault="00E40789" w:rsidP="00CC6EE0">
      <w:pPr>
        <w:rPr>
          <w:rFonts w:ascii="Arial" w:hAnsi="Arial"/>
        </w:rPr>
      </w:pPr>
      <w:r w:rsidRPr="000C386E">
        <w:rPr>
          <w:rFonts w:ascii="Arial" w:hAnsi="Arial"/>
          <w:color w:val="000000" w:themeColor="text1"/>
        </w:rPr>
        <w:t xml:space="preserve">K </w:t>
      </w:r>
      <w:r w:rsidR="00640F56" w:rsidRPr="000C386E">
        <w:rPr>
          <w:rFonts w:ascii="Arial" w:hAnsi="Arial"/>
          <w:color w:val="000000" w:themeColor="text1"/>
        </w:rPr>
        <w:t xml:space="preserve">31. 12. </w:t>
      </w:r>
      <w:r w:rsidR="00985FE9" w:rsidRPr="000C386E">
        <w:rPr>
          <w:rFonts w:ascii="Arial" w:hAnsi="Arial"/>
          <w:color w:val="000000" w:themeColor="text1"/>
        </w:rPr>
        <w:t>20</w:t>
      </w:r>
      <w:r w:rsidR="000323BB" w:rsidRPr="000C386E">
        <w:rPr>
          <w:rFonts w:ascii="Arial" w:hAnsi="Arial"/>
          <w:color w:val="000000" w:themeColor="text1"/>
        </w:rPr>
        <w:t>20</w:t>
      </w:r>
      <w:r w:rsidR="00640F56" w:rsidRPr="000C386E">
        <w:rPr>
          <w:rFonts w:ascii="Arial" w:hAnsi="Arial"/>
          <w:color w:val="000000" w:themeColor="text1"/>
        </w:rPr>
        <w:t xml:space="preserve"> </w:t>
      </w:r>
      <w:r w:rsidRPr="000C386E">
        <w:rPr>
          <w:rFonts w:ascii="Arial" w:hAnsi="Arial"/>
          <w:color w:val="000000" w:themeColor="text1"/>
        </w:rPr>
        <w:t xml:space="preserve">společnost </w:t>
      </w:r>
      <w:r w:rsidRPr="000C386E">
        <w:rPr>
          <w:rFonts w:ascii="Arial" w:hAnsi="Arial"/>
          <w:i/>
          <w:color w:val="000000" w:themeColor="text1"/>
        </w:rPr>
        <w:t>pořídila</w:t>
      </w:r>
      <w:r w:rsidR="00EE0A75" w:rsidRPr="000C386E">
        <w:rPr>
          <w:rFonts w:ascii="Arial" w:hAnsi="Arial"/>
          <w:i/>
          <w:color w:val="000000" w:themeColor="text1"/>
        </w:rPr>
        <w:t xml:space="preserve"> </w:t>
      </w:r>
      <w:r w:rsidRPr="000C386E">
        <w:rPr>
          <w:rFonts w:ascii="Arial" w:hAnsi="Arial"/>
          <w:i/>
          <w:color w:val="000000" w:themeColor="text1"/>
        </w:rPr>
        <w:t>/</w:t>
      </w:r>
      <w:r w:rsidR="00EE0A75" w:rsidRPr="000C386E">
        <w:rPr>
          <w:rFonts w:ascii="Arial" w:hAnsi="Arial"/>
          <w:i/>
          <w:color w:val="000000" w:themeColor="text1"/>
        </w:rPr>
        <w:t xml:space="preserve"> </w:t>
      </w:r>
      <w:r w:rsidRPr="000C386E">
        <w:rPr>
          <w:rFonts w:ascii="Arial" w:hAnsi="Arial"/>
          <w:i/>
          <w:color w:val="000000" w:themeColor="text1"/>
        </w:rPr>
        <w:t>vlastnila</w:t>
      </w:r>
      <w:r w:rsidRPr="000C386E">
        <w:rPr>
          <w:rFonts w:ascii="Arial" w:hAnsi="Arial"/>
          <w:color w:val="000000" w:themeColor="text1"/>
        </w:rPr>
        <w:t xml:space="preserve"> </w:t>
      </w:r>
      <w:r w:rsidR="00B31946" w:rsidRPr="000C386E">
        <w:rPr>
          <w:rFonts w:ascii="Arial" w:hAnsi="Arial"/>
          <w:color w:val="000000" w:themeColor="text1"/>
        </w:rPr>
        <w:t>__________</w:t>
      </w:r>
      <w:r w:rsidRPr="000C386E">
        <w:rPr>
          <w:rFonts w:ascii="Arial" w:hAnsi="Arial"/>
          <w:color w:val="000000" w:themeColor="text1"/>
        </w:rPr>
        <w:t xml:space="preserve"> ks </w:t>
      </w:r>
      <w:r w:rsidRPr="000C386E">
        <w:rPr>
          <w:rFonts w:ascii="Arial" w:hAnsi="Arial"/>
          <w:i/>
          <w:color w:val="000000" w:themeColor="text1"/>
        </w:rPr>
        <w:t>vlastních akcií</w:t>
      </w:r>
      <w:r w:rsidR="00EE0A75" w:rsidRPr="000C386E">
        <w:rPr>
          <w:rFonts w:ascii="Arial" w:hAnsi="Arial"/>
          <w:i/>
          <w:color w:val="000000" w:themeColor="text1"/>
        </w:rPr>
        <w:t xml:space="preserve"> </w:t>
      </w:r>
      <w:r w:rsidR="00D24B5C" w:rsidRPr="000C386E">
        <w:rPr>
          <w:rFonts w:ascii="Arial" w:hAnsi="Arial"/>
          <w:i/>
          <w:color w:val="000000" w:themeColor="text1"/>
        </w:rPr>
        <w:t>/</w:t>
      </w:r>
      <w:r w:rsidR="00EE0A75" w:rsidRPr="000C386E">
        <w:rPr>
          <w:rFonts w:ascii="Arial" w:hAnsi="Arial"/>
          <w:i/>
          <w:color w:val="000000" w:themeColor="text1"/>
        </w:rPr>
        <w:t xml:space="preserve"> </w:t>
      </w:r>
      <w:r w:rsidR="00D24B5C" w:rsidRPr="000C386E">
        <w:rPr>
          <w:rFonts w:ascii="Arial" w:hAnsi="Arial"/>
          <w:i/>
          <w:color w:val="000000" w:themeColor="text1"/>
        </w:rPr>
        <w:t>podílů</w:t>
      </w:r>
      <w:r w:rsidRPr="000C386E">
        <w:rPr>
          <w:rFonts w:ascii="Arial" w:hAnsi="Arial"/>
          <w:color w:val="000000" w:themeColor="text1"/>
        </w:rPr>
        <w:t xml:space="preserve"> v ceně </w:t>
      </w:r>
      <w:r w:rsidR="00B31946" w:rsidRPr="000C386E">
        <w:rPr>
          <w:rFonts w:ascii="Arial" w:hAnsi="Arial"/>
          <w:color w:val="000000" w:themeColor="text1"/>
        </w:rPr>
        <w:t xml:space="preserve">__________ </w:t>
      </w:r>
      <w:r w:rsidRPr="000C386E">
        <w:rPr>
          <w:rFonts w:ascii="Arial" w:hAnsi="Arial"/>
          <w:color w:val="000000" w:themeColor="text1"/>
        </w:rPr>
        <w:t xml:space="preserve">tis. Kč </w:t>
      </w:r>
      <w:r w:rsidR="00B31946" w:rsidRPr="000C386E">
        <w:rPr>
          <w:rFonts w:ascii="Arial" w:hAnsi="Arial"/>
          <w:color w:val="000000" w:themeColor="text1"/>
        </w:rPr>
        <w:t xml:space="preserve">(k 31. 12. </w:t>
      </w:r>
      <w:r w:rsidR="002A1D97" w:rsidRPr="000C386E">
        <w:rPr>
          <w:rFonts w:ascii="Arial" w:hAnsi="Arial"/>
          <w:color w:val="000000" w:themeColor="text1"/>
        </w:rPr>
        <w:t>201</w:t>
      </w:r>
      <w:r w:rsidR="000323BB" w:rsidRPr="000C386E">
        <w:rPr>
          <w:rFonts w:ascii="Arial" w:hAnsi="Arial"/>
          <w:color w:val="000000" w:themeColor="text1"/>
        </w:rPr>
        <w:t>9</w:t>
      </w:r>
      <w:r w:rsidRPr="000C386E">
        <w:rPr>
          <w:rFonts w:ascii="Arial" w:hAnsi="Arial"/>
          <w:color w:val="000000" w:themeColor="text1"/>
        </w:rPr>
        <w:t xml:space="preserve"> </w:t>
      </w:r>
      <w:r w:rsidR="00B31946" w:rsidRPr="000C386E">
        <w:rPr>
          <w:rFonts w:ascii="Arial" w:hAnsi="Arial"/>
          <w:color w:val="000000" w:themeColor="text1"/>
        </w:rPr>
        <w:t xml:space="preserve">__________ </w:t>
      </w:r>
      <w:r w:rsidRPr="000C386E">
        <w:rPr>
          <w:rFonts w:ascii="Arial" w:hAnsi="Arial"/>
          <w:color w:val="000000" w:themeColor="text1"/>
        </w:rPr>
        <w:t xml:space="preserve">ks v ceně </w:t>
      </w:r>
      <w:r w:rsidR="00B31946" w:rsidRPr="000C386E">
        <w:rPr>
          <w:rFonts w:ascii="Arial" w:hAnsi="Arial"/>
          <w:color w:val="000000" w:themeColor="text1"/>
        </w:rPr>
        <w:t xml:space="preserve">__________ </w:t>
      </w:r>
      <w:r w:rsidRPr="000C386E">
        <w:rPr>
          <w:rFonts w:ascii="Arial" w:hAnsi="Arial"/>
          <w:color w:val="000000" w:themeColor="text1"/>
        </w:rPr>
        <w:t>tis. Kč</w:t>
      </w:r>
      <w:r w:rsidR="00B31946" w:rsidRPr="000C386E">
        <w:rPr>
          <w:rFonts w:ascii="Arial" w:hAnsi="Arial"/>
          <w:color w:val="000000" w:themeColor="text1"/>
        </w:rPr>
        <w:t>)</w:t>
      </w:r>
      <w:r w:rsidRPr="000C386E">
        <w:rPr>
          <w:rFonts w:ascii="Arial" w:hAnsi="Arial"/>
          <w:color w:val="000000" w:themeColor="text1"/>
        </w:rPr>
        <w:t xml:space="preserve"> </w:t>
      </w:r>
      <w:r w:rsidRPr="000C386E">
        <w:rPr>
          <w:rFonts w:ascii="Arial" w:hAnsi="Arial"/>
          <w:i/>
          <w:color w:val="000000" w:themeColor="text1"/>
        </w:rPr>
        <w:t>za účelem</w:t>
      </w:r>
      <w:r w:rsidR="00EE0A75" w:rsidRPr="000C386E">
        <w:rPr>
          <w:rFonts w:ascii="Arial" w:hAnsi="Arial"/>
          <w:color w:val="000000" w:themeColor="text1"/>
        </w:rPr>
        <w:t xml:space="preserve"> __________</w:t>
      </w:r>
      <w:r w:rsidRPr="000C386E">
        <w:rPr>
          <w:rFonts w:ascii="Arial" w:hAnsi="Arial"/>
          <w:color w:val="000000" w:themeColor="text1"/>
        </w:rPr>
        <w:t xml:space="preserve"> / </w:t>
      </w:r>
      <w:r w:rsidRPr="000C386E">
        <w:rPr>
          <w:rFonts w:ascii="Arial" w:hAnsi="Arial"/>
          <w:i/>
          <w:color w:val="000000" w:themeColor="text1"/>
        </w:rPr>
        <w:t>z důvo</w:t>
      </w:r>
      <w:r w:rsidR="00EE0A75" w:rsidRPr="000C386E">
        <w:rPr>
          <w:rFonts w:ascii="Arial" w:hAnsi="Arial"/>
          <w:i/>
          <w:color w:val="000000" w:themeColor="text1"/>
        </w:rPr>
        <w:t xml:space="preserve">du snížení základního kapitálu atd. </w:t>
      </w:r>
      <w:r w:rsidR="00E32D96" w:rsidRPr="002F299F">
        <w:rPr>
          <w:rFonts w:ascii="Arial" w:hAnsi="Arial"/>
          <w:i/>
          <w:color w:val="FF0000"/>
        </w:rPr>
        <w:t>(Uvádí pouze malé a mikro účetní jednotky bez povinnosti auditu.)</w:t>
      </w:r>
    </w:p>
    <w:p w14:paraId="04EC03E2" w14:textId="77777777" w:rsidR="0008559A" w:rsidRPr="00A51C20" w:rsidRDefault="0008559A" w:rsidP="00CC6EE0">
      <w:pPr>
        <w:rPr>
          <w:rFonts w:ascii="Arial" w:hAnsi="Arial"/>
          <w:i/>
        </w:rPr>
      </w:pPr>
      <w:r w:rsidRPr="00A51C20">
        <w:rPr>
          <w:rFonts w:ascii="Arial" w:hAnsi="Arial"/>
          <w:i/>
        </w:rPr>
        <w:t xml:space="preserve">V roce </w:t>
      </w:r>
      <w:r w:rsidR="000323BB">
        <w:rPr>
          <w:rFonts w:ascii="Arial" w:hAnsi="Arial"/>
          <w:i/>
        </w:rPr>
        <w:t>2020</w:t>
      </w:r>
      <w:r w:rsidRPr="00A51C20">
        <w:rPr>
          <w:rFonts w:ascii="Arial" w:hAnsi="Arial"/>
          <w:i/>
        </w:rPr>
        <w:t xml:space="preserve"> byly zaúčtován</w:t>
      </w:r>
      <w:r w:rsidR="002F299F">
        <w:rPr>
          <w:rFonts w:ascii="Arial" w:hAnsi="Arial"/>
          <w:i/>
        </w:rPr>
        <w:t>y opravy minulých let (viz bod 2</w:t>
      </w:r>
      <w:r w:rsidR="0048296B">
        <w:rPr>
          <w:rFonts w:ascii="Arial" w:hAnsi="Arial"/>
          <w:i/>
        </w:rPr>
        <w:t xml:space="preserve"> a 3</w:t>
      </w:r>
      <w:r w:rsidRPr="00A51C20">
        <w:rPr>
          <w:rFonts w:ascii="Arial" w:hAnsi="Arial"/>
          <w:i/>
        </w:rPr>
        <w:t>). O tyto úpravy byly upraveny též srovnatelné údaje v přiložené rozvaze a výkazu</w:t>
      </w:r>
      <w:r w:rsidR="00435BF7">
        <w:rPr>
          <w:rFonts w:ascii="Arial" w:hAnsi="Arial"/>
          <w:i/>
        </w:rPr>
        <w:t xml:space="preserve"> zisku</w:t>
      </w:r>
      <w:r w:rsidRPr="00A51C20">
        <w:rPr>
          <w:rFonts w:ascii="Arial" w:hAnsi="Arial"/>
          <w:i/>
        </w:rPr>
        <w:t xml:space="preserve"> a ztráty, a proto jsou zůstatky k 31. 12. </w:t>
      </w:r>
      <w:r w:rsidR="000323BB">
        <w:rPr>
          <w:rFonts w:ascii="Arial" w:hAnsi="Arial"/>
          <w:i/>
        </w:rPr>
        <w:t xml:space="preserve">2019 </w:t>
      </w:r>
      <w:r w:rsidRPr="00A51C20">
        <w:rPr>
          <w:rFonts w:ascii="Arial" w:hAnsi="Arial"/>
          <w:i/>
        </w:rPr>
        <w:t xml:space="preserve">prezentovány jako přepracované. </w:t>
      </w:r>
    </w:p>
    <w:p w14:paraId="6D5D9624" w14:textId="77777777" w:rsidR="0008559A" w:rsidRPr="00A51C20" w:rsidRDefault="0008559A" w:rsidP="00CC6EE0">
      <w:pPr>
        <w:rPr>
          <w:rFonts w:ascii="Arial" w:hAnsi="Arial" w:cs="Arial"/>
          <w:i/>
        </w:rPr>
      </w:pPr>
      <w:r w:rsidRPr="00A51C20">
        <w:rPr>
          <w:rFonts w:ascii="Arial" w:hAnsi="Arial" w:cs="Arial"/>
          <w:i/>
        </w:rPr>
        <w:t xml:space="preserve">Přehled oprav provedených společností k 31. 12. </w:t>
      </w:r>
      <w:r w:rsidR="00985FE9">
        <w:rPr>
          <w:rFonts w:ascii="Arial" w:hAnsi="Arial" w:cs="Arial"/>
          <w:i/>
        </w:rPr>
        <w:t>20</w:t>
      </w:r>
      <w:r w:rsidR="000323BB">
        <w:rPr>
          <w:rFonts w:ascii="Arial" w:hAnsi="Arial" w:cs="Arial"/>
          <w:i/>
        </w:rPr>
        <w:t>20</w:t>
      </w:r>
      <w:r w:rsidR="00435BF7">
        <w:rPr>
          <w:rFonts w:ascii="Arial" w:hAnsi="Arial" w:cs="Arial"/>
          <w:i/>
        </w:rPr>
        <w:t xml:space="preserve"> (v tis. Kč)</w:t>
      </w:r>
      <w:r w:rsidRPr="00A51C20">
        <w:rPr>
          <w:rFonts w:ascii="Arial" w:hAnsi="Arial" w:cs="Arial"/>
          <w:i/>
        </w:rPr>
        <w:t>:</w:t>
      </w:r>
    </w:p>
    <w:tbl>
      <w:tblPr>
        <w:tblW w:w="4877" w:type="dxa"/>
        <w:tblInd w:w="108" w:type="dxa"/>
        <w:tblBorders>
          <w:top w:val="single" w:sz="12" w:space="0" w:color="808080"/>
          <w:bottom w:val="single" w:sz="12" w:space="0" w:color="808080"/>
        </w:tblBorders>
        <w:tblLayout w:type="fixed"/>
        <w:tblLook w:val="0000" w:firstRow="0" w:lastRow="0" w:firstColumn="0" w:lastColumn="0" w:noHBand="0" w:noVBand="0"/>
      </w:tblPr>
      <w:tblGrid>
        <w:gridCol w:w="3364"/>
        <w:gridCol w:w="1513"/>
      </w:tblGrid>
      <w:tr w:rsidR="0008559A" w:rsidRPr="00A51C20" w14:paraId="5B5C149C" w14:textId="77777777" w:rsidTr="00770981">
        <w:trPr>
          <w:cantSplit/>
        </w:trPr>
        <w:tc>
          <w:tcPr>
            <w:tcW w:w="3364" w:type="dxa"/>
            <w:tcBorders>
              <w:top w:val="single" w:sz="12" w:space="0" w:color="808080"/>
              <w:bottom w:val="single" w:sz="8" w:space="0" w:color="808080"/>
            </w:tcBorders>
            <w:vAlign w:val="center"/>
          </w:tcPr>
          <w:p w14:paraId="3A55E741" w14:textId="77777777" w:rsidR="0008559A" w:rsidRPr="00A51C20" w:rsidRDefault="0008559A" w:rsidP="00CC6EE0">
            <w:pPr>
              <w:pStyle w:val="table"/>
              <w:rPr>
                <w:rFonts w:ascii="Arial" w:hAnsi="Arial" w:cs="Arial"/>
                <w:i/>
                <w:szCs w:val="16"/>
              </w:rPr>
            </w:pPr>
          </w:p>
        </w:tc>
        <w:tc>
          <w:tcPr>
            <w:tcW w:w="1513" w:type="dxa"/>
            <w:tcBorders>
              <w:top w:val="single" w:sz="12" w:space="0" w:color="808080"/>
              <w:bottom w:val="single" w:sz="8" w:space="0" w:color="808080"/>
            </w:tcBorders>
            <w:vAlign w:val="center"/>
          </w:tcPr>
          <w:p w14:paraId="0C956BFA" w14:textId="77777777" w:rsidR="0008559A" w:rsidRPr="00A51C20" w:rsidRDefault="00985FE9" w:rsidP="000323BB">
            <w:pPr>
              <w:pStyle w:val="TableHeader"/>
              <w:rPr>
                <w:rFonts w:ascii="Arial" w:hAnsi="Arial" w:cs="Arial"/>
                <w:i/>
                <w:szCs w:val="16"/>
              </w:rPr>
            </w:pPr>
            <w:r>
              <w:rPr>
                <w:rFonts w:ascii="Arial" w:hAnsi="Arial" w:cs="Arial"/>
                <w:i/>
                <w:szCs w:val="16"/>
              </w:rPr>
              <w:t>20</w:t>
            </w:r>
            <w:r w:rsidR="000323BB">
              <w:rPr>
                <w:rFonts w:ascii="Arial" w:hAnsi="Arial" w:cs="Arial"/>
                <w:i/>
                <w:szCs w:val="16"/>
              </w:rPr>
              <w:t>20</w:t>
            </w:r>
          </w:p>
        </w:tc>
      </w:tr>
      <w:tr w:rsidR="0008559A" w:rsidRPr="00A51C20" w14:paraId="31E418B4" w14:textId="77777777" w:rsidTr="00770981">
        <w:trPr>
          <w:cantSplit/>
        </w:trPr>
        <w:tc>
          <w:tcPr>
            <w:tcW w:w="3364" w:type="dxa"/>
            <w:vAlign w:val="bottom"/>
          </w:tcPr>
          <w:p w14:paraId="768F86C0" w14:textId="77777777" w:rsidR="0008559A" w:rsidRPr="00A51C20" w:rsidRDefault="0008559A" w:rsidP="00CC6EE0">
            <w:pPr>
              <w:pStyle w:val="TableFirstLine"/>
              <w:rPr>
                <w:rFonts w:ascii="Arial" w:hAnsi="Arial" w:cs="Arial"/>
                <w:i/>
                <w:szCs w:val="16"/>
              </w:rPr>
            </w:pPr>
            <w:r w:rsidRPr="00A51C20">
              <w:rPr>
                <w:rFonts w:ascii="Arial" w:hAnsi="Arial" w:cs="Arial"/>
                <w:i/>
                <w:szCs w:val="16"/>
              </w:rPr>
              <w:t xml:space="preserve">Oprava zůstatku </w:t>
            </w:r>
          </w:p>
        </w:tc>
        <w:tc>
          <w:tcPr>
            <w:tcW w:w="1513" w:type="dxa"/>
            <w:vAlign w:val="bottom"/>
          </w:tcPr>
          <w:p w14:paraId="7B316B08" w14:textId="77777777" w:rsidR="0008559A" w:rsidRPr="00A51C20" w:rsidRDefault="0008559A" w:rsidP="00CC6EE0">
            <w:pPr>
              <w:pStyle w:val="TableFirstLine"/>
              <w:tabs>
                <w:tab w:val="decimal" w:pos="923"/>
              </w:tabs>
              <w:rPr>
                <w:rFonts w:ascii="Arial" w:hAnsi="Arial" w:cs="Arial"/>
                <w:i/>
                <w:szCs w:val="16"/>
              </w:rPr>
            </w:pPr>
          </w:p>
        </w:tc>
      </w:tr>
      <w:tr w:rsidR="0008559A" w:rsidRPr="00A51C20" w14:paraId="4B5D71E1" w14:textId="77777777" w:rsidTr="00770981">
        <w:trPr>
          <w:cantSplit/>
        </w:trPr>
        <w:tc>
          <w:tcPr>
            <w:tcW w:w="3364" w:type="dxa"/>
            <w:vAlign w:val="bottom"/>
          </w:tcPr>
          <w:p w14:paraId="1694828A" w14:textId="77777777" w:rsidR="0008559A" w:rsidRPr="00A51C20" w:rsidRDefault="0008559A" w:rsidP="00CC6EE0">
            <w:pPr>
              <w:pStyle w:val="TableFirstLine"/>
              <w:rPr>
                <w:rFonts w:ascii="Arial" w:hAnsi="Arial" w:cs="Arial"/>
                <w:i/>
                <w:szCs w:val="16"/>
              </w:rPr>
            </w:pPr>
            <w:r w:rsidRPr="00A51C20">
              <w:rPr>
                <w:rFonts w:ascii="Arial" w:hAnsi="Arial" w:cs="Arial"/>
                <w:i/>
                <w:szCs w:val="16"/>
              </w:rPr>
              <w:t xml:space="preserve">Oprava </w:t>
            </w:r>
          </w:p>
        </w:tc>
        <w:tc>
          <w:tcPr>
            <w:tcW w:w="1513" w:type="dxa"/>
            <w:vAlign w:val="bottom"/>
          </w:tcPr>
          <w:p w14:paraId="5A60B71B" w14:textId="77777777" w:rsidR="0008559A" w:rsidRPr="00A51C20" w:rsidRDefault="0008559A" w:rsidP="00CC6EE0">
            <w:pPr>
              <w:pStyle w:val="TableFirstLine"/>
              <w:tabs>
                <w:tab w:val="decimal" w:pos="923"/>
              </w:tabs>
              <w:rPr>
                <w:rFonts w:ascii="Arial" w:hAnsi="Arial" w:cs="Arial"/>
                <w:i/>
                <w:szCs w:val="16"/>
              </w:rPr>
            </w:pPr>
          </w:p>
        </w:tc>
      </w:tr>
      <w:tr w:rsidR="0008559A" w:rsidRPr="00A51C20" w14:paraId="29E3DD7B" w14:textId="77777777" w:rsidTr="00770981">
        <w:trPr>
          <w:cantSplit/>
        </w:trPr>
        <w:tc>
          <w:tcPr>
            <w:tcW w:w="3364" w:type="dxa"/>
            <w:tcBorders>
              <w:bottom w:val="nil"/>
            </w:tcBorders>
            <w:vAlign w:val="bottom"/>
          </w:tcPr>
          <w:p w14:paraId="5AE6B43B" w14:textId="77777777" w:rsidR="0008559A" w:rsidRPr="00A51C20" w:rsidRDefault="0008559A" w:rsidP="00CC6EE0">
            <w:pPr>
              <w:pStyle w:val="TableFirstLine"/>
              <w:rPr>
                <w:rFonts w:ascii="Arial" w:hAnsi="Arial" w:cs="Arial"/>
                <w:i/>
                <w:szCs w:val="16"/>
              </w:rPr>
            </w:pPr>
            <w:r w:rsidRPr="00A51C20">
              <w:rPr>
                <w:rFonts w:ascii="Arial" w:hAnsi="Arial" w:cs="Arial"/>
                <w:i/>
                <w:szCs w:val="16"/>
              </w:rPr>
              <w:t>Oprava</w:t>
            </w:r>
          </w:p>
        </w:tc>
        <w:tc>
          <w:tcPr>
            <w:tcW w:w="1513" w:type="dxa"/>
            <w:tcBorders>
              <w:bottom w:val="nil"/>
            </w:tcBorders>
            <w:vAlign w:val="bottom"/>
          </w:tcPr>
          <w:p w14:paraId="5F9D2010" w14:textId="77777777" w:rsidR="0008559A" w:rsidRPr="00A51C20" w:rsidRDefault="0008559A" w:rsidP="00CC6EE0">
            <w:pPr>
              <w:pStyle w:val="TableFirstLine"/>
              <w:tabs>
                <w:tab w:val="decimal" w:pos="923"/>
              </w:tabs>
              <w:rPr>
                <w:rFonts w:ascii="Arial" w:hAnsi="Arial" w:cs="Arial"/>
                <w:i/>
                <w:szCs w:val="16"/>
              </w:rPr>
            </w:pPr>
          </w:p>
        </w:tc>
      </w:tr>
      <w:tr w:rsidR="0008559A" w:rsidRPr="00A51C20" w14:paraId="795AFBFA" w14:textId="77777777" w:rsidTr="00770981">
        <w:trPr>
          <w:cantSplit/>
        </w:trPr>
        <w:tc>
          <w:tcPr>
            <w:tcW w:w="3364" w:type="dxa"/>
            <w:tcBorders>
              <w:bottom w:val="nil"/>
            </w:tcBorders>
            <w:vAlign w:val="bottom"/>
          </w:tcPr>
          <w:p w14:paraId="25B47F18" w14:textId="77777777" w:rsidR="0008559A" w:rsidRPr="00A51C20" w:rsidRDefault="0037418C" w:rsidP="00CC6EE0">
            <w:pPr>
              <w:pStyle w:val="TableFirstLine"/>
              <w:rPr>
                <w:rFonts w:ascii="Arial" w:hAnsi="Arial" w:cs="Arial"/>
                <w:i/>
                <w:szCs w:val="16"/>
              </w:rPr>
            </w:pPr>
            <w:r w:rsidRPr="00A51C20">
              <w:rPr>
                <w:rFonts w:ascii="Arial" w:hAnsi="Arial" w:cs="Arial"/>
                <w:i/>
                <w:szCs w:val="16"/>
              </w:rPr>
              <w:t>Oprava</w:t>
            </w:r>
          </w:p>
        </w:tc>
        <w:tc>
          <w:tcPr>
            <w:tcW w:w="1513" w:type="dxa"/>
            <w:tcBorders>
              <w:bottom w:val="nil"/>
            </w:tcBorders>
            <w:vAlign w:val="bottom"/>
          </w:tcPr>
          <w:p w14:paraId="187C732B" w14:textId="77777777" w:rsidR="0008559A" w:rsidRPr="00A51C20" w:rsidRDefault="0008559A" w:rsidP="00CC6EE0">
            <w:pPr>
              <w:pStyle w:val="TableFirstLine"/>
              <w:tabs>
                <w:tab w:val="decimal" w:pos="923"/>
              </w:tabs>
              <w:rPr>
                <w:rFonts w:ascii="Arial" w:hAnsi="Arial" w:cs="Arial"/>
                <w:i/>
                <w:szCs w:val="16"/>
              </w:rPr>
            </w:pPr>
          </w:p>
        </w:tc>
      </w:tr>
      <w:tr w:rsidR="0008559A" w:rsidRPr="00B90B06" w14:paraId="3D3A8AD1" w14:textId="77777777" w:rsidTr="00770981">
        <w:trPr>
          <w:cantSplit/>
          <w:trHeight w:val="397"/>
        </w:trPr>
        <w:tc>
          <w:tcPr>
            <w:tcW w:w="3364" w:type="dxa"/>
            <w:tcBorders>
              <w:top w:val="single" w:sz="8" w:space="0" w:color="7F7F7F"/>
              <w:bottom w:val="single" w:sz="12" w:space="0" w:color="7F7F7F"/>
            </w:tcBorders>
            <w:vAlign w:val="bottom"/>
          </w:tcPr>
          <w:p w14:paraId="3281B157" w14:textId="77777777" w:rsidR="0008559A" w:rsidRPr="00A51C20" w:rsidRDefault="0008559A" w:rsidP="00CC6EE0">
            <w:pPr>
              <w:pStyle w:val="TableFirstLine"/>
              <w:rPr>
                <w:rFonts w:ascii="Arial" w:hAnsi="Arial" w:cs="Arial"/>
                <w:i/>
                <w:szCs w:val="16"/>
              </w:rPr>
            </w:pPr>
            <w:r w:rsidRPr="00A51C20">
              <w:rPr>
                <w:rFonts w:ascii="Arial" w:hAnsi="Arial" w:cs="Arial"/>
                <w:i/>
                <w:szCs w:val="16"/>
              </w:rPr>
              <w:t>Jiný výsledek hospodaření minulých let</w:t>
            </w:r>
          </w:p>
        </w:tc>
        <w:tc>
          <w:tcPr>
            <w:tcW w:w="1513" w:type="dxa"/>
            <w:tcBorders>
              <w:top w:val="single" w:sz="8" w:space="0" w:color="7F7F7F"/>
              <w:bottom w:val="single" w:sz="12" w:space="0" w:color="7F7F7F"/>
            </w:tcBorders>
            <w:vAlign w:val="bottom"/>
          </w:tcPr>
          <w:p w14:paraId="347D1279" w14:textId="77777777" w:rsidR="0008559A" w:rsidRPr="00A51C20" w:rsidRDefault="0008559A" w:rsidP="00CC6EE0">
            <w:pPr>
              <w:pStyle w:val="TableFirstLine"/>
              <w:tabs>
                <w:tab w:val="decimal" w:pos="923"/>
              </w:tabs>
              <w:rPr>
                <w:rFonts w:ascii="Arial" w:hAnsi="Arial" w:cs="Arial"/>
                <w:i/>
                <w:szCs w:val="16"/>
              </w:rPr>
            </w:pPr>
          </w:p>
        </w:tc>
      </w:tr>
    </w:tbl>
    <w:p w14:paraId="09EC4C1F" w14:textId="77777777" w:rsidR="00F90A9B" w:rsidRPr="0048296B" w:rsidRDefault="00EE08E5" w:rsidP="00F90A9B">
      <w:pPr>
        <w:pStyle w:val="Nadpis1"/>
        <w:numPr>
          <w:ilvl w:val="0"/>
          <w:numId w:val="1"/>
        </w:numPr>
        <w:rPr>
          <w:rFonts w:ascii="Arial" w:hAnsi="Arial"/>
          <w:sz w:val="24"/>
          <w:szCs w:val="24"/>
          <w:u w:val="none"/>
        </w:rPr>
      </w:pPr>
      <w:bookmarkStart w:id="60" w:name="_Toc337129"/>
      <w:r w:rsidRPr="0048296B">
        <w:rPr>
          <w:rFonts w:ascii="Arial" w:hAnsi="Arial"/>
          <w:sz w:val="24"/>
          <w:szCs w:val="24"/>
          <w:u w:val="none"/>
        </w:rPr>
        <w:t>REZERVY</w:t>
      </w:r>
      <w:bookmarkEnd w:id="60"/>
    </w:p>
    <w:p w14:paraId="4930ECB8" w14:textId="77777777" w:rsidR="00F90A9B" w:rsidRPr="0048296B" w:rsidRDefault="00F90A9B" w:rsidP="00F90A9B">
      <w:pPr>
        <w:rPr>
          <w:rFonts w:ascii="Arial" w:hAnsi="Arial"/>
        </w:rPr>
      </w:pPr>
      <w:r w:rsidRPr="0048296B">
        <w:rPr>
          <w:rFonts w:ascii="Arial" w:hAnsi="Arial"/>
        </w:rPr>
        <w:t>Změny na účtech rezerv (v tis. Kč):</w:t>
      </w:r>
    </w:p>
    <w:tbl>
      <w:tblPr>
        <w:tblW w:w="9070" w:type="dxa"/>
        <w:tblInd w:w="108" w:type="dxa"/>
        <w:tblBorders>
          <w:top w:val="single" w:sz="12" w:space="0" w:color="808080"/>
          <w:bottom w:val="single" w:sz="12" w:space="0" w:color="808080"/>
        </w:tblBorders>
        <w:tblLayout w:type="fixed"/>
        <w:tblLook w:val="0000" w:firstRow="0" w:lastRow="0" w:firstColumn="0" w:lastColumn="0" w:noHBand="0" w:noVBand="0"/>
      </w:tblPr>
      <w:tblGrid>
        <w:gridCol w:w="2835"/>
        <w:gridCol w:w="1247"/>
        <w:gridCol w:w="1247"/>
        <w:gridCol w:w="1247"/>
        <w:gridCol w:w="1247"/>
        <w:gridCol w:w="1247"/>
      </w:tblGrid>
      <w:tr w:rsidR="00435BF7" w:rsidRPr="0048296B" w14:paraId="47B1DBC0" w14:textId="77777777" w:rsidTr="00E51A97">
        <w:trPr>
          <w:cantSplit/>
          <w:trHeight w:val="227"/>
        </w:trPr>
        <w:tc>
          <w:tcPr>
            <w:tcW w:w="2835" w:type="dxa"/>
            <w:tcBorders>
              <w:top w:val="single" w:sz="12" w:space="0" w:color="808080"/>
              <w:bottom w:val="single" w:sz="8" w:space="0" w:color="808080"/>
            </w:tcBorders>
            <w:vAlign w:val="center"/>
          </w:tcPr>
          <w:p w14:paraId="74F6362B" w14:textId="77777777" w:rsidR="00435BF7" w:rsidRPr="0048296B" w:rsidRDefault="00435BF7" w:rsidP="00E154B8">
            <w:pPr>
              <w:pStyle w:val="table"/>
              <w:rPr>
                <w:rFonts w:ascii="Arial" w:hAnsi="Arial"/>
              </w:rPr>
            </w:pPr>
            <w:r w:rsidRPr="0048296B">
              <w:rPr>
                <w:rFonts w:ascii="Arial" w:hAnsi="Arial"/>
              </w:rPr>
              <w:t>Rezervy</w:t>
            </w:r>
          </w:p>
        </w:tc>
        <w:tc>
          <w:tcPr>
            <w:tcW w:w="1247" w:type="dxa"/>
            <w:tcBorders>
              <w:top w:val="single" w:sz="12" w:space="0" w:color="808080"/>
              <w:bottom w:val="single" w:sz="8" w:space="0" w:color="808080"/>
            </w:tcBorders>
            <w:vAlign w:val="center"/>
          </w:tcPr>
          <w:p w14:paraId="2488FBF8" w14:textId="77777777" w:rsidR="00435BF7" w:rsidRPr="0048296B" w:rsidRDefault="00435BF7" w:rsidP="000323BB">
            <w:pPr>
              <w:pStyle w:val="TableHeader"/>
              <w:rPr>
                <w:rFonts w:ascii="Arial" w:hAnsi="Arial"/>
              </w:rPr>
            </w:pPr>
            <w:r w:rsidRPr="0048296B">
              <w:rPr>
                <w:rFonts w:ascii="Arial" w:hAnsi="Arial"/>
              </w:rPr>
              <w:t>Zůstatek k 31. 12. </w:t>
            </w:r>
            <w:r w:rsidR="007D0FA3">
              <w:rPr>
                <w:rFonts w:ascii="Arial" w:hAnsi="Arial"/>
              </w:rPr>
              <w:t>201</w:t>
            </w:r>
            <w:r w:rsidR="000323BB">
              <w:rPr>
                <w:rFonts w:ascii="Arial" w:hAnsi="Arial"/>
              </w:rPr>
              <w:t>8</w:t>
            </w:r>
          </w:p>
        </w:tc>
        <w:tc>
          <w:tcPr>
            <w:tcW w:w="1247" w:type="dxa"/>
            <w:tcBorders>
              <w:top w:val="single" w:sz="12" w:space="0" w:color="808080"/>
              <w:bottom w:val="single" w:sz="8" w:space="0" w:color="808080"/>
            </w:tcBorders>
            <w:vAlign w:val="center"/>
          </w:tcPr>
          <w:p w14:paraId="363725BF" w14:textId="77777777" w:rsidR="00435BF7" w:rsidRPr="0048296B" w:rsidRDefault="00435BF7" w:rsidP="000323BB">
            <w:pPr>
              <w:pStyle w:val="TableHeader"/>
              <w:rPr>
                <w:rFonts w:ascii="Arial" w:hAnsi="Arial"/>
              </w:rPr>
            </w:pPr>
            <w:r>
              <w:rPr>
                <w:rFonts w:ascii="Arial" w:hAnsi="Arial"/>
              </w:rPr>
              <w:t xml:space="preserve">Netto změna v roce </w:t>
            </w:r>
            <w:r w:rsidR="002A1D97">
              <w:rPr>
                <w:rFonts w:ascii="Arial" w:hAnsi="Arial"/>
              </w:rPr>
              <w:t>201</w:t>
            </w:r>
            <w:r w:rsidR="000323BB">
              <w:rPr>
                <w:rFonts w:ascii="Arial" w:hAnsi="Arial"/>
              </w:rPr>
              <w:t>9</w:t>
            </w:r>
          </w:p>
        </w:tc>
        <w:tc>
          <w:tcPr>
            <w:tcW w:w="1247" w:type="dxa"/>
            <w:tcBorders>
              <w:top w:val="single" w:sz="12" w:space="0" w:color="808080"/>
              <w:bottom w:val="single" w:sz="8" w:space="0" w:color="808080"/>
            </w:tcBorders>
            <w:vAlign w:val="center"/>
          </w:tcPr>
          <w:p w14:paraId="7CAFE341" w14:textId="77777777" w:rsidR="00435BF7" w:rsidRPr="0048296B" w:rsidRDefault="00435BF7" w:rsidP="000323BB">
            <w:pPr>
              <w:pStyle w:val="TableHeader"/>
              <w:rPr>
                <w:rFonts w:ascii="Arial" w:hAnsi="Arial"/>
              </w:rPr>
            </w:pPr>
            <w:r w:rsidRPr="0048296B">
              <w:rPr>
                <w:rFonts w:ascii="Arial" w:hAnsi="Arial"/>
              </w:rPr>
              <w:t>Zůstatek k 31. 12. </w:t>
            </w:r>
            <w:r w:rsidR="002A1D97">
              <w:rPr>
                <w:rFonts w:ascii="Arial" w:hAnsi="Arial"/>
              </w:rPr>
              <w:t>201</w:t>
            </w:r>
            <w:r w:rsidR="000323BB">
              <w:rPr>
                <w:rFonts w:ascii="Arial" w:hAnsi="Arial"/>
              </w:rPr>
              <w:t>9</w:t>
            </w:r>
          </w:p>
        </w:tc>
        <w:tc>
          <w:tcPr>
            <w:tcW w:w="1247" w:type="dxa"/>
            <w:tcBorders>
              <w:top w:val="single" w:sz="12" w:space="0" w:color="808080"/>
              <w:bottom w:val="single" w:sz="8" w:space="0" w:color="808080"/>
            </w:tcBorders>
            <w:vAlign w:val="center"/>
          </w:tcPr>
          <w:p w14:paraId="02AE30C6" w14:textId="77777777" w:rsidR="00435BF7" w:rsidRPr="0048296B" w:rsidRDefault="00435BF7" w:rsidP="000323BB">
            <w:pPr>
              <w:pStyle w:val="TableHeader"/>
              <w:rPr>
                <w:rFonts w:ascii="Arial" w:hAnsi="Arial"/>
              </w:rPr>
            </w:pPr>
            <w:r>
              <w:rPr>
                <w:rFonts w:ascii="Arial" w:hAnsi="Arial"/>
              </w:rPr>
              <w:t xml:space="preserve">Netto změna v roce </w:t>
            </w:r>
            <w:r w:rsidR="00985FE9">
              <w:rPr>
                <w:rFonts w:ascii="Arial" w:hAnsi="Arial"/>
              </w:rPr>
              <w:t>20</w:t>
            </w:r>
            <w:r w:rsidR="000323BB">
              <w:rPr>
                <w:rFonts w:ascii="Arial" w:hAnsi="Arial"/>
              </w:rPr>
              <w:t>20</w:t>
            </w:r>
          </w:p>
        </w:tc>
        <w:tc>
          <w:tcPr>
            <w:tcW w:w="1247" w:type="dxa"/>
            <w:tcBorders>
              <w:top w:val="single" w:sz="12" w:space="0" w:color="808080"/>
              <w:bottom w:val="single" w:sz="8" w:space="0" w:color="808080"/>
            </w:tcBorders>
            <w:vAlign w:val="center"/>
          </w:tcPr>
          <w:p w14:paraId="6F91CEA7" w14:textId="77777777" w:rsidR="00435BF7" w:rsidRPr="0048296B" w:rsidRDefault="00435BF7" w:rsidP="000323BB">
            <w:pPr>
              <w:pStyle w:val="TableHeader"/>
              <w:rPr>
                <w:rFonts w:ascii="Arial" w:hAnsi="Arial"/>
              </w:rPr>
            </w:pPr>
            <w:r w:rsidRPr="0048296B">
              <w:rPr>
                <w:rFonts w:ascii="Arial" w:hAnsi="Arial"/>
              </w:rPr>
              <w:t xml:space="preserve">Zůstatek k 31. 12. </w:t>
            </w:r>
            <w:r w:rsidR="00985FE9">
              <w:rPr>
                <w:rFonts w:ascii="Arial" w:hAnsi="Arial"/>
              </w:rPr>
              <w:t>20</w:t>
            </w:r>
            <w:r w:rsidR="000323BB">
              <w:rPr>
                <w:rFonts w:ascii="Arial" w:hAnsi="Arial"/>
              </w:rPr>
              <w:t>20</w:t>
            </w:r>
          </w:p>
        </w:tc>
      </w:tr>
      <w:tr w:rsidR="00435BF7" w:rsidRPr="0048296B" w14:paraId="743C2A6C" w14:textId="77777777" w:rsidTr="00E51A97">
        <w:trPr>
          <w:cantSplit/>
          <w:trHeight w:val="232"/>
        </w:trPr>
        <w:tc>
          <w:tcPr>
            <w:tcW w:w="2835" w:type="dxa"/>
            <w:tcBorders>
              <w:top w:val="single" w:sz="8" w:space="0" w:color="808080"/>
              <w:bottom w:val="nil"/>
            </w:tcBorders>
          </w:tcPr>
          <w:p w14:paraId="0D4821B4" w14:textId="77777777" w:rsidR="00435BF7" w:rsidRPr="0048296B" w:rsidRDefault="00435BF7" w:rsidP="00EE0A75">
            <w:pPr>
              <w:pStyle w:val="TableFirstLine"/>
              <w:rPr>
                <w:rFonts w:ascii="Arial" w:hAnsi="Arial"/>
              </w:rPr>
            </w:pPr>
            <w:r w:rsidRPr="0048296B">
              <w:rPr>
                <w:rFonts w:ascii="Arial" w:hAnsi="Arial"/>
              </w:rPr>
              <w:t>Na důchody a podobné závazky</w:t>
            </w:r>
          </w:p>
        </w:tc>
        <w:tc>
          <w:tcPr>
            <w:tcW w:w="1247" w:type="dxa"/>
            <w:tcBorders>
              <w:top w:val="single" w:sz="8" w:space="0" w:color="808080"/>
              <w:bottom w:val="nil"/>
            </w:tcBorders>
          </w:tcPr>
          <w:p w14:paraId="2341BEC6" w14:textId="77777777" w:rsidR="00435BF7" w:rsidRPr="0048296B" w:rsidRDefault="00435BF7" w:rsidP="00EE0A75">
            <w:pPr>
              <w:pStyle w:val="TableFirstLine"/>
              <w:tabs>
                <w:tab w:val="decimal" w:pos="845"/>
              </w:tabs>
              <w:rPr>
                <w:rFonts w:ascii="Arial" w:hAnsi="Arial"/>
              </w:rPr>
            </w:pPr>
          </w:p>
        </w:tc>
        <w:tc>
          <w:tcPr>
            <w:tcW w:w="1247" w:type="dxa"/>
            <w:tcBorders>
              <w:top w:val="single" w:sz="8" w:space="0" w:color="808080"/>
              <w:bottom w:val="nil"/>
            </w:tcBorders>
          </w:tcPr>
          <w:p w14:paraId="2C40773D" w14:textId="77777777" w:rsidR="00435BF7" w:rsidRPr="0048296B" w:rsidRDefault="00435BF7" w:rsidP="00EE0A75">
            <w:pPr>
              <w:pStyle w:val="TableFirstLine"/>
              <w:tabs>
                <w:tab w:val="decimal" w:pos="845"/>
              </w:tabs>
              <w:rPr>
                <w:rFonts w:ascii="Arial" w:hAnsi="Arial"/>
              </w:rPr>
            </w:pPr>
          </w:p>
        </w:tc>
        <w:tc>
          <w:tcPr>
            <w:tcW w:w="1247" w:type="dxa"/>
            <w:tcBorders>
              <w:top w:val="single" w:sz="8" w:space="0" w:color="808080"/>
              <w:bottom w:val="nil"/>
            </w:tcBorders>
          </w:tcPr>
          <w:p w14:paraId="402B39AD" w14:textId="77777777" w:rsidR="00435BF7" w:rsidRPr="0048296B" w:rsidRDefault="00435BF7" w:rsidP="00EE0A75">
            <w:pPr>
              <w:pStyle w:val="TableFirstLine"/>
              <w:tabs>
                <w:tab w:val="decimal" w:pos="845"/>
              </w:tabs>
              <w:rPr>
                <w:rFonts w:ascii="Arial" w:hAnsi="Arial"/>
              </w:rPr>
            </w:pPr>
          </w:p>
        </w:tc>
        <w:tc>
          <w:tcPr>
            <w:tcW w:w="1247" w:type="dxa"/>
            <w:tcBorders>
              <w:top w:val="single" w:sz="8" w:space="0" w:color="808080"/>
              <w:bottom w:val="nil"/>
            </w:tcBorders>
          </w:tcPr>
          <w:p w14:paraId="55506582" w14:textId="77777777" w:rsidR="00435BF7" w:rsidRPr="0048296B" w:rsidRDefault="00435BF7" w:rsidP="00EE0A75">
            <w:pPr>
              <w:pStyle w:val="TableFirstLine"/>
              <w:tabs>
                <w:tab w:val="decimal" w:pos="845"/>
              </w:tabs>
              <w:rPr>
                <w:rFonts w:ascii="Arial" w:hAnsi="Arial"/>
              </w:rPr>
            </w:pPr>
          </w:p>
        </w:tc>
        <w:tc>
          <w:tcPr>
            <w:tcW w:w="1247" w:type="dxa"/>
            <w:tcBorders>
              <w:top w:val="single" w:sz="8" w:space="0" w:color="808080"/>
              <w:bottom w:val="nil"/>
            </w:tcBorders>
          </w:tcPr>
          <w:p w14:paraId="085306E5" w14:textId="77777777" w:rsidR="00435BF7" w:rsidRPr="0048296B" w:rsidRDefault="00435BF7" w:rsidP="00EE0A75">
            <w:pPr>
              <w:pStyle w:val="TableFirstLine"/>
              <w:tabs>
                <w:tab w:val="decimal" w:pos="845"/>
              </w:tabs>
              <w:rPr>
                <w:rFonts w:ascii="Arial" w:hAnsi="Arial"/>
              </w:rPr>
            </w:pPr>
          </w:p>
        </w:tc>
      </w:tr>
      <w:tr w:rsidR="00435BF7" w:rsidRPr="0048296B" w14:paraId="5C8D36C8" w14:textId="77777777" w:rsidTr="00E51A97">
        <w:trPr>
          <w:cantSplit/>
          <w:trHeight w:val="232"/>
        </w:trPr>
        <w:tc>
          <w:tcPr>
            <w:tcW w:w="2835" w:type="dxa"/>
            <w:tcBorders>
              <w:top w:val="nil"/>
              <w:bottom w:val="nil"/>
            </w:tcBorders>
          </w:tcPr>
          <w:p w14:paraId="43346A05" w14:textId="5C33AF26" w:rsidR="00435BF7" w:rsidRPr="0048296B" w:rsidRDefault="00435BF7" w:rsidP="00EE0A75">
            <w:pPr>
              <w:pStyle w:val="Tablemiddleline"/>
              <w:spacing w:after="120"/>
              <w:rPr>
                <w:rFonts w:ascii="Arial" w:hAnsi="Arial"/>
              </w:rPr>
            </w:pPr>
            <w:r w:rsidRPr="0048296B">
              <w:rPr>
                <w:rFonts w:ascii="Arial" w:hAnsi="Arial"/>
              </w:rPr>
              <w:t>Na daň z</w:t>
            </w:r>
            <w:r w:rsidR="000A01DE">
              <w:rPr>
                <w:rFonts w:ascii="Arial" w:hAnsi="Arial"/>
              </w:rPr>
              <w:t> </w:t>
            </w:r>
            <w:r w:rsidRPr="0048296B">
              <w:rPr>
                <w:rFonts w:ascii="Arial" w:hAnsi="Arial"/>
              </w:rPr>
              <w:t>příjmu</w:t>
            </w:r>
          </w:p>
        </w:tc>
        <w:tc>
          <w:tcPr>
            <w:tcW w:w="1247" w:type="dxa"/>
            <w:tcBorders>
              <w:top w:val="nil"/>
              <w:bottom w:val="nil"/>
            </w:tcBorders>
          </w:tcPr>
          <w:p w14:paraId="4CD4142A" w14:textId="77777777" w:rsidR="00435BF7" w:rsidRPr="0048296B" w:rsidRDefault="00435BF7" w:rsidP="00EE0A75">
            <w:pPr>
              <w:pStyle w:val="Tablemiddleline"/>
              <w:tabs>
                <w:tab w:val="decimal" w:pos="845"/>
              </w:tabs>
              <w:spacing w:after="120"/>
              <w:rPr>
                <w:rFonts w:ascii="Arial" w:hAnsi="Arial"/>
              </w:rPr>
            </w:pPr>
          </w:p>
        </w:tc>
        <w:tc>
          <w:tcPr>
            <w:tcW w:w="1247" w:type="dxa"/>
            <w:tcBorders>
              <w:top w:val="nil"/>
              <w:bottom w:val="nil"/>
            </w:tcBorders>
          </w:tcPr>
          <w:p w14:paraId="7F165AA2" w14:textId="77777777" w:rsidR="00435BF7" w:rsidRPr="0048296B" w:rsidRDefault="00435BF7" w:rsidP="00EE0A75">
            <w:pPr>
              <w:pStyle w:val="Tablemiddleline"/>
              <w:tabs>
                <w:tab w:val="decimal" w:pos="845"/>
              </w:tabs>
              <w:spacing w:after="120"/>
              <w:rPr>
                <w:rFonts w:ascii="Arial" w:hAnsi="Arial"/>
              </w:rPr>
            </w:pPr>
          </w:p>
        </w:tc>
        <w:tc>
          <w:tcPr>
            <w:tcW w:w="1247" w:type="dxa"/>
            <w:tcBorders>
              <w:top w:val="nil"/>
              <w:bottom w:val="nil"/>
            </w:tcBorders>
          </w:tcPr>
          <w:p w14:paraId="179FEEB7" w14:textId="77777777" w:rsidR="00435BF7" w:rsidRPr="0048296B" w:rsidRDefault="00435BF7" w:rsidP="00EE0A75">
            <w:pPr>
              <w:pStyle w:val="Tablemiddleline"/>
              <w:tabs>
                <w:tab w:val="decimal" w:pos="845"/>
              </w:tabs>
              <w:spacing w:after="120"/>
              <w:rPr>
                <w:rFonts w:ascii="Arial" w:hAnsi="Arial"/>
              </w:rPr>
            </w:pPr>
          </w:p>
        </w:tc>
        <w:tc>
          <w:tcPr>
            <w:tcW w:w="1247" w:type="dxa"/>
            <w:tcBorders>
              <w:top w:val="nil"/>
              <w:bottom w:val="nil"/>
            </w:tcBorders>
          </w:tcPr>
          <w:p w14:paraId="6D95B1AD" w14:textId="77777777" w:rsidR="00435BF7" w:rsidRPr="0048296B" w:rsidRDefault="00435BF7" w:rsidP="00EE0A75">
            <w:pPr>
              <w:pStyle w:val="Tablemiddleline"/>
              <w:tabs>
                <w:tab w:val="decimal" w:pos="845"/>
              </w:tabs>
              <w:spacing w:after="120"/>
              <w:rPr>
                <w:rFonts w:ascii="Arial" w:hAnsi="Arial"/>
              </w:rPr>
            </w:pPr>
          </w:p>
        </w:tc>
        <w:tc>
          <w:tcPr>
            <w:tcW w:w="1247" w:type="dxa"/>
            <w:tcBorders>
              <w:top w:val="nil"/>
              <w:bottom w:val="nil"/>
            </w:tcBorders>
          </w:tcPr>
          <w:p w14:paraId="22CE39D4" w14:textId="77777777" w:rsidR="00435BF7" w:rsidRPr="0048296B" w:rsidRDefault="00435BF7" w:rsidP="00EE0A75">
            <w:pPr>
              <w:pStyle w:val="Tablemiddleline"/>
              <w:tabs>
                <w:tab w:val="decimal" w:pos="845"/>
              </w:tabs>
              <w:spacing w:after="120"/>
              <w:rPr>
                <w:rFonts w:ascii="Arial" w:hAnsi="Arial"/>
              </w:rPr>
            </w:pPr>
          </w:p>
        </w:tc>
      </w:tr>
      <w:tr w:rsidR="00435BF7" w:rsidRPr="0048296B" w14:paraId="396FD6F8" w14:textId="77777777" w:rsidTr="00E51A97">
        <w:trPr>
          <w:cantSplit/>
          <w:trHeight w:val="232"/>
        </w:trPr>
        <w:tc>
          <w:tcPr>
            <w:tcW w:w="2835" w:type="dxa"/>
            <w:tcBorders>
              <w:top w:val="nil"/>
              <w:bottom w:val="nil"/>
            </w:tcBorders>
          </w:tcPr>
          <w:p w14:paraId="307B7C69" w14:textId="77777777" w:rsidR="00435BF7" w:rsidRPr="0048296B" w:rsidRDefault="00435BF7" w:rsidP="00EE0A75">
            <w:pPr>
              <w:pStyle w:val="Tablemiddleline"/>
              <w:spacing w:after="120"/>
              <w:rPr>
                <w:rFonts w:ascii="Arial" w:hAnsi="Arial"/>
              </w:rPr>
            </w:pPr>
            <w:r w:rsidRPr="0048296B">
              <w:rPr>
                <w:rFonts w:ascii="Arial" w:hAnsi="Arial"/>
              </w:rPr>
              <w:t>Podle zvláštních právních předpisů</w:t>
            </w:r>
          </w:p>
        </w:tc>
        <w:tc>
          <w:tcPr>
            <w:tcW w:w="1247" w:type="dxa"/>
            <w:tcBorders>
              <w:top w:val="nil"/>
              <w:bottom w:val="nil"/>
            </w:tcBorders>
          </w:tcPr>
          <w:p w14:paraId="0C609540" w14:textId="77777777" w:rsidR="00435BF7" w:rsidRPr="0048296B" w:rsidRDefault="00435BF7" w:rsidP="00EE0A75">
            <w:pPr>
              <w:pStyle w:val="Tablemiddleline"/>
              <w:tabs>
                <w:tab w:val="decimal" w:pos="845"/>
              </w:tabs>
              <w:spacing w:after="120"/>
              <w:rPr>
                <w:rFonts w:ascii="Arial" w:hAnsi="Arial"/>
              </w:rPr>
            </w:pPr>
          </w:p>
        </w:tc>
        <w:tc>
          <w:tcPr>
            <w:tcW w:w="1247" w:type="dxa"/>
            <w:tcBorders>
              <w:top w:val="nil"/>
              <w:bottom w:val="nil"/>
            </w:tcBorders>
          </w:tcPr>
          <w:p w14:paraId="704A6834" w14:textId="77777777" w:rsidR="00435BF7" w:rsidRPr="0048296B" w:rsidRDefault="00435BF7" w:rsidP="00EE0A75">
            <w:pPr>
              <w:pStyle w:val="Tablemiddleline"/>
              <w:tabs>
                <w:tab w:val="decimal" w:pos="845"/>
              </w:tabs>
              <w:spacing w:after="120"/>
              <w:rPr>
                <w:rFonts w:ascii="Arial" w:hAnsi="Arial"/>
              </w:rPr>
            </w:pPr>
          </w:p>
        </w:tc>
        <w:tc>
          <w:tcPr>
            <w:tcW w:w="1247" w:type="dxa"/>
            <w:tcBorders>
              <w:top w:val="nil"/>
              <w:bottom w:val="nil"/>
            </w:tcBorders>
          </w:tcPr>
          <w:p w14:paraId="718C7651" w14:textId="77777777" w:rsidR="00435BF7" w:rsidRPr="0048296B" w:rsidRDefault="00435BF7" w:rsidP="00EE0A75">
            <w:pPr>
              <w:pStyle w:val="Tablemiddleline"/>
              <w:tabs>
                <w:tab w:val="decimal" w:pos="845"/>
              </w:tabs>
              <w:spacing w:after="120"/>
              <w:rPr>
                <w:rFonts w:ascii="Arial" w:hAnsi="Arial"/>
              </w:rPr>
            </w:pPr>
          </w:p>
        </w:tc>
        <w:tc>
          <w:tcPr>
            <w:tcW w:w="1247" w:type="dxa"/>
            <w:tcBorders>
              <w:top w:val="nil"/>
              <w:bottom w:val="nil"/>
            </w:tcBorders>
          </w:tcPr>
          <w:p w14:paraId="34A40321" w14:textId="77777777" w:rsidR="00435BF7" w:rsidRPr="0048296B" w:rsidRDefault="00435BF7" w:rsidP="00EE0A75">
            <w:pPr>
              <w:pStyle w:val="Tablemiddleline"/>
              <w:tabs>
                <w:tab w:val="decimal" w:pos="845"/>
              </w:tabs>
              <w:spacing w:after="120"/>
              <w:rPr>
                <w:rFonts w:ascii="Arial" w:hAnsi="Arial"/>
              </w:rPr>
            </w:pPr>
          </w:p>
        </w:tc>
        <w:tc>
          <w:tcPr>
            <w:tcW w:w="1247" w:type="dxa"/>
            <w:tcBorders>
              <w:top w:val="nil"/>
              <w:bottom w:val="nil"/>
            </w:tcBorders>
          </w:tcPr>
          <w:p w14:paraId="1318CCA7" w14:textId="77777777" w:rsidR="00435BF7" w:rsidRPr="0048296B" w:rsidRDefault="00435BF7" w:rsidP="00EE0A75">
            <w:pPr>
              <w:pStyle w:val="Tablemiddleline"/>
              <w:tabs>
                <w:tab w:val="decimal" w:pos="845"/>
              </w:tabs>
              <w:spacing w:after="120"/>
              <w:rPr>
                <w:rFonts w:ascii="Arial" w:hAnsi="Arial"/>
              </w:rPr>
            </w:pPr>
          </w:p>
        </w:tc>
      </w:tr>
      <w:tr w:rsidR="00435BF7" w:rsidRPr="0048296B" w14:paraId="4C5E9798" w14:textId="77777777" w:rsidTr="00E51A97">
        <w:trPr>
          <w:cantSplit/>
          <w:trHeight w:val="232"/>
        </w:trPr>
        <w:tc>
          <w:tcPr>
            <w:tcW w:w="2835" w:type="dxa"/>
            <w:tcBorders>
              <w:top w:val="nil"/>
              <w:bottom w:val="single" w:sz="12" w:space="0" w:color="808080"/>
            </w:tcBorders>
          </w:tcPr>
          <w:p w14:paraId="1296B9B2" w14:textId="77777777" w:rsidR="00435BF7" w:rsidRPr="0048296B" w:rsidRDefault="00435BF7" w:rsidP="00EE0A75">
            <w:pPr>
              <w:pStyle w:val="Tablemiddleline"/>
              <w:spacing w:after="120"/>
              <w:rPr>
                <w:rFonts w:ascii="Arial" w:hAnsi="Arial"/>
              </w:rPr>
            </w:pPr>
            <w:r w:rsidRPr="0048296B">
              <w:rPr>
                <w:rFonts w:ascii="Arial" w:hAnsi="Arial"/>
              </w:rPr>
              <w:lastRenderedPageBreak/>
              <w:t>Ostatní</w:t>
            </w:r>
          </w:p>
        </w:tc>
        <w:tc>
          <w:tcPr>
            <w:tcW w:w="1247" w:type="dxa"/>
            <w:tcBorders>
              <w:top w:val="nil"/>
              <w:bottom w:val="single" w:sz="12" w:space="0" w:color="808080"/>
            </w:tcBorders>
          </w:tcPr>
          <w:p w14:paraId="3B5E8DB9" w14:textId="77777777" w:rsidR="00435BF7" w:rsidRPr="0048296B" w:rsidRDefault="00435BF7" w:rsidP="00EE0A75">
            <w:pPr>
              <w:pStyle w:val="Tablemiddleline"/>
              <w:tabs>
                <w:tab w:val="decimal" w:pos="845"/>
              </w:tabs>
              <w:spacing w:after="120"/>
              <w:rPr>
                <w:rFonts w:ascii="Arial" w:hAnsi="Arial"/>
              </w:rPr>
            </w:pPr>
          </w:p>
        </w:tc>
        <w:tc>
          <w:tcPr>
            <w:tcW w:w="1247" w:type="dxa"/>
            <w:tcBorders>
              <w:top w:val="nil"/>
              <w:bottom w:val="single" w:sz="12" w:space="0" w:color="808080"/>
            </w:tcBorders>
          </w:tcPr>
          <w:p w14:paraId="356FC48E" w14:textId="77777777" w:rsidR="00435BF7" w:rsidRPr="0048296B" w:rsidRDefault="00435BF7" w:rsidP="00EE0A75">
            <w:pPr>
              <w:pStyle w:val="Tablemiddleline"/>
              <w:tabs>
                <w:tab w:val="decimal" w:pos="845"/>
              </w:tabs>
              <w:spacing w:after="120"/>
              <w:rPr>
                <w:rFonts w:ascii="Arial" w:hAnsi="Arial"/>
              </w:rPr>
            </w:pPr>
          </w:p>
        </w:tc>
        <w:tc>
          <w:tcPr>
            <w:tcW w:w="1247" w:type="dxa"/>
            <w:tcBorders>
              <w:top w:val="nil"/>
              <w:bottom w:val="single" w:sz="12" w:space="0" w:color="808080"/>
            </w:tcBorders>
          </w:tcPr>
          <w:p w14:paraId="1BD446F7" w14:textId="77777777" w:rsidR="00435BF7" w:rsidRPr="0048296B" w:rsidRDefault="00435BF7" w:rsidP="00EE0A75">
            <w:pPr>
              <w:pStyle w:val="Tablemiddleline"/>
              <w:tabs>
                <w:tab w:val="decimal" w:pos="845"/>
              </w:tabs>
              <w:spacing w:after="120"/>
              <w:rPr>
                <w:rFonts w:ascii="Arial" w:hAnsi="Arial"/>
              </w:rPr>
            </w:pPr>
          </w:p>
        </w:tc>
        <w:tc>
          <w:tcPr>
            <w:tcW w:w="1247" w:type="dxa"/>
            <w:tcBorders>
              <w:top w:val="nil"/>
              <w:bottom w:val="single" w:sz="12" w:space="0" w:color="808080"/>
            </w:tcBorders>
          </w:tcPr>
          <w:p w14:paraId="39B3413B" w14:textId="77777777" w:rsidR="00435BF7" w:rsidRPr="0048296B" w:rsidRDefault="00435BF7" w:rsidP="00EE0A75">
            <w:pPr>
              <w:pStyle w:val="Tablemiddleline"/>
              <w:tabs>
                <w:tab w:val="decimal" w:pos="845"/>
              </w:tabs>
              <w:spacing w:after="120"/>
              <w:rPr>
                <w:rFonts w:ascii="Arial" w:hAnsi="Arial"/>
              </w:rPr>
            </w:pPr>
          </w:p>
        </w:tc>
        <w:tc>
          <w:tcPr>
            <w:tcW w:w="1247" w:type="dxa"/>
            <w:tcBorders>
              <w:top w:val="nil"/>
              <w:bottom w:val="single" w:sz="12" w:space="0" w:color="808080"/>
            </w:tcBorders>
          </w:tcPr>
          <w:p w14:paraId="2CDA438F" w14:textId="77777777" w:rsidR="00435BF7" w:rsidRPr="0048296B" w:rsidRDefault="00435BF7" w:rsidP="00EE0A75">
            <w:pPr>
              <w:pStyle w:val="Tablemiddleline"/>
              <w:tabs>
                <w:tab w:val="decimal" w:pos="845"/>
              </w:tabs>
              <w:spacing w:after="120"/>
              <w:rPr>
                <w:rFonts w:ascii="Arial" w:hAnsi="Arial"/>
              </w:rPr>
            </w:pPr>
          </w:p>
        </w:tc>
      </w:tr>
    </w:tbl>
    <w:p w14:paraId="63EA8978" w14:textId="77777777" w:rsidR="0042351B" w:rsidRDefault="0042351B" w:rsidP="0042351B">
      <w:pPr>
        <w:spacing w:after="0"/>
        <w:rPr>
          <w:rFonts w:ascii="Arial" w:hAnsi="Arial"/>
          <w:i/>
          <w:color w:val="FF0000"/>
        </w:rPr>
      </w:pPr>
    </w:p>
    <w:p w14:paraId="37A8A5F9" w14:textId="77777777" w:rsidR="0042351B" w:rsidRPr="006E40C4" w:rsidRDefault="0042351B" w:rsidP="0042351B">
      <w:pPr>
        <w:spacing w:after="0"/>
        <w:rPr>
          <w:rFonts w:ascii="Arial" w:hAnsi="Arial"/>
          <w:i/>
          <w:color w:val="FF0000"/>
        </w:rPr>
      </w:pPr>
      <w:r w:rsidRPr="006E40C4">
        <w:rPr>
          <w:rFonts w:ascii="Arial" w:hAnsi="Arial"/>
          <w:i/>
          <w:color w:val="FF0000"/>
        </w:rPr>
        <w:t>Pokud společnost zaúčtovala rezervu na daň z příjmu, použije se jeden z následujících odstavců:</w:t>
      </w:r>
    </w:p>
    <w:p w14:paraId="5BF41214" w14:textId="77777777" w:rsidR="009135B8" w:rsidRPr="006E40C4" w:rsidRDefault="009135B8" w:rsidP="00082968">
      <w:pPr>
        <w:spacing w:before="240"/>
        <w:rPr>
          <w:rFonts w:ascii="Arial" w:hAnsi="Arial"/>
          <w:i/>
        </w:rPr>
      </w:pPr>
      <w:r w:rsidRPr="006E40C4">
        <w:rPr>
          <w:rFonts w:ascii="Arial" w:hAnsi="Arial"/>
          <w:i/>
        </w:rPr>
        <w:t>Společnost vytvořila rezervu na daň z příjm</w:t>
      </w:r>
      <w:r w:rsidR="00117C21">
        <w:rPr>
          <w:rFonts w:ascii="Arial" w:hAnsi="Arial"/>
          <w:i/>
        </w:rPr>
        <w:t>u</w:t>
      </w:r>
      <w:r w:rsidRPr="006E40C4">
        <w:rPr>
          <w:rFonts w:ascii="Arial" w:hAnsi="Arial"/>
          <w:i/>
        </w:rPr>
        <w:t xml:space="preserve"> ve výši __________ tis. Kč,</w:t>
      </w:r>
      <w:r w:rsidR="006E40C4" w:rsidRPr="006E40C4">
        <w:rPr>
          <w:rFonts w:ascii="Arial" w:hAnsi="Arial"/>
          <w:i/>
        </w:rPr>
        <w:t xml:space="preserve"> která byla ve výkaze rozvahy s</w:t>
      </w:r>
      <w:r w:rsidRPr="006E40C4">
        <w:rPr>
          <w:rFonts w:ascii="Arial" w:hAnsi="Arial"/>
          <w:i/>
        </w:rPr>
        <w:t xml:space="preserve">nížena o </w:t>
      </w:r>
      <w:r w:rsidR="00077CF1" w:rsidRPr="006E40C4">
        <w:rPr>
          <w:rFonts w:ascii="Arial" w:hAnsi="Arial"/>
          <w:i/>
        </w:rPr>
        <w:t>uhrazené</w:t>
      </w:r>
      <w:r w:rsidRPr="006E40C4">
        <w:rPr>
          <w:rFonts w:ascii="Arial" w:hAnsi="Arial"/>
          <w:i/>
        </w:rPr>
        <w:t xml:space="preserve"> zálohy</w:t>
      </w:r>
      <w:r w:rsidR="00077CF1" w:rsidRPr="006E40C4">
        <w:rPr>
          <w:rFonts w:ascii="Arial" w:hAnsi="Arial"/>
          <w:i/>
        </w:rPr>
        <w:t xml:space="preserve"> na daň z příjmu</w:t>
      </w:r>
      <w:r w:rsidRPr="006E40C4">
        <w:rPr>
          <w:rFonts w:ascii="Arial" w:hAnsi="Arial"/>
          <w:i/>
        </w:rPr>
        <w:t xml:space="preserve"> ve výši __________ tis. Kč.</w:t>
      </w:r>
    </w:p>
    <w:p w14:paraId="3D667430" w14:textId="45D32F21" w:rsidR="0042351B" w:rsidRPr="006E40C4" w:rsidRDefault="0042351B" w:rsidP="0042351B">
      <w:pPr>
        <w:rPr>
          <w:rFonts w:ascii="Arial" w:hAnsi="Arial"/>
          <w:i/>
        </w:rPr>
      </w:pPr>
      <w:r w:rsidRPr="006E40C4">
        <w:rPr>
          <w:rFonts w:ascii="Arial" w:hAnsi="Arial"/>
          <w:i/>
        </w:rPr>
        <w:t>Společnost zaúčtovala rezervu na daň z příjmu ve výši __________ tis. Kč, a snížila tak položku rozvahy „</w:t>
      </w:r>
      <w:proofErr w:type="gramStart"/>
      <w:r w:rsidRPr="006E40C4">
        <w:rPr>
          <w:rFonts w:ascii="Arial" w:hAnsi="Arial"/>
          <w:i/>
        </w:rPr>
        <w:t>C.II</w:t>
      </w:r>
      <w:proofErr w:type="gramEnd"/>
      <w:r w:rsidRPr="006E40C4">
        <w:rPr>
          <w:rFonts w:ascii="Arial" w:hAnsi="Arial"/>
          <w:i/>
        </w:rPr>
        <w:t>.2.4.3. Stát - daňové pohledávky“ o předpokládanou daň</w:t>
      </w:r>
      <w:r w:rsidR="00077CF1" w:rsidRPr="006E40C4">
        <w:rPr>
          <w:rFonts w:ascii="Arial" w:hAnsi="Arial"/>
          <w:i/>
        </w:rPr>
        <w:t>.</w:t>
      </w:r>
    </w:p>
    <w:p w14:paraId="1E8436FF" w14:textId="77777777" w:rsidR="009135B8" w:rsidRPr="0048296B" w:rsidRDefault="00882B2B" w:rsidP="00F90A9B">
      <w:pPr>
        <w:rPr>
          <w:rFonts w:ascii="Arial" w:hAnsi="Arial"/>
        </w:rPr>
      </w:pPr>
      <w:r w:rsidRPr="0048296B">
        <w:rPr>
          <w:rFonts w:ascii="Arial" w:hAnsi="Arial"/>
        </w:rPr>
        <w:t>R</w:t>
      </w:r>
      <w:r w:rsidR="00F90A9B" w:rsidRPr="0048296B">
        <w:rPr>
          <w:rFonts w:ascii="Arial" w:hAnsi="Arial"/>
        </w:rPr>
        <w:t xml:space="preserve">ezerva </w:t>
      </w:r>
      <w:r w:rsidRPr="0048296B">
        <w:rPr>
          <w:rFonts w:ascii="Arial" w:hAnsi="Arial"/>
        </w:rPr>
        <w:t xml:space="preserve">podle zvláštních právních předpisů </w:t>
      </w:r>
      <w:r w:rsidR="00F90A9B" w:rsidRPr="0048296B">
        <w:rPr>
          <w:rFonts w:ascii="Arial" w:hAnsi="Arial"/>
        </w:rPr>
        <w:t>byla vytvořena za úč</w:t>
      </w:r>
      <w:r w:rsidR="009135B8" w:rsidRPr="0048296B">
        <w:rPr>
          <w:rFonts w:ascii="Arial" w:hAnsi="Arial"/>
        </w:rPr>
        <w:t>elem __________.</w:t>
      </w:r>
    </w:p>
    <w:p w14:paraId="513E9B25" w14:textId="77777777" w:rsidR="00F90A9B" w:rsidRPr="0048296B" w:rsidRDefault="00082968" w:rsidP="00F90A9B">
      <w:pPr>
        <w:rPr>
          <w:rFonts w:ascii="Arial" w:hAnsi="Arial"/>
        </w:rPr>
      </w:pPr>
      <w:r>
        <w:rPr>
          <w:rFonts w:ascii="Arial" w:hAnsi="Arial"/>
        </w:rPr>
        <w:t>Ostatní rezervy byly</w:t>
      </w:r>
      <w:r w:rsidR="00F90A9B" w:rsidRPr="0048296B">
        <w:rPr>
          <w:rFonts w:ascii="Arial" w:hAnsi="Arial"/>
        </w:rPr>
        <w:t xml:space="preserve"> vytvořeny za účelem __________ a na základě __________.</w:t>
      </w:r>
    </w:p>
    <w:p w14:paraId="69D2B15B" w14:textId="77777777" w:rsidR="00F90A9B" w:rsidRPr="0048296B" w:rsidRDefault="00F90A9B" w:rsidP="00F90A9B">
      <w:pPr>
        <w:rPr>
          <w:rFonts w:ascii="Arial" w:hAnsi="Arial"/>
        </w:rPr>
      </w:pPr>
      <w:r w:rsidRPr="0048296B">
        <w:rPr>
          <w:rFonts w:ascii="Arial" w:hAnsi="Arial"/>
        </w:rPr>
        <w:t xml:space="preserve">Společnost vykazuje v položce Zúčtování rezerv částky ve výši ___________ tis. Kč, které nepoužila z důvodu __________ </w:t>
      </w:r>
      <w:r w:rsidRPr="0048296B">
        <w:rPr>
          <w:rFonts w:ascii="Arial" w:hAnsi="Arial"/>
          <w:color w:val="FF0000"/>
        </w:rPr>
        <w:t>(</w:t>
      </w:r>
      <w:r w:rsidRPr="0048296B">
        <w:rPr>
          <w:rFonts w:ascii="Arial" w:hAnsi="Arial"/>
          <w:i/>
          <w:color w:val="FF0000"/>
        </w:rPr>
        <w:t>popište</w:t>
      </w:r>
      <w:r w:rsidRPr="0048296B">
        <w:rPr>
          <w:rFonts w:ascii="Arial" w:hAnsi="Arial"/>
          <w:color w:val="FF0000"/>
        </w:rPr>
        <w:t>)</w:t>
      </w:r>
      <w:r w:rsidRPr="0048296B">
        <w:rPr>
          <w:rFonts w:ascii="Arial" w:hAnsi="Arial"/>
        </w:rPr>
        <w:t>.</w:t>
      </w:r>
    </w:p>
    <w:p w14:paraId="52EAE4DF" w14:textId="77777777" w:rsidR="00F90A9B" w:rsidRPr="0048296B" w:rsidRDefault="00EE08E5" w:rsidP="00F90A9B">
      <w:pPr>
        <w:pStyle w:val="Nadpis1"/>
        <w:numPr>
          <w:ilvl w:val="0"/>
          <w:numId w:val="1"/>
        </w:numPr>
        <w:rPr>
          <w:rFonts w:ascii="Arial" w:hAnsi="Arial"/>
          <w:sz w:val="24"/>
          <w:szCs w:val="24"/>
          <w:u w:val="none"/>
        </w:rPr>
      </w:pPr>
      <w:bookmarkStart w:id="61" w:name="_Toc337130"/>
      <w:r w:rsidRPr="0048296B">
        <w:rPr>
          <w:rFonts w:ascii="Arial" w:hAnsi="Arial"/>
          <w:sz w:val="24"/>
          <w:szCs w:val="24"/>
          <w:u w:val="none"/>
        </w:rPr>
        <w:t>DLOUHODOBÉ ZÁVAZKY</w:t>
      </w:r>
      <w:bookmarkEnd w:id="61"/>
    </w:p>
    <w:p w14:paraId="185B1FAC" w14:textId="77777777" w:rsidR="00F90A9B" w:rsidRPr="0048296B" w:rsidRDefault="00F90A9B" w:rsidP="00F90A9B">
      <w:pPr>
        <w:rPr>
          <w:rFonts w:ascii="Arial" w:hAnsi="Arial"/>
        </w:rPr>
      </w:pPr>
      <w:r w:rsidRPr="0048296B">
        <w:rPr>
          <w:rFonts w:ascii="Arial" w:hAnsi="Arial"/>
        </w:rPr>
        <w:t xml:space="preserve">Dlouhodobé zálohy k 31. 12. </w:t>
      </w:r>
      <w:r w:rsidR="000323BB">
        <w:rPr>
          <w:rFonts w:ascii="Arial" w:hAnsi="Arial"/>
        </w:rPr>
        <w:t>2020</w:t>
      </w:r>
      <w:r w:rsidRPr="0048296B">
        <w:rPr>
          <w:rFonts w:ascii="Arial" w:hAnsi="Arial"/>
        </w:rPr>
        <w:t xml:space="preserve"> a 31. 12. </w:t>
      </w:r>
      <w:r w:rsidR="002A1D97">
        <w:rPr>
          <w:rFonts w:ascii="Arial" w:hAnsi="Arial"/>
        </w:rPr>
        <w:t>201</w:t>
      </w:r>
      <w:r w:rsidR="000323BB">
        <w:rPr>
          <w:rFonts w:ascii="Arial" w:hAnsi="Arial"/>
        </w:rPr>
        <w:t>9</w:t>
      </w:r>
      <w:r w:rsidRPr="0048296B">
        <w:rPr>
          <w:rFonts w:ascii="Arial" w:hAnsi="Arial"/>
        </w:rPr>
        <w:t xml:space="preserve"> byly přijaty na __________.</w:t>
      </w:r>
    </w:p>
    <w:p w14:paraId="7ADAC918" w14:textId="77777777" w:rsidR="00F90A9B" w:rsidRPr="0048296B" w:rsidRDefault="00F90A9B" w:rsidP="00F90A9B">
      <w:pPr>
        <w:rPr>
          <w:rFonts w:ascii="Arial" w:hAnsi="Arial"/>
        </w:rPr>
      </w:pPr>
      <w:r w:rsidRPr="0048296B">
        <w:rPr>
          <w:rFonts w:ascii="Arial" w:hAnsi="Arial"/>
        </w:rPr>
        <w:t>Společnost měla k 31. 12.  následující emitované dluhopisy, dlouhodobé směnky k úhradě a ostatní dlouhodobé závazky (v tis. Kč):</w:t>
      </w:r>
    </w:p>
    <w:tbl>
      <w:tblPr>
        <w:tblW w:w="0" w:type="auto"/>
        <w:tblInd w:w="108" w:type="dxa"/>
        <w:tblBorders>
          <w:top w:val="single" w:sz="12" w:space="0" w:color="808080"/>
          <w:left w:val="nil"/>
          <w:bottom w:val="single" w:sz="12" w:space="0" w:color="808080"/>
          <w:right w:val="nil"/>
          <w:insideH w:val="nil"/>
          <w:insideV w:val="nil"/>
        </w:tblBorders>
        <w:tblLayout w:type="fixed"/>
        <w:tblCellMar>
          <w:left w:w="85" w:type="dxa"/>
          <w:right w:w="85" w:type="dxa"/>
        </w:tblCellMar>
        <w:tblLook w:val="00A0" w:firstRow="1" w:lastRow="0" w:firstColumn="1" w:lastColumn="0" w:noHBand="0" w:noVBand="0"/>
      </w:tblPr>
      <w:tblGrid>
        <w:gridCol w:w="2954"/>
        <w:gridCol w:w="2268"/>
        <w:gridCol w:w="1252"/>
        <w:gridCol w:w="1276"/>
      </w:tblGrid>
      <w:tr w:rsidR="00F90A9B" w:rsidRPr="0048296B" w14:paraId="728BE3AA" w14:textId="77777777" w:rsidTr="00E154B8">
        <w:trPr>
          <w:cantSplit/>
        </w:trPr>
        <w:tc>
          <w:tcPr>
            <w:tcW w:w="2954" w:type="dxa"/>
            <w:tcBorders>
              <w:top w:val="single" w:sz="12" w:space="0" w:color="808080"/>
              <w:bottom w:val="single" w:sz="8" w:space="0" w:color="808080"/>
            </w:tcBorders>
            <w:vAlign w:val="center"/>
          </w:tcPr>
          <w:p w14:paraId="3661A617" w14:textId="77777777" w:rsidR="00F90A9B" w:rsidRPr="0048296B" w:rsidRDefault="00F90A9B" w:rsidP="00E154B8">
            <w:pPr>
              <w:pStyle w:val="table"/>
              <w:rPr>
                <w:rFonts w:ascii="Arial" w:hAnsi="Arial"/>
              </w:rPr>
            </w:pPr>
          </w:p>
        </w:tc>
        <w:tc>
          <w:tcPr>
            <w:tcW w:w="2268" w:type="dxa"/>
            <w:tcBorders>
              <w:top w:val="single" w:sz="12" w:space="0" w:color="808080"/>
              <w:bottom w:val="single" w:sz="8" w:space="0" w:color="808080"/>
            </w:tcBorders>
            <w:vAlign w:val="center"/>
          </w:tcPr>
          <w:p w14:paraId="5B2D8A4F" w14:textId="77777777" w:rsidR="00F90A9B" w:rsidRPr="0048296B" w:rsidRDefault="00F90A9B" w:rsidP="00E154B8">
            <w:pPr>
              <w:pStyle w:val="TableHeader"/>
              <w:rPr>
                <w:rFonts w:ascii="Arial" w:hAnsi="Arial"/>
              </w:rPr>
            </w:pPr>
            <w:r w:rsidRPr="0048296B">
              <w:rPr>
                <w:rFonts w:ascii="Arial" w:hAnsi="Arial"/>
              </w:rPr>
              <w:t>Termíny/Podmínky</w:t>
            </w:r>
          </w:p>
        </w:tc>
        <w:tc>
          <w:tcPr>
            <w:tcW w:w="1252" w:type="dxa"/>
            <w:tcBorders>
              <w:top w:val="single" w:sz="12" w:space="0" w:color="808080"/>
              <w:bottom w:val="single" w:sz="8" w:space="0" w:color="808080"/>
            </w:tcBorders>
            <w:vAlign w:val="center"/>
          </w:tcPr>
          <w:p w14:paraId="7D1FDD40" w14:textId="77777777" w:rsidR="00F90A9B" w:rsidRPr="0048296B" w:rsidRDefault="00985FE9" w:rsidP="000323BB">
            <w:pPr>
              <w:pStyle w:val="TableHeader"/>
              <w:rPr>
                <w:rFonts w:ascii="Arial" w:hAnsi="Arial"/>
              </w:rPr>
            </w:pPr>
            <w:r>
              <w:rPr>
                <w:rFonts w:ascii="Arial" w:hAnsi="Arial"/>
              </w:rPr>
              <w:t>20</w:t>
            </w:r>
            <w:r w:rsidR="000323BB">
              <w:rPr>
                <w:rFonts w:ascii="Arial" w:hAnsi="Arial"/>
              </w:rPr>
              <w:t>20</w:t>
            </w:r>
          </w:p>
        </w:tc>
        <w:tc>
          <w:tcPr>
            <w:tcW w:w="1276" w:type="dxa"/>
            <w:tcBorders>
              <w:top w:val="single" w:sz="12" w:space="0" w:color="808080"/>
              <w:bottom w:val="single" w:sz="8" w:space="0" w:color="808080"/>
            </w:tcBorders>
            <w:vAlign w:val="center"/>
          </w:tcPr>
          <w:p w14:paraId="4A77D750" w14:textId="77777777" w:rsidR="00F90A9B" w:rsidRPr="0048296B" w:rsidRDefault="002A1D97" w:rsidP="000323BB">
            <w:pPr>
              <w:pStyle w:val="TableHeader"/>
              <w:rPr>
                <w:rFonts w:ascii="Arial" w:hAnsi="Arial"/>
              </w:rPr>
            </w:pPr>
            <w:r>
              <w:rPr>
                <w:rFonts w:ascii="Arial" w:hAnsi="Arial"/>
              </w:rPr>
              <w:t>201</w:t>
            </w:r>
            <w:r w:rsidR="000323BB">
              <w:rPr>
                <w:rFonts w:ascii="Arial" w:hAnsi="Arial"/>
              </w:rPr>
              <w:t>9</w:t>
            </w:r>
          </w:p>
        </w:tc>
      </w:tr>
      <w:tr w:rsidR="00F90A9B" w:rsidRPr="0048296B" w14:paraId="72F34D86" w14:textId="77777777" w:rsidTr="00E154B8">
        <w:trPr>
          <w:cantSplit/>
        </w:trPr>
        <w:tc>
          <w:tcPr>
            <w:tcW w:w="2954" w:type="dxa"/>
            <w:vAlign w:val="bottom"/>
          </w:tcPr>
          <w:p w14:paraId="7BA9D529" w14:textId="77777777" w:rsidR="00F90A9B" w:rsidRPr="0048296B" w:rsidRDefault="00F90A9B" w:rsidP="00E154B8">
            <w:pPr>
              <w:pStyle w:val="TableFirstLine"/>
              <w:rPr>
                <w:rFonts w:ascii="Arial" w:hAnsi="Arial"/>
              </w:rPr>
            </w:pPr>
            <w:r w:rsidRPr="0048296B">
              <w:rPr>
                <w:rFonts w:ascii="Arial" w:hAnsi="Arial"/>
              </w:rPr>
              <w:t>Vydané dluhopisy</w:t>
            </w:r>
          </w:p>
        </w:tc>
        <w:tc>
          <w:tcPr>
            <w:tcW w:w="2268" w:type="dxa"/>
            <w:vAlign w:val="bottom"/>
          </w:tcPr>
          <w:p w14:paraId="3D636F05" w14:textId="77777777" w:rsidR="00F90A9B" w:rsidRPr="0048296B" w:rsidRDefault="00F90A9B" w:rsidP="00E154B8">
            <w:pPr>
              <w:pStyle w:val="TableFirstLine"/>
              <w:rPr>
                <w:rFonts w:ascii="Arial" w:hAnsi="Arial"/>
              </w:rPr>
            </w:pPr>
          </w:p>
        </w:tc>
        <w:tc>
          <w:tcPr>
            <w:tcW w:w="1252" w:type="dxa"/>
            <w:vAlign w:val="bottom"/>
          </w:tcPr>
          <w:p w14:paraId="2AA6E6AA" w14:textId="77777777" w:rsidR="00F90A9B" w:rsidRPr="0048296B" w:rsidRDefault="00F90A9B" w:rsidP="00F90A9B">
            <w:pPr>
              <w:pStyle w:val="TableFirstLine"/>
              <w:tabs>
                <w:tab w:val="decimal" w:pos="1049"/>
              </w:tabs>
              <w:rPr>
                <w:rFonts w:ascii="Arial" w:hAnsi="Arial"/>
              </w:rPr>
            </w:pPr>
          </w:p>
        </w:tc>
        <w:tc>
          <w:tcPr>
            <w:tcW w:w="1276" w:type="dxa"/>
            <w:vAlign w:val="bottom"/>
          </w:tcPr>
          <w:p w14:paraId="5FEBC50C" w14:textId="77777777" w:rsidR="00F90A9B" w:rsidRPr="0048296B" w:rsidRDefault="00F90A9B" w:rsidP="00F90A9B">
            <w:pPr>
              <w:pStyle w:val="TableFirstLine"/>
              <w:tabs>
                <w:tab w:val="decimal" w:pos="1049"/>
              </w:tabs>
              <w:rPr>
                <w:rFonts w:ascii="Arial" w:hAnsi="Arial"/>
              </w:rPr>
            </w:pPr>
          </w:p>
        </w:tc>
      </w:tr>
      <w:tr w:rsidR="00F90A9B" w:rsidRPr="0048296B" w14:paraId="1209CF3C" w14:textId="77777777" w:rsidTr="00E154B8">
        <w:trPr>
          <w:cantSplit/>
        </w:trPr>
        <w:tc>
          <w:tcPr>
            <w:tcW w:w="2954" w:type="dxa"/>
            <w:vAlign w:val="bottom"/>
          </w:tcPr>
          <w:p w14:paraId="7AF20AA8" w14:textId="77777777" w:rsidR="00F90A9B" w:rsidRPr="0048296B" w:rsidRDefault="00F90A9B" w:rsidP="00E154B8">
            <w:pPr>
              <w:pStyle w:val="TableFirstLine"/>
              <w:rPr>
                <w:rFonts w:ascii="Arial" w:hAnsi="Arial"/>
              </w:rPr>
            </w:pPr>
            <w:r w:rsidRPr="0048296B">
              <w:rPr>
                <w:rFonts w:ascii="Arial" w:hAnsi="Arial"/>
              </w:rPr>
              <w:t xml:space="preserve">Dlouhodobé směnky k úhradě </w:t>
            </w:r>
          </w:p>
        </w:tc>
        <w:tc>
          <w:tcPr>
            <w:tcW w:w="2268" w:type="dxa"/>
            <w:vAlign w:val="bottom"/>
          </w:tcPr>
          <w:p w14:paraId="328FCE56" w14:textId="77777777" w:rsidR="00F90A9B" w:rsidRPr="0048296B" w:rsidRDefault="00F90A9B" w:rsidP="00E154B8">
            <w:pPr>
              <w:pStyle w:val="TableFirstLine"/>
              <w:rPr>
                <w:rFonts w:ascii="Arial" w:hAnsi="Arial"/>
              </w:rPr>
            </w:pPr>
          </w:p>
        </w:tc>
        <w:tc>
          <w:tcPr>
            <w:tcW w:w="1252" w:type="dxa"/>
            <w:vAlign w:val="bottom"/>
          </w:tcPr>
          <w:p w14:paraId="51EB8418" w14:textId="77777777" w:rsidR="00F90A9B" w:rsidRPr="0048296B" w:rsidRDefault="00F90A9B" w:rsidP="00F90A9B">
            <w:pPr>
              <w:pStyle w:val="TableFirstLine"/>
              <w:tabs>
                <w:tab w:val="decimal" w:pos="1049"/>
              </w:tabs>
              <w:rPr>
                <w:rFonts w:ascii="Arial" w:hAnsi="Arial"/>
              </w:rPr>
            </w:pPr>
          </w:p>
        </w:tc>
        <w:tc>
          <w:tcPr>
            <w:tcW w:w="1276" w:type="dxa"/>
            <w:vAlign w:val="bottom"/>
          </w:tcPr>
          <w:p w14:paraId="5337782A" w14:textId="77777777" w:rsidR="00F90A9B" w:rsidRPr="0048296B" w:rsidRDefault="00F90A9B" w:rsidP="00F90A9B">
            <w:pPr>
              <w:pStyle w:val="TableFirstLine"/>
              <w:tabs>
                <w:tab w:val="decimal" w:pos="1049"/>
              </w:tabs>
              <w:rPr>
                <w:rFonts w:ascii="Arial" w:hAnsi="Arial"/>
              </w:rPr>
            </w:pPr>
          </w:p>
        </w:tc>
      </w:tr>
      <w:tr w:rsidR="00F90A9B" w:rsidRPr="0048296B" w14:paraId="07E7AC20" w14:textId="77777777" w:rsidTr="00E154B8">
        <w:trPr>
          <w:cantSplit/>
        </w:trPr>
        <w:tc>
          <w:tcPr>
            <w:tcW w:w="2954" w:type="dxa"/>
            <w:tcBorders>
              <w:top w:val="nil"/>
              <w:left w:val="nil"/>
              <w:bottom w:val="single" w:sz="8" w:space="0" w:color="808080"/>
              <w:right w:val="nil"/>
            </w:tcBorders>
            <w:vAlign w:val="bottom"/>
          </w:tcPr>
          <w:p w14:paraId="1D5FDA76" w14:textId="77777777" w:rsidR="00F90A9B" w:rsidRPr="0048296B" w:rsidRDefault="00F90A9B" w:rsidP="00E154B8">
            <w:pPr>
              <w:pStyle w:val="Tablemiddleline"/>
              <w:rPr>
                <w:rFonts w:ascii="Arial" w:hAnsi="Arial"/>
              </w:rPr>
            </w:pPr>
            <w:r w:rsidRPr="0048296B">
              <w:rPr>
                <w:rFonts w:ascii="Arial" w:hAnsi="Arial"/>
              </w:rPr>
              <w:t xml:space="preserve">Jiné dlouhodobé závazky </w:t>
            </w:r>
          </w:p>
        </w:tc>
        <w:tc>
          <w:tcPr>
            <w:tcW w:w="2268" w:type="dxa"/>
            <w:tcBorders>
              <w:top w:val="nil"/>
              <w:left w:val="nil"/>
              <w:bottom w:val="single" w:sz="8" w:space="0" w:color="808080"/>
              <w:right w:val="nil"/>
            </w:tcBorders>
            <w:vAlign w:val="bottom"/>
          </w:tcPr>
          <w:p w14:paraId="014C940C" w14:textId="77777777" w:rsidR="00F90A9B" w:rsidRPr="0048296B" w:rsidRDefault="00F90A9B" w:rsidP="00E154B8">
            <w:pPr>
              <w:pStyle w:val="Tablemiddleline"/>
              <w:rPr>
                <w:rFonts w:ascii="Arial" w:hAnsi="Arial"/>
              </w:rPr>
            </w:pPr>
          </w:p>
        </w:tc>
        <w:tc>
          <w:tcPr>
            <w:tcW w:w="1252" w:type="dxa"/>
            <w:tcBorders>
              <w:top w:val="nil"/>
              <w:left w:val="nil"/>
              <w:bottom w:val="single" w:sz="8" w:space="0" w:color="808080"/>
              <w:right w:val="nil"/>
            </w:tcBorders>
            <w:vAlign w:val="bottom"/>
          </w:tcPr>
          <w:p w14:paraId="71D84628" w14:textId="77777777" w:rsidR="00F90A9B" w:rsidRPr="0048296B" w:rsidRDefault="00F90A9B" w:rsidP="00F90A9B">
            <w:pPr>
              <w:pStyle w:val="Tablemiddleline"/>
              <w:tabs>
                <w:tab w:val="decimal" w:pos="1049"/>
              </w:tabs>
              <w:rPr>
                <w:rFonts w:ascii="Arial" w:hAnsi="Arial"/>
              </w:rPr>
            </w:pPr>
          </w:p>
        </w:tc>
        <w:tc>
          <w:tcPr>
            <w:tcW w:w="1276" w:type="dxa"/>
            <w:tcBorders>
              <w:top w:val="nil"/>
              <w:left w:val="nil"/>
              <w:bottom w:val="single" w:sz="8" w:space="0" w:color="808080"/>
              <w:right w:val="nil"/>
            </w:tcBorders>
            <w:vAlign w:val="bottom"/>
          </w:tcPr>
          <w:p w14:paraId="11085669" w14:textId="77777777" w:rsidR="00F90A9B" w:rsidRPr="0048296B" w:rsidRDefault="00F90A9B" w:rsidP="00F90A9B">
            <w:pPr>
              <w:pStyle w:val="Tablemiddleline"/>
              <w:tabs>
                <w:tab w:val="decimal" w:pos="1049"/>
              </w:tabs>
              <w:rPr>
                <w:rFonts w:ascii="Arial" w:hAnsi="Arial"/>
              </w:rPr>
            </w:pPr>
          </w:p>
        </w:tc>
      </w:tr>
      <w:tr w:rsidR="00F90A9B" w:rsidRPr="0048296B" w14:paraId="0B6D3B14" w14:textId="77777777" w:rsidTr="00E154B8">
        <w:trPr>
          <w:cantSplit/>
        </w:trPr>
        <w:tc>
          <w:tcPr>
            <w:tcW w:w="2954" w:type="dxa"/>
            <w:tcBorders>
              <w:bottom w:val="nil"/>
            </w:tcBorders>
            <w:vAlign w:val="bottom"/>
          </w:tcPr>
          <w:p w14:paraId="5DC30105" w14:textId="77777777" w:rsidR="00F90A9B" w:rsidRPr="0048296B" w:rsidRDefault="00F90A9B" w:rsidP="00E154B8">
            <w:pPr>
              <w:pStyle w:val="TableLastLine"/>
              <w:rPr>
                <w:rFonts w:ascii="Arial" w:hAnsi="Arial"/>
              </w:rPr>
            </w:pPr>
            <w:r w:rsidRPr="0048296B">
              <w:rPr>
                <w:rFonts w:ascii="Arial" w:hAnsi="Arial"/>
              </w:rPr>
              <w:t>Celkem</w:t>
            </w:r>
          </w:p>
        </w:tc>
        <w:tc>
          <w:tcPr>
            <w:tcW w:w="2268" w:type="dxa"/>
            <w:tcBorders>
              <w:bottom w:val="nil"/>
            </w:tcBorders>
            <w:vAlign w:val="bottom"/>
          </w:tcPr>
          <w:p w14:paraId="1D0AFBE7" w14:textId="77777777" w:rsidR="00F90A9B" w:rsidRPr="0048296B" w:rsidRDefault="00F90A9B" w:rsidP="00E154B8">
            <w:pPr>
              <w:pStyle w:val="TableLastLine"/>
              <w:rPr>
                <w:rFonts w:ascii="Arial" w:hAnsi="Arial"/>
              </w:rPr>
            </w:pPr>
          </w:p>
        </w:tc>
        <w:tc>
          <w:tcPr>
            <w:tcW w:w="1252" w:type="dxa"/>
            <w:tcBorders>
              <w:bottom w:val="nil"/>
            </w:tcBorders>
            <w:vAlign w:val="bottom"/>
          </w:tcPr>
          <w:p w14:paraId="496E93A6" w14:textId="77777777" w:rsidR="00F90A9B" w:rsidRPr="0048296B" w:rsidRDefault="00F90A9B" w:rsidP="00F90A9B">
            <w:pPr>
              <w:pStyle w:val="TableLastLine"/>
              <w:tabs>
                <w:tab w:val="decimal" w:pos="1049"/>
              </w:tabs>
              <w:rPr>
                <w:rFonts w:ascii="Arial" w:hAnsi="Arial"/>
              </w:rPr>
            </w:pPr>
          </w:p>
        </w:tc>
        <w:tc>
          <w:tcPr>
            <w:tcW w:w="1276" w:type="dxa"/>
            <w:tcBorders>
              <w:bottom w:val="nil"/>
            </w:tcBorders>
            <w:vAlign w:val="bottom"/>
          </w:tcPr>
          <w:p w14:paraId="32233321" w14:textId="77777777" w:rsidR="00F90A9B" w:rsidRPr="0048296B" w:rsidRDefault="00F90A9B" w:rsidP="00F90A9B">
            <w:pPr>
              <w:pStyle w:val="TableLastLine"/>
              <w:tabs>
                <w:tab w:val="decimal" w:pos="1049"/>
              </w:tabs>
              <w:rPr>
                <w:rFonts w:ascii="Arial" w:hAnsi="Arial"/>
              </w:rPr>
            </w:pPr>
          </w:p>
        </w:tc>
      </w:tr>
      <w:tr w:rsidR="00F90A9B" w:rsidRPr="0048296B" w14:paraId="33DC79EE" w14:textId="77777777" w:rsidTr="00E154B8">
        <w:trPr>
          <w:cantSplit/>
        </w:trPr>
        <w:tc>
          <w:tcPr>
            <w:tcW w:w="2954" w:type="dxa"/>
            <w:tcBorders>
              <w:top w:val="nil"/>
              <w:left w:val="nil"/>
              <w:bottom w:val="single" w:sz="8" w:space="0" w:color="808080"/>
              <w:right w:val="nil"/>
            </w:tcBorders>
            <w:vAlign w:val="bottom"/>
          </w:tcPr>
          <w:p w14:paraId="788029AE" w14:textId="77777777" w:rsidR="00F90A9B" w:rsidRPr="0048296B" w:rsidRDefault="00F90A9B" w:rsidP="00E154B8">
            <w:pPr>
              <w:pStyle w:val="Tablemiddleline"/>
              <w:rPr>
                <w:rFonts w:ascii="Arial" w:hAnsi="Arial"/>
              </w:rPr>
            </w:pPr>
            <w:r w:rsidRPr="0048296B">
              <w:rPr>
                <w:rFonts w:ascii="Arial" w:hAnsi="Arial"/>
              </w:rPr>
              <w:t>Mínus splátka v následujícím roce</w:t>
            </w:r>
          </w:p>
        </w:tc>
        <w:tc>
          <w:tcPr>
            <w:tcW w:w="2268" w:type="dxa"/>
            <w:tcBorders>
              <w:top w:val="nil"/>
              <w:left w:val="nil"/>
              <w:bottom w:val="single" w:sz="8" w:space="0" w:color="808080"/>
              <w:right w:val="nil"/>
            </w:tcBorders>
            <w:vAlign w:val="bottom"/>
          </w:tcPr>
          <w:p w14:paraId="67CBF9FC" w14:textId="77777777" w:rsidR="00F90A9B" w:rsidRPr="0048296B" w:rsidRDefault="00F90A9B" w:rsidP="00E154B8">
            <w:pPr>
              <w:pStyle w:val="Tablemiddleline"/>
              <w:rPr>
                <w:rFonts w:ascii="Arial" w:hAnsi="Arial"/>
              </w:rPr>
            </w:pPr>
          </w:p>
        </w:tc>
        <w:tc>
          <w:tcPr>
            <w:tcW w:w="1252" w:type="dxa"/>
            <w:tcBorders>
              <w:top w:val="nil"/>
              <w:left w:val="nil"/>
              <w:bottom w:val="single" w:sz="8" w:space="0" w:color="808080"/>
              <w:right w:val="nil"/>
            </w:tcBorders>
            <w:vAlign w:val="bottom"/>
          </w:tcPr>
          <w:p w14:paraId="17422977" w14:textId="77777777" w:rsidR="00F90A9B" w:rsidRPr="0048296B" w:rsidRDefault="00F90A9B" w:rsidP="00F90A9B">
            <w:pPr>
              <w:pStyle w:val="Tablemiddleline"/>
              <w:tabs>
                <w:tab w:val="decimal" w:pos="1049"/>
              </w:tabs>
              <w:rPr>
                <w:rFonts w:ascii="Arial" w:hAnsi="Arial"/>
              </w:rPr>
            </w:pPr>
            <w:r w:rsidRPr="0048296B">
              <w:rPr>
                <w:rFonts w:ascii="Arial" w:hAnsi="Arial"/>
              </w:rPr>
              <w:t>(                   )</w:t>
            </w:r>
          </w:p>
        </w:tc>
        <w:tc>
          <w:tcPr>
            <w:tcW w:w="1276" w:type="dxa"/>
            <w:tcBorders>
              <w:top w:val="nil"/>
              <w:left w:val="nil"/>
              <w:bottom w:val="single" w:sz="8" w:space="0" w:color="808080"/>
              <w:right w:val="nil"/>
            </w:tcBorders>
            <w:vAlign w:val="bottom"/>
          </w:tcPr>
          <w:p w14:paraId="603D89CD" w14:textId="77777777" w:rsidR="00F90A9B" w:rsidRPr="0048296B" w:rsidRDefault="00F90A9B" w:rsidP="00F90A9B">
            <w:pPr>
              <w:pStyle w:val="Tablemiddleline"/>
              <w:tabs>
                <w:tab w:val="decimal" w:pos="1049"/>
              </w:tabs>
              <w:rPr>
                <w:rFonts w:ascii="Arial" w:hAnsi="Arial"/>
              </w:rPr>
            </w:pPr>
            <w:r w:rsidRPr="0048296B">
              <w:rPr>
                <w:rFonts w:ascii="Arial" w:hAnsi="Arial"/>
              </w:rPr>
              <w:t>(                   )</w:t>
            </w:r>
          </w:p>
        </w:tc>
      </w:tr>
      <w:tr w:rsidR="00F90A9B" w:rsidRPr="0048296B" w14:paraId="016A0897" w14:textId="77777777" w:rsidTr="00E154B8">
        <w:trPr>
          <w:cantSplit/>
        </w:trPr>
        <w:tc>
          <w:tcPr>
            <w:tcW w:w="2954" w:type="dxa"/>
            <w:tcBorders>
              <w:top w:val="single" w:sz="8" w:space="0" w:color="808080"/>
            </w:tcBorders>
            <w:vAlign w:val="bottom"/>
          </w:tcPr>
          <w:p w14:paraId="2C3E6DFD" w14:textId="77777777" w:rsidR="00F90A9B" w:rsidRPr="0048296B" w:rsidRDefault="00F90A9B" w:rsidP="00E154B8">
            <w:pPr>
              <w:pStyle w:val="TableLastLine"/>
              <w:rPr>
                <w:rFonts w:ascii="Arial" w:hAnsi="Arial"/>
              </w:rPr>
            </w:pPr>
            <w:r w:rsidRPr="0048296B">
              <w:rPr>
                <w:rFonts w:ascii="Arial" w:hAnsi="Arial"/>
              </w:rPr>
              <w:t>Celkem</w:t>
            </w:r>
          </w:p>
        </w:tc>
        <w:tc>
          <w:tcPr>
            <w:tcW w:w="2268" w:type="dxa"/>
            <w:tcBorders>
              <w:top w:val="single" w:sz="8" w:space="0" w:color="808080"/>
            </w:tcBorders>
            <w:vAlign w:val="bottom"/>
          </w:tcPr>
          <w:p w14:paraId="720E442C" w14:textId="77777777" w:rsidR="00F90A9B" w:rsidRPr="0048296B" w:rsidRDefault="00F90A9B" w:rsidP="00E154B8">
            <w:pPr>
              <w:pStyle w:val="TableLastLine"/>
              <w:rPr>
                <w:rFonts w:ascii="Arial" w:hAnsi="Arial"/>
              </w:rPr>
            </w:pPr>
          </w:p>
        </w:tc>
        <w:tc>
          <w:tcPr>
            <w:tcW w:w="1252" w:type="dxa"/>
            <w:tcBorders>
              <w:top w:val="single" w:sz="8" w:space="0" w:color="808080"/>
            </w:tcBorders>
            <w:vAlign w:val="bottom"/>
          </w:tcPr>
          <w:p w14:paraId="285A2DD8" w14:textId="77777777" w:rsidR="00F90A9B" w:rsidRPr="0048296B" w:rsidRDefault="00F90A9B" w:rsidP="00F90A9B">
            <w:pPr>
              <w:pStyle w:val="TableLastLine"/>
              <w:tabs>
                <w:tab w:val="decimal" w:pos="1049"/>
              </w:tabs>
              <w:rPr>
                <w:rFonts w:ascii="Arial" w:hAnsi="Arial"/>
              </w:rPr>
            </w:pPr>
          </w:p>
        </w:tc>
        <w:tc>
          <w:tcPr>
            <w:tcW w:w="1276" w:type="dxa"/>
            <w:tcBorders>
              <w:top w:val="single" w:sz="8" w:space="0" w:color="808080"/>
            </w:tcBorders>
            <w:vAlign w:val="bottom"/>
          </w:tcPr>
          <w:p w14:paraId="269D73A3" w14:textId="77777777" w:rsidR="00F90A9B" w:rsidRPr="0048296B" w:rsidRDefault="00F90A9B" w:rsidP="00F90A9B">
            <w:pPr>
              <w:pStyle w:val="TableLastLine"/>
              <w:tabs>
                <w:tab w:val="decimal" w:pos="1049"/>
              </w:tabs>
              <w:rPr>
                <w:rFonts w:ascii="Arial" w:hAnsi="Arial"/>
              </w:rPr>
            </w:pPr>
          </w:p>
        </w:tc>
      </w:tr>
    </w:tbl>
    <w:p w14:paraId="5BD82A32" w14:textId="77777777" w:rsidR="00F90A9B" w:rsidRPr="00F90A9B" w:rsidRDefault="00F90A9B" w:rsidP="00F90A9B">
      <w:pPr>
        <w:spacing w:after="0"/>
        <w:rPr>
          <w:rFonts w:ascii="Arial" w:hAnsi="Arial"/>
          <w:color w:val="FF0000"/>
        </w:rPr>
      </w:pPr>
    </w:p>
    <w:p w14:paraId="0ED7B9DA" w14:textId="77777777" w:rsidR="00F90A9B" w:rsidRPr="006B4B08" w:rsidRDefault="00F90A9B" w:rsidP="00F90A9B">
      <w:pPr>
        <w:rPr>
          <w:rFonts w:ascii="Arial" w:hAnsi="Arial"/>
          <w:iCs/>
        </w:rPr>
      </w:pPr>
      <w:r>
        <w:rPr>
          <w:rFonts w:ascii="Arial" w:hAnsi="Arial"/>
          <w:iCs/>
        </w:rPr>
        <w:t>Závazky</w:t>
      </w:r>
      <w:r w:rsidRPr="006B4B08">
        <w:rPr>
          <w:rFonts w:ascii="Arial" w:hAnsi="Arial"/>
          <w:iCs/>
        </w:rPr>
        <w:t xml:space="preserve"> s dobou splatnosti delší než 5 let činily k 31. 12. </w:t>
      </w:r>
      <w:r w:rsidR="00985FE9">
        <w:rPr>
          <w:rFonts w:ascii="Arial" w:hAnsi="Arial"/>
          <w:iCs/>
        </w:rPr>
        <w:t>20</w:t>
      </w:r>
      <w:r w:rsidR="000323BB">
        <w:rPr>
          <w:rFonts w:ascii="Arial" w:hAnsi="Arial"/>
          <w:iCs/>
        </w:rPr>
        <w:t>20</w:t>
      </w:r>
      <w:r w:rsidRPr="006B4B08">
        <w:rPr>
          <w:rFonts w:ascii="Arial" w:hAnsi="Arial"/>
          <w:iCs/>
        </w:rPr>
        <w:t xml:space="preserve"> </w:t>
      </w:r>
      <w:r w:rsidR="003937AC">
        <w:rPr>
          <w:rFonts w:ascii="Arial" w:hAnsi="Arial"/>
          <w:iCs/>
        </w:rPr>
        <w:t xml:space="preserve">__________ tis. </w:t>
      </w:r>
      <w:r w:rsidRPr="006B4B08">
        <w:rPr>
          <w:rFonts w:ascii="Arial" w:hAnsi="Arial"/>
          <w:iCs/>
        </w:rPr>
        <w:t>Kč a</w:t>
      </w:r>
      <w:r w:rsidR="003937AC">
        <w:rPr>
          <w:rFonts w:ascii="Arial" w:hAnsi="Arial"/>
          <w:iCs/>
        </w:rPr>
        <w:t xml:space="preserve"> (k 31. 12. </w:t>
      </w:r>
      <w:r w:rsidR="000323BB">
        <w:rPr>
          <w:rFonts w:ascii="Arial" w:hAnsi="Arial"/>
          <w:iCs/>
        </w:rPr>
        <w:t>2019</w:t>
      </w:r>
      <w:r w:rsidR="003937AC">
        <w:rPr>
          <w:rFonts w:ascii="Arial" w:hAnsi="Arial"/>
          <w:iCs/>
        </w:rPr>
        <w:t xml:space="preserve"> </w:t>
      </w:r>
      <w:r w:rsidRPr="006B4B08">
        <w:rPr>
          <w:rFonts w:ascii="Arial" w:hAnsi="Arial"/>
          <w:iCs/>
        </w:rPr>
        <w:t>___________ Kč</w:t>
      </w:r>
      <w:r w:rsidR="003937AC">
        <w:rPr>
          <w:rFonts w:ascii="Arial" w:hAnsi="Arial"/>
          <w:iCs/>
        </w:rPr>
        <w:t>)</w:t>
      </w:r>
      <w:r w:rsidRPr="006B4B08">
        <w:rPr>
          <w:rFonts w:ascii="Arial" w:hAnsi="Arial"/>
          <w:iCs/>
        </w:rPr>
        <w:t>.</w:t>
      </w:r>
    </w:p>
    <w:p w14:paraId="05019E8A" w14:textId="77777777" w:rsidR="00F90A9B" w:rsidRPr="0002366A" w:rsidRDefault="00F90A9B" w:rsidP="00F90A9B">
      <w:pPr>
        <w:rPr>
          <w:rFonts w:ascii="Arial" w:hAnsi="Arial"/>
        </w:rPr>
      </w:pPr>
      <w:r w:rsidRPr="0002366A">
        <w:rPr>
          <w:rFonts w:ascii="Arial" w:hAnsi="Arial"/>
        </w:rPr>
        <w:t>Dlouhodobé závazky</w:t>
      </w:r>
      <w:r w:rsidR="003937AC">
        <w:rPr>
          <w:rFonts w:ascii="Arial" w:hAnsi="Arial"/>
        </w:rPr>
        <w:t xml:space="preserve"> k 31. 12.</w:t>
      </w:r>
      <w:r w:rsidRPr="0002366A">
        <w:rPr>
          <w:rFonts w:ascii="Arial" w:hAnsi="Arial"/>
        </w:rPr>
        <w:t xml:space="preserve">, </w:t>
      </w:r>
      <w:r w:rsidR="00F2701D">
        <w:rPr>
          <w:rFonts w:ascii="Arial" w:hAnsi="Arial"/>
        </w:rPr>
        <w:t>kryté</w:t>
      </w:r>
      <w:r w:rsidRPr="0002366A">
        <w:rPr>
          <w:rFonts w:ascii="Arial" w:hAnsi="Arial"/>
        </w:rPr>
        <w:t xml:space="preserve"> zástavní</w:t>
      </w:r>
      <w:r w:rsidR="00F2701D">
        <w:rPr>
          <w:rFonts w:ascii="Arial" w:hAnsi="Arial"/>
        </w:rPr>
        <w:t>m právem nebo zárukou</w:t>
      </w:r>
      <w:r w:rsidRPr="0002366A">
        <w:rPr>
          <w:rFonts w:ascii="Arial" w:hAnsi="Arial"/>
        </w:rPr>
        <w:t xml:space="preserve"> ve prospěch věřitele (v tis. Kč):</w:t>
      </w:r>
    </w:p>
    <w:tbl>
      <w:tblPr>
        <w:tblW w:w="9526" w:type="dxa"/>
        <w:tblInd w:w="108" w:type="dxa"/>
        <w:tblBorders>
          <w:top w:val="single" w:sz="12" w:space="0" w:color="808080"/>
          <w:left w:val="nil"/>
          <w:bottom w:val="single" w:sz="12" w:space="0" w:color="808080"/>
          <w:right w:val="nil"/>
          <w:insideH w:val="nil"/>
          <w:insideV w:val="nil"/>
        </w:tblBorders>
        <w:tblLayout w:type="fixed"/>
        <w:tblCellMar>
          <w:left w:w="107" w:type="dxa"/>
          <w:right w:w="107" w:type="dxa"/>
        </w:tblCellMar>
        <w:tblLook w:val="00A0" w:firstRow="1" w:lastRow="0" w:firstColumn="1" w:lastColumn="0" w:noHBand="0" w:noVBand="0"/>
      </w:tblPr>
      <w:tblGrid>
        <w:gridCol w:w="2268"/>
        <w:gridCol w:w="1361"/>
        <w:gridCol w:w="1361"/>
        <w:gridCol w:w="2268"/>
        <w:gridCol w:w="2268"/>
      </w:tblGrid>
      <w:tr w:rsidR="003937AC" w:rsidRPr="0002366A" w14:paraId="5E597454" w14:textId="77777777" w:rsidTr="003937AC">
        <w:trPr>
          <w:cantSplit/>
        </w:trPr>
        <w:tc>
          <w:tcPr>
            <w:tcW w:w="2268" w:type="dxa"/>
            <w:tcBorders>
              <w:top w:val="single" w:sz="12" w:space="0" w:color="808080"/>
              <w:bottom w:val="single" w:sz="8" w:space="0" w:color="808080"/>
            </w:tcBorders>
            <w:vAlign w:val="center"/>
          </w:tcPr>
          <w:p w14:paraId="2A2BCC68" w14:textId="77777777" w:rsidR="003937AC" w:rsidRPr="0002366A" w:rsidRDefault="003937AC" w:rsidP="00E154B8">
            <w:pPr>
              <w:pStyle w:val="table"/>
              <w:rPr>
                <w:rFonts w:ascii="Arial" w:hAnsi="Arial"/>
              </w:rPr>
            </w:pPr>
            <w:r w:rsidRPr="0002366A">
              <w:rPr>
                <w:rFonts w:ascii="Arial" w:hAnsi="Arial"/>
              </w:rPr>
              <w:t>Závazek</w:t>
            </w:r>
          </w:p>
        </w:tc>
        <w:tc>
          <w:tcPr>
            <w:tcW w:w="1361" w:type="dxa"/>
            <w:tcBorders>
              <w:top w:val="single" w:sz="12" w:space="0" w:color="808080"/>
              <w:bottom w:val="single" w:sz="8" w:space="0" w:color="808080"/>
            </w:tcBorders>
          </w:tcPr>
          <w:p w14:paraId="6D4D7510" w14:textId="77777777" w:rsidR="003937AC" w:rsidRPr="0002366A" w:rsidRDefault="00985FE9" w:rsidP="000323BB">
            <w:pPr>
              <w:pStyle w:val="TableHeader"/>
              <w:rPr>
                <w:rFonts w:ascii="Arial" w:hAnsi="Arial"/>
              </w:rPr>
            </w:pPr>
            <w:r>
              <w:rPr>
                <w:rFonts w:ascii="Arial" w:hAnsi="Arial"/>
              </w:rPr>
              <w:t>20</w:t>
            </w:r>
            <w:r w:rsidR="000323BB">
              <w:rPr>
                <w:rFonts w:ascii="Arial" w:hAnsi="Arial"/>
              </w:rPr>
              <w:t>20</w:t>
            </w:r>
          </w:p>
        </w:tc>
        <w:tc>
          <w:tcPr>
            <w:tcW w:w="1361" w:type="dxa"/>
            <w:tcBorders>
              <w:top w:val="single" w:sz="12" w:space="0" w:color="808080"/>
              <w:bottom w:val="single" w:sz="8" w:space="0" w:color="808080"/>
            </w:tcBorders>
            <w:vAlign w:val="center"/>
          </w:tcPr>
          <w:p w14:paraId="4F90EB5C" w14:textId="77777777" w:rsidR="003937AC" w:rsidRPr="0002366A" w:rsidRDefault="002A1D97" w:rsidP="000323BB">
            <w:pPr>
              <w:pStyle w:val="TableHeader"/>
              <w:rPr>
                <w:rFonts w:ascii="Arial" w:hAnsi="Arial"/>
              </w:rPr>
            </w:pPr>
            <w:r>
              <w:rPr>
                <w:rFonts w:ascii="Arial" w:hAnsi="Arial"/>
              </w:rPr>
              <w:t>20</w:t>
            </w:r>
            <w:r w:rsidR="000323BB">
              <w:rPr>
                <w:rFonts w:ascii="Arial" w:hAnsi="Arial"/>
              </w:rPr>
              <w:t>19</w:t>
            </w:r>
          </w:p>
        </w:tc>
        <w:tc>
          <w:tcPr>
            <w:tcW w:w="2268" w:type="dxa"/>
            <w:tcBorders>
              <w:top w:val="single" w:sz="12" w:space="0" w:color="808080"/>
              <w:bottom w:val="single" w:sz="8" w:space="0" w:color="808080"/>
            </w:tcBorders>
          </w:tcPr>
          <w:p w14:paraId="05A20EB4" w14:textId="77777777" w:rsidR="003937AC" w:rsidRPr="0002366A" w:rsidRDefault="003937AC" w:rsidP="00E154B8">
            <w:pPr>
              <w:pStyle w:val="TableHeader"/>
              <w:rPr>
                <w:rFonts w:ascii="Arial" w:hAnsi="Arial"/>
              </w:rPr>
            </w:pPr>
            <w:r w:rsidRPr="0002366A">
              <w:rPr>
                <w:rFonts w:ascii="Arial" w:hAnsi="Arial"/>
              </w:rPr>
              <w:t>Lhůta splatnosti</w:t>
            </w:r>
          </w:p>
        </w:tc>
        <w:tc>
          <w:tcPr>
            <w:tcW w:w="2268" w:type="dxa"/>
            <w:tcBorders>
              <w:top w:val="single" w:sz="12" w:space="0" w:color="808080"/>
              <w:bottom w:val="single" w:sz="8" w:space="0" w:color="808080"/>
            </w:tcBorders>
            <w:vAlign w:val="center"/>
          </w:tcPr>
          <w:p w14:paraId="351AC08B" w14:textId="77777777" w:rsidR="003937AC" w:rsidRPr="0002366A" w:rsidRDefault="003937AC" w:rsidP="00E154B8">
            <w:pPr>
              <w:pStyle w:val="TableHeader"/>
              <w:rPr>
                <w:rFonts w:ascii="Arial" w:hAnsi="Arial"/>
              </w:rPr>
            </w:pPr>
            <w:r w:rsidRPr="0002366A">
              <w:rPr>
                <w:rFonts w:ascii="Arial" w:hAnsi="Arial"/>
              </w:rPr>
              <w:t>Forma a povaha zajištění</w:t>
            </w:r>
          </w:p>
        </w:tc>
      </w:tr>
      <w:tr w:rsidR="003937AC" w:rsidRPr="0002366A" w14:paraId="5D5EBB00" w14:textId="77777777" w:rsidTr="003937AC">
        <w:trPr>
          <w:cantSplit/>
        </w:trPr>
        <w:tc>
          <w:tcPr>
            <w:tcW w:w="2268" w:type="dxa"/>
            <w:tcBorders>
              <w:top w:val="single" w:sz="8" w:space="0" w:color="808080"/>
            </w:tcBorders>
            <w:vAlign w:val="bottom"/>
          </w:tcPr>
          <w:p w14:paraId="28D0A092" w14:textId="77777777" w:rsidR="003937AC" w:rsidRPr="0002366A" w:rsidRDefault="003937AC" w:rsidP="00E154B8">
            <w:pPr>
              <w:pStyle w:val="TableFirstLine"/>
              <w:rPr>
                <w:rFonts w:ascii="Arial" w:hAnsi="Arial"/>
              </w:rPr>
            </w:pPr>
          </w:p>
        </w:tc>
        <w:tc>
          <w:tcPr>
            <w:tcW w:w="1361" w:type="dxa"/>
            <w:tcBorders>
              <w:top w:val="single" w:sz="8" w:space="0" w:color="808080"/>
            </w:tcBorders>
          </w:tcPr>
          <w:p w14:paraId="66ACC3A6" w14:textId="77777777" w:rsidR="003937AC" w:rsidRPr="0002366A" w:rsidRDefault="003937AC" w:rsidP="00E154B8">
            <w:pPr>
              <w:pStyle w:val="TableFirstLine"/>
              <w:tabs>
                <w:tab w:val="decimal" w:pos="1150"/>
              </w:tabs>
              <w:rPr>
                <w:rFonts w:ascii="Arial" w:hAnsi="Arial"/>
              </w:rPr>
            </w:pPr>
          </w:p>
        </w:tc>
        <w:tc>
          <w:tcPr>
            <w:tcW w:w="1361" w:type="dxa"/>
            <w:tcBorders>
              <w:top w:val="single" w:sz="8" w:space="0" w:color="808080"/>
            </w:tcBorders>
            <w:vAlign w:val="bottom"/>
          </w:tcPr>
          <w:p w14:paraId="0CDAA381" w14:textId="77777777" w:rsidR="003937AC" w:rsidRPr="0002366A" w:rsidRDefault="003937AC" w:rsidP="00E154B8">
            <w:pPr>
              <w:pStyle w:val="TableFirstLine"/>
              <w:tabs>
                <w:tab w:val="decimal" w:pos="1150"/>
              </w:tabs>
              <w:rPr>
                <w:rFonts w:ascii="Arial" w:hAnsi="Arial"/>
              </w:rPr>
            </w:pPr>
          </w:p>
        </w:tc>
        <w:tc>
          <w:tcPr>
            <w:tcW w:w="2268" w:type="dxa"/>
            <w:tcBorders>
              <w:top w:val="single" w:sz="8" w:space="0" w:color="808080"/>
            </w:tcBorders>
          </w:tcPr>
          <w:p w14:paraId="3ABF4A6E" w14:textId="77777777" w:rsidR="003937AC" w:rsidRPr="0002366A" w:rsidRDefault="003937AC" w:rsidP="00E154B8">
            <w:pPr>
              <w:pStyle w:val="TableFirstLine"/>
              <w:rPr>
                <w:rFonts w:ascii="Arial" w:hAnsi="Arial"/>
              </w:rPr>
            </w:pPr>
          </w:p>
        </w:tc>
        <w:tc>
          <w:tcPr>
            <w:tcW w:w="2268" w:type="dxa"/>
            <w:tcBorders>
              <w:top w:val="single" w:sz="8" w:space="0" w:color="808080"/>
            </w:tcBorders>
            <w:vAlign w:val="bottom"/>
          </w:tcPr>
          <w:p w14:paraId="57972B23" w14:textId="77777777" w:rsidR="003937AC" w:rsidRPr="0002366A" w:rsidRDefault="003937AC" w:rsidP="00E154B8">
            <w:pPr>
              <w:pStyle w:val="TableFirstLine"/>
              <w:rPr>
                <w:rFonts w:ascii="Arial" w:hAnsi="Arial"/>
              </w:rPr>
            </w:pPr>
          </w:p>
        </w:tc>
      </w:tr>
      <w:tr w:rsidR="003937AC" w:rsidRPr="0002366A" w14:paraId="61B6DC37" w14:textId="77777777" w:rsidTr="003937AC">
        <w:trPr>
          <w:cantSplit/>
        </w:trPr>
        <w:tc>
          <w:tcPr>
            <w:tcW w:w="2268" w:type="dxa"/>
            <w:vAlign w:val="bottom"/>
          </w:tcPr>
          <w:p w14:paraId="1638CE50" w14:textId="77777777" w:rsidR="003937AC" w:rsidRPr="0002366A" w:rsidRDefault="003937AC" w:rsidP="00E154B8">
            <w:pPr>
              <w:pStyle w:val="TableFirstLine"/>
              <w:rPr>
                <w:rFonts w:ascii="Arial" w:hAnsi="Arial"/>
              </w:rPr>
            </w:pPr>
          </w:p>
        </w:tc>
        <w:tc>
          <w:tcPr>
            <w:tcW w:w="1361" w:type="dxa"/>
          </w:tcPr>
          <w:p w14:paraId="1C4F8857" w14:textId="77777777" w:rsidR="003937AC" w:rsidRPr="0002366A" w:rsidRDefault="003937AC" w:rsidP="00E154B8">
            <w:pPr>
              <w:pStyle w:val="TableFirstLine"/>
              <w:tabs>
                <w:tab w:val="decimal" w:pos="1150"/>
              </w:tabs>
              <w:rPr>
                <w:rFonts w:ascii="Arial" w:hAnsi="Arial"/>
              </w:rPr>
            </w:pPr>
          </w:p>
        </w:tc>
        <w:tc>
          <w:tcPr>
            <w:tcW w:w="1361" w:type="dxa"/>
            <w:vAlign w:val="bottom"/>
          </w:tcPr>
          <w:p w14:paraId="322E2AB4" w14:textId="77777777" w:rsidR="003937AC" w:rsidRPr="0002366A" w:rsidRDefault="003937AC" w:rsidP="00E154B8">
            <w:pPr>
              <w:pStyle w:val="TableFirstLine"/>
              <w:tabs>
                <w:tab w:val="decimal" w:pos="1150"/>
              </w:tabs>
              <w:rPr>
                <w:rFonts w:ascii="Arial" w:hAnsi="Arial"/>
              </w:rPr>
            </w:pPr>
          </w:p>
        </w:tc>
        <w:tc>
          <w:tcPr>
            <w:tcW w:w="2268" w:type="dxa"/>
          </w:tcPr>
          <w:p w14:paraId="3028FE9A" w14:textId="77777777" w:rsidR="003937AC" w:rsidRPr="0002366A" w:rsidRDefault="003937AC" w:rsidP="00E154B8">
            <w:pPr>
              <w:pStyle w:val="TableFirstLine"/>
              <w:rPr>
                <w:rFonts w:ascii="Arial" w:hAnsi="Arial"/>
              </w:rPr>
            </w:pPr>
          </w:p>
        </w:tc>
        <w:tc>
          <w:tcPr>
            <w:tcW w:w="2268" w:type="dxa"/>
            <w:vAlign w:val="bottom"/>
          </w:tcPr>
          <w:p w14:paraId="2FBC312A" w14:textId="77777777" w:rsidR="003937AC" w:rsidRPr="0002366A" w:rsidRDefault="003937AC" w:rsidP="00E154B8">
            <w:pPr>
              <w:pStyle w:val="TableFirstLine"/>
              <w:rPr>
                <w:rFonts w:ascii="Arial" w:hAnsi="Arial"/>
              </w:rPr>
            </w:pPr>
          </w:p>
        </w:tc>
      </w:tr>
      <w:tr w:rsidR="003937AC" w:rsidRPr="0002366A" w14:paraId="2AB6CF96" w14:textId="77777777" w:rsidTr="003937AC">
        <w:trPr>
          <w:cantSplit/>
        </w:trPr>
        <w:tc>
          <w:tcPr>
            <w:tcW w:w="2268" w:type="dxa"/>
            <w:tcBorders>
              <w:bottom w:val="single" w:sz="12" w:space="0" w:color="808080"/>
            </w:tcBorders>
          </w:tcPr>
          <w:p w14:paraId="3F2B2084" w14:textId="77777777" w:rsidR="003937AC" w:rsidRPr="0002366A" w:rsidRDefault="003937AC" w:rsidP="00E154B8">
            <w:pPr>
              <w:pStyle w:val="Tablemiddleline"/>
              <w:rPr>
                <w:rFonts w:ascii="Arial" w:hAnsi="Arial"/>
              </w:rPr>
            </w:pPr>
          </w:p>
        </w:tc>
        <w:tc>
          <w:tcPr>
            <w:tcW w:w="1361" w:type="dxa"/>
            <w:tcBorders>
              <w:bottom w:val="single" w:sz="12" w:space="0" w:color="808080"/>
            </w:tcBorders>
          </w:tcPr>
          <w:p w14:paraId="748B4F6D" w14:textId="77777777" w:rsidR="003937AC" w:rsidRPr="0002366A" w:rsidRDefault="003937AC" w:rsidP="00E154B8">
            <w:pPr>
              <w:pStyle w:val="Tablemiddleline"/>
              <w:tabs>
                <w:tab w:val="decimal" w:pos="1150"/>
              </w:tabs>
              <w:rPr>
                <w:rFonts w:ascii="Arial" w:hAnsi="Arial"/>
              </w:rPr>
            </w:pPr>
          </w:p>
        </w:tc>
        <w:tc>
          <w:tcPr>
            <w:tcW w:w="1361" w:type="dxa"/>
            <w:tcBorders>
              <w:bottom w:val="single" w:sz="12" w:space="0" w:color="808080"/>
            </w:tcBorders>
          </w:tcPr>
          <w:p w14:paraId="1F7302E2" w14:textId="77777777" w:rsidR="003937AC" w:rsidRPr="0002366A" w:rsidRDefault="003937AC" w:rsidP="00E154B8">
            <w:pPr>
              <w:pStyle w:val="Tablemiddleline"/>
              <w:tabs>
                <w:tab w:val="decimal" w:pos="1150"/>
              </w:tabs>
              <w:rPr>
                <w:rFonts w:ascii="Arial" w:hAnsi="Arial"/>
              </w:rPr>
            </w:pPr>
          </w:p>
        </w:tc>
        <w:tc>
          <w:tcPr>
            <w:tcW w:w="2268" w:type="dxa"/>
            <w:tcBorders>
              <w:bottom w:val="single" w:sz="12" w:space="0" w:color="808080"/>
            </w:tcBorders>
          </w:tcPr>
          <w:p w14:paraId="1A425C5D" w14:textId="77777777" w:rsidR="003937AC" w:rsidRPr="0002366A" w:rsidRDefault="003937AC" w:rsidP="00E154B8">
            <w:pPr>
              <w:pStyle w:val="Tablemiddleline"/>
              <w:rPr>
                <w:rFonts w:ascii="Arial" w:hAnsi="Arial"/>
              </w:rPr>
            </w:pPr>
          </w:p>
        </w:tc>
        <w:tc>
          <w:tcPr>
            <w:tcW w:w="2268" w:type="dxa"/>
            <w:tcBorders>
              <w:bottom w:val="single" w:sz="12" w:space="0" w:color="808080"/>
            </w:tcBorders>
          </w:tcPr>
          <w:p w14:paraId="7EDE2177" w14:textId="77777777" w:rsidR="003937AC" w:rsidRPr="0002366A" w:rsidRDefault="003937AC" w:rsidP="00E154B8">
            <w:pPr>
              <w:pStyle w:val="Tablemiddleline"/>
              <w:rPr>
                <w:rFonts w:ascii="Arial" w:hAnsi="Arial"/>
              </w:rPr>
            </w:pPr>
          </w:p>
        </w:tc>
      </w:tr>
    </w:tbl>
    <w:p w14:paraId="424682FC" w14:textId="77777777" w:rsidR="00F90A9B" w:rsidRPr="0048296B" w:rsidRDefault="00F90A9B" w:rsidP="00F90A9B">
      <w:pPr>
        <w:spacing w:after="0"/>
        <w:rPr>
          <w:rFonts w:ascii="Arial" w:hAnsi="Arial"/>
        </w:rPr>
      </w:pPr>
    </w:p>
    <w:p w14:paraId="261BE10E" w14:textId="77777777" w:rsidR="00F90A9B" w:rsidRPr="0048296B" w:rsidRDefault="00F90A9B" w:rsidP="00F90A9B">
      <w:pPr>
        <w:pStyle w:val="Normalitalic"/>
        <w:rPr>
          <w:rFonts w:ascii="Arial" w:hAnsi="Arial"/>
        </w:rPr>
      </w:pPr>
      <w:r w:rsidRPr="0048296B">
        <w:rPr>
          <w:rFonts w:ascii="Arial" w:hAnsi="Arial"/>
        </w:rPr>
        <w:t>Jiné dlouhodobé závazky jsou tvořeny zápornými reálnými hodnotami otevřených derivátů (viz bod 16).</w:t>
      </w:r>
    </w:p>
    <w:p w14:paraId="169591F5" w14:textId="77777777" w:rsidR="00F90A9B" w:rsidRPr="005F047B" w:rsidRDefault="005F047B" w:rsidP="00F90A9B">
      <w:pPr>
        <w:pStyle w:val="Normalitalic"/>
        <w:rPr>
          <w:rFonts w:ascii="Arial" w:hAnsi="Arial"/>
        </w:rPr>
      </w:pPr>
      <w:r w:rsidRPr="006E40C4">
        <w:rPr>
          <w:rFonts w:ascii="Arial" w:hAnsi="Arial"/>
        </w:rPr>
        <w:t>Dluhopisy s právem výměny za akcie viz bod 10.</w:t>
      </w:r>
    </w:p>
    <w:p w14:paraId="030D1C81" w14:textId="3D72BD2E" w:rsidR="00F90A9B" w:rsidRPr="0048296B" w:rsidRDefault="00F90A9B" w:rsidP="00F90A9B">
      <w:pPr>
        <w:pStyle w:val="Normalitalic"/>
        <w:rPr>
          <w:rFonts w:ascii="Arial" w:hAnsi="Arial"/>
          <w:i w:val="0"/>
        </w:rPr>
      </w:pPr>
      <w:r w:rsidRPr="0048296B">
        <w:rPr>
          <w:rFonts w:ascii="Arial" w:hAnsi="Arial"/>
          <w:i w:val="0"/>
        </w:rPr>
        <w:t xml:space="preserve">Dlouhodobé závazky vůči spřízněným </w:t>
      </w:r>
      <w:r w:rsidR="001938F5" w:rsidRPr="0048296B">
        <w:rPr>
          <w:rFonts w:ascii="Arial" w:hAnsi="Arial"/>
          <w:i w:val="0"/>
        </w:rPr>
        <w:t>stranám</w:t>
      </w:r>
      <w:r w:rsidRPr="0048296B">
        <w:rPr>
          <w:rFonts w:ascii="Arial" w:hAnsi="Arial"/>
          <w:i w:val="0"/>
        </w:rPr>
        <w:t xml:space="preserve"> (viz bod 22).</w:t>
      </w:r>
    </w:p>
    <w:p w14:paraId="290B32B1" w14:textId="77777777" w:rsidR="00F90A9B" w:rsidRDefault="00F90A9B" w:rsidP="00F90A9B">
      <w:pPr>
        <w:pStyle w:val="Normalitalic"/>
        <w:rPr>
          <w:rFonts w:ascii="Arial" w:hAnsi="Arial"/>
          <w:i w:val="0"/>
        </w:rPr>
      </w:pPr>
      <w:r w:rsidRPr="0048296B">
        <w:rPr>
          <w:rFonts w:ascii="Arial" w:hAnsi="Arial"/>
          <w:i w:val="0"/>
        </w:rPr>
        <w:t xml:space="preserve">Dohadné účty pasivní jsou ve výši </w:t>
      </w:r>
      <w:r w:rsidRPr="0048296B">
        <w:rPr>
          <w:rFonts w:ascii="Arial" w:hAnsi="Arial"/>
        </w:rPr>
        <w:t>_________</w:t>
      </w:r>
      <w:r w:rsidRPr="0048296B">
        <w:rPr>
          <w:rFonts w:ascii="Arial" w:hAnsi="Arial"/>
          <w:i w:val="0"/>
        </w:rPr>
        <w:t xml:space="preserve"> tis. Kč, představují </w:t>
      </w:r>
      <w:r w:rsidRPr="0048296B">
        <w:rPr>
          <w:rFonts w:ascii="Arial" w:hAnsi="Arial"/>
        </w:rPr>
        <w:t xml:space="preserve">_________. </w:t>
      </w:r>
      <w:r w:rsidRPr="0048296B">
        <w:rPr>
          <w:rFonts w:ascii="Arial" w:hAnsi="Arial"/>
          <w:i w:val="0"/>
        </w:rPr>
        <w:t xml:space="preserve">Odhad byl stanoven na základě </w:t>
      </w:r>
      <w:r w:rsidRPr="0048296B">
        <w:rPr>
          <w:rFonts w:ascii="Arial" w:hAnsi="Arial"/>
        </w:rPr>
        <w:t>_________</w:t>
      </w:r>
      <w:r w:rsidRPr="0048296B">
        <w:rPr>
          <w:rFonts w:ascii="Arial" w:hAnsi="Arial"/>
          <w:i w:val="0"/>
        </w:rPr>
        <w:t>.</w:t>
      </w:r>
    </w:p>
    <w:p w14:paraId="56E1CD22" w14:textId="20B12A32" w:rsidR="00A51C20" w:rsidRPr="00BA60B6" w:rsidRDefault="001F6304" w:rsidP="00D50719">
      <w:pPr>
        <w:pStyle w:val="Nadpis1"/>
        <w:numPr>
          <w:ilvl w:val="0"/>
          <w:numId w:val="1"/>
        </w:numPr>
        <w:rPr>
          <w:rFonts w:ascii="Arial" w:hAnsi="Arial"/>
          <w:sz w:val="24"/>
          <w:szCs w:val="24"/>
          <w:u w:val="none"/>
        </w:rPr>
      </w:pPr>
      <w:bookmarkStart w:id="62" w:name="_Toc337131"/>
      <w:r>
        <w:rPr>
          <w:rFonts w:ascii="Arial" w:hAnsi="Arial"/>
          <w:sz w:val="24"/>
          <w:szCs w:val="24"/>
          <w:u w:val="none"/>
        </w:rPr>
        <w:lastRenderedPageBreak/>
        <w:t>K</w:t>
      </w:r>
      <w:r w:rsidR="00F90A9B" w:rsidRPr="00BA60B6">
        <w:rPr>
          <w:rFonts w:ascii="Arial" w:hAnsi="Arial"/>
          <w:sz w:val="24"/>
          <w:szCs w:val="24"/>
          <w:u w:val="none"/>
        </w:rPr>
        <w:t xml:space="preserve">RÁTKODOBÉ </w:t>
      </w:r>
      <w:r w:rsidR="00D50719" w:rsidRPr="00BA60B6">
        <w:rPr>
          <w:rFonts w:ascii="Arial" w:hAnsi="Arial"/>
          <w:sz w:val="24"/>
          <w:szCs w:val="24"/>
          <w:u w:val="none"/>
        </w:rPr>
        <w:t>ZÁVAZKY</w:t>
      </w:r>
      <w:bookmarkEnd w:id="62"/>
    </w:p>
    <w:p w14:paraId="2F87850B" w14:textId="77777777" w:rsidR="00F90A9B" w:rsidRPr="00F90A9B" w:rsidRDefault="0048296B" w:rsidP="00F90A9B">
      <w:pPr>
        <w:rPr>
          <w:rFonts w:ascii="Arial" w:hAnsi="Arial"/>
        </w:rPr>
      </w:pPr>
      <w:r>
        <w:rPr>
          <w:rFonts w:ascii="Arial" w:hAnsi="Arial"/>
        </w:rPr>
        <w:t xml:space="preserve">K 31. 12. </w:t>
      </w:r>
      <w:r w:rsidR="00985FE9">
        <w:rPr>
          <w:rFonts w:ascii="Arial" w:hAnsi="Arial"/>
        </w:rPr>
        <w:t>20</w:t>
      </w:r>
      <w:r w:rsidR="000323BB">
        <w:rPr>
          <w:rFonts w:ascii="Arial" w:hAnsi="Arial"/>
        </w:rPr>
        <w:t>20</w:t>
      </w:r>
      <w:r>
        <w:rPr>
          <w:rFonts w:ascii="Arial" w:hAnsi="Arial"/>
        </w:rPr>
        <w:t xml:space="preserve"> a 31. 12. </w:t>
      </w:r>
      <w:r w:rsidR="002A1D97">
        <w:rPr>
          <w:rFonts w:ascii="Arial" w:hAnsi="Arial"/>
        </w:rPr>
        <w:t>201</w:t>
      </w:r>
      <w:r w:rsidR="000323BB">
        <w:rPr>
          <w:rFonts w:ascii="Arial" w:hAnsi="Arial"/>
        </w:rPr>
        <w:t>9</w:t>
      </w:r>
      <w:r>
        <w:rPr>
          <w:rFonts w:ascii="Arial" w:hAnsi="Arial"/>
        </w:rPr>
        <w:t xml:space="preserve"> </w:t>
      </w:r>
      <w:r w:rsidR="00F90A9B" w:rsidRPr="00F90A9B">
        <w:rPr>
          <w:rFonts w:ascii="Arial" w:hAnsi="Arial"/>
        </w:rPr>
        <w:t xml:space="preserve">měla společnost následující krátkodobé závazky, </w:t>
      </w:r>
      <w:r w:rsidR="003E1870">
        <w:rPr>
          <w:rFonts w:ascii="Arial" w:hAnsi="Arial"/>
        </w:rPr>
        <w:t>kryté</w:t>
      </w:r>
      <w:r w:rsidR="00F90A9B" w:rsidRPr="00F90A9B">
        <w:rPr>
          <w:rFonts w:ascii="Arial" w:hAnsi="Arial"/>
        </w:rPr>
        <w:t xml:space="preserve"> zástavní</w:t>
      </w:r>
      <w:r w:rsidR="003E1870">
        <w:rPr>
          <w:rFonts w:ascii="Arial" w:hAnsi="Arial"/>
        </w:rPr>
        <w:t>m právem nebo zárukou</w:t>
      </w:r>
      <w:r w:rsidR="00F90A9B" w:rsidRPr="00F90A9B">
        <w:rPr>
          <w:rFonts w:ascii="Arial" w:hAnsi="Arial"/>
        </w:rPr>
        <w:t xml:space="preserve"> ve prospěch věřitele (v tis. Kč):</w:t>
      </w:r>
    </w:p>
    <w:tbl>
      <w:tblPr>
        <w:tblW w:w="9526" w:type="dxa"/>
        <w:tblInd w:w="108" w:type="dxa"/>
        <w:tblBorders>
          <w:top w:val="single" w:sz="12" w:space="0" w:color="808080"/>
          <w:left w:val="nil"/>
          <w:bottom w:val="single" w:sz="12" w:space="0" w:color="808080"/>
          <w:right w:val="nil"/>
          <w:insideH w:val="nil"/>
          <w:insideV w:val="nil"/>
        </w:tblBorders>
        <w:tblLayout w:type="fixed"/>
        <w:tblCellMar>
          <w:left w:w="107" w:type="dxa"/>
          <w:right w:w="107" w:type="dxa"/>
        </w:tblCellMar>
        <w:tblLook w:val="00A0" w:firstRow="1" w:lastRow="0" w:firstColumn="1" w:lastColumn="0" w:noHBand="0" w:noVBand="0"/>
      </w:tblPr>
      <w:tblGrid>
        <w:gridCol w:w="2268"/>
        <w:gridCol w:w="1361"/>
        <w:gridCol w:w="1361"/>
        <w:gridCol w:w="2268"/>
        <w:gridCol w:w="2268"/>
      </w:tblGrid>
      <w:tr w:rsidR="00FE3BA7" w:rsidRPr="0002366A" w14:paraId="7928E5CC" w14:textId="77777777" w:rsidTr="00FE3BA7">
        <w:trPr>
          <w:cantSplit/>
        </w:trPr>
        <w:tc>
          <w:tcPr>
            <w:tcW w:w="2268" w:type="dxa"/>
            <w:tcBorders>
              <w:top w:val="single" w:sz="12" w:space="0" w:color="808080"/>
              <w:bottom w:val="single" w:sz="8" w:space="0" w:color="808080"/>
            </w:tcBorders>
            <w:vAlign w:val="center"/>
          </w:tcPr>
          <w:p w14:paraId="7D07BBDA" w14:textId="77777777" w:rsidR="00FE3BA7" w:rsidRPr="0002366A" w:rsidRDefault="00FE3BA7" w:rsidP="00E154B8">
            <w:pPr>
              <w:pStyle w:val="table"/>
              <w:rPr>
                <w:rFonts w:ascii="Arial" w:hAnsi="Arial"/>
              </w:rPr>
            </w:pPr>
            <w:r w:rsidRPr="0002366A">
              <w:rPr>
                <w:rFonts w:ascii="Arial" w:hAnsi="Arial"/>
              </w:rPr>
              <w:t>Závazek</w:t>
            </w:r>
          </w:p>
        </w:tc>
        <w:tc>
          <w:tcPr>
            <w:tcW w:w="1361" w:type="dxa"/>
            <w:tcBorders>
              <w:top w:val="single" w:sz="12" w:space="0" w:color="808080"/>
              <w:bottom w:val="single" w:sz="8" w:space="0" w:color="808080"/>
            </w:tcBorders>
          </w:tcPr>
          <w:p w14:paraId="2CBE97A0" w14:textId="77777777" w:rsidR="00FE3BA7" w:rsidRPr="0002366A" w:rsidRDefault="00985FE9" w:rsidP="001B3BD6">
            <w:pPr>
              <w:pStyle w:val="TableHeader"/>
              <w:rPr>
                <w:rFonts w:ascii="Arial" w:hAnsi="Arial"/>
              </w:rPr>
            </w:pPr>
            <w:r>
              <w:rPr>
                <w:rFonts w:ascii="Arial" w:hAnsi="Arial"/>
              </w:rPr>
              <w:t>20</w:t>
            </w:r>
            <w:r w:rsidR="000323BB">
              <w:rPr>
                <w:rFonts w:ascii="Arial" w:hAnsi="Arial"/>
              </w:rPr>
              <w:t>20</w:t>
            </w:r>
          </w:p>
        </w:tc>
        <w:tc>
          <w:tcPr>
            <w:tcW w:w="1361" w:type="dxa"/>
            <w:tcBorders>
              <w:top w:val="single" w:sz="12" w:space="0" w:color="808080"/>
              <w:bottom w:val="single" w:sz="8" w:space="0" w:color="808080"/>
            </w:tcBorders>
            <w:vAlign w:val="center"/>
          </w:tcPr>
          <w:p w14:paraId="26CBB1AA" w14:textId="77777777" w:rsidR="00FE3BA7" w:rsidRPr="0002366A" w:rsidRDefault="002A1D97" w:rsidP="00924541">
            <w:pPr>
              <w:pStyle w:val="TableHeader"/>
              <w:rPr>
                <w:rFonts w:ascii="Arial" w:hAnsi="Arial"/>
              </w:rPr>
            </w:pPr>
            <w:r>
              <w:rPr>
                <w:rFonts w:ascii="Arial" w:hAnsi="Arial"/>
              </w:rPr>
              <w:t>201</w:t>
            </w:r>
            <w:r w:rsidR="000323BB">
              <w:rPr>
                <w:rFonts w:ascii="Arial" w:hAnsi="Arial"/>
              </w:rPr>
              <w:t>9</w:t>
            </w:r>
          </w:p>
        </w:tc>
        <w:tc>
          <w:tcPr>
            <w:tcW w:w="2268" w:type="dxa"/>
            <w:tcBorders>
              <w:top w:val="single" w:sz="12" w:space="0" w:color="808080"/>
              <w:bottom w:val="single" w:sz="8" w:space="0" w:color="808080"/>
            </w:tcBorders>
          </w:tcPr>
          <w:p w14:paraId="6F6B86BE" w14:textId="77777777" w:rsidR="00FE3BA7" w:rsidRPr="0002366A" w:rsidRDefault="00FE3BA7" w:rsidP="00E154B8">
            <w:pPr>
              <w:pStyle w:val="TableHeader"/>
              <w:rPr>
                <w:rFonts w:ascii="Arial" w:hAnsi="Arial"/>
              </w:rPr>
            </w:pPr>
            <w:r w:rsidRPr="0002366A">
              <w:rPr>
                <w:rFonts w:ascii="Arial" w:hAnsi="Arial"/>
              </w:rPr>
              <w:t>Lhůta splatnosti</w:t>
            </w:r>
          </w:p>
        </w:tc>
        <w:tc>
          <w:tcPr>
            <w:tcW w:w="2268" w:type="dxa"/>
            <w:tcBorders>
              <w:top w:val="single" w:sz="12" w:space="0" w:color="808080"/>
              <w:bottom w:val="single" w:sz="8" w:space="0" w:color="808080"/>
            </w:tcBorders>
            <w:vAlign w:val="center"/>
          </w:tcPr>
          <w:p w14:paraId="0B1D2BE0" w14:textId="77777777" w:rsidR="00FE3BA7" w:rsidRPr="0002366A" w:rsidRDefault="00FE3BA7" w:rsidP="00E154B8">
            <w:pPr>
              <w:pStyle w:val="TableHeader"/>
              <w:rPr>
                <w:rFonts w:ascii="Arial" w:hAnsi="Arial"/>
              </w:rPr>
            </w:pPr>
            <w:r w:rsidRPr="0002366A">
              <w:rPr>
                <w:rFonts w:ascii="Arial" w:hAnsi="Arial"/>
              </w:rPr>
              <w:t>Forma a povaha zajištění</w:t>
            </w:r>
          </w:p>
        </w:tc>
      </w:tr>
      <w:tr w:rsidR="00FE3BA7" w:rsidRPr="0002366A" w14:paraId="524FF80D" w14:textId="77777777" w:rsidTr="00FE3BA7">
        <w:trPr>
          <w:cantSplit/>
        </w:trPr>
        <w:tc>
          <w:tcPr>
            <w:tcW w:w="2268" w:type="dxa"/>
            <w:tcBorders>
              <w:top w:val="single" w:sz="8" w:space="0" w:color="808080"/>
            </w:tcBorders>
            <w:vAlign w:val="bottom"/>
          </w:tcPr>
          <w:p w14:paraId="3104B082" w14:textId="77777777" w:rsidR="00FE3BA7" w:rsidRPr="0002366A" w:rsidRDefault="00FE3BA7" w:rsidP="00E154B8">
            <w:pPr>
              <w:pStyle w:val="TableFirstLine"/>
              <w:rPr>
                <w:rFonts w:ascii="Arial" w:hAnsi="Arial"/>
              </w:rPr>
            </w:pPr>
          </w:p>
        </w:tc>
        <w:tc>
          <w:tcPr>
            <w:tcW w:w="1361" w:type="dxa"/>
            <w:tcBorders>
              <w:top w:val="single" w:sz="8" w:space="0" w:color="808080"/>
            </w:tcBorders>
          </w:tcPr>
          <w:p w14:paraId="1BF42633" w14:textId="77777777" w:rsidR="00FE3BA7" w:rsidRPr="0002366A" w:rsidRDefault="00FE3BA7" w:rsidP="00E154B8">
            <w:pPr>
              <w:pStyle w:val="TableFirstLine"/>
              <w:tabs>
                <w:tab w:val="decimal" w:pos="1150"/>
              </w:tabs>
              <w:rPr>
                <w:rFonts w:ascii="Arial" w:hAnsi="Arial"/>
              </w:rPr>
            </w:pPr>
          </w:p>
        </w:tc>
        <w:tc>
          <w:tcPr>
            <w:tcW w:w="1361" w:type="dxa"/>
            <w:tcBorders>
              <w:top w:val="single" w:sz="8" w:space="0" w:color="808080"/>
            </w:tcBorders>
            <w:vAlign w:val="bottom"/>
          </w:tcPr>
          <w:p w14:paraId="006A2422" w14:textId="77777777" w:rsidR="00FE3BA7" w:rsidRPr="0002366A" w:rsidRDefault="00FE3BA7" w:rsidP="00E154B8">
            <w:pPr>
              <w:pStyle w:val="TableFirstLine"/>
              <w:tabs>
                <w:tab w:val="decimal" w:pos="1150"/>
              </w:tabs>
              <w:rPr>
                <w:rFonts w:ascii="Arial" w:hAnsi="Arial"/>
              </w:rPr>
            </w:pPr>
          </w:p>
        </w:tc>
        <w:tc>
          <w:tcPr>
            <w:tcW w:w="2268" w:type="dxa"/>
            <w:tcBorders>
              <w:top w:val="single" w:sz="8" w:space="0" w:color="808080"/>
            </w:tcBorders>
          </w:tcPr>
          <w:p w14:paraId="02F8E946" w14:textId="77777777" w:rsidR="00FE3BA7" w:rsidRPr="0002366A" w:rsidRDefault="00FE3BA7" w:rsidP="00E154B8">
            <w:pPr>
              <w:pStyle w:val="TableFirstLine"/>
              <w:rPr>
                <w:rFonts w:ascii="Arial" w:hAnsi="Arial"/>
              </w:rPr>
            </w:pPr>
          </w:p>
        </w:tc>
        <w:tc>
          <w:tcPr>
            <w:tcW w:w="2268" w:type="dxa"/>
            <w:tcBorders>
              <w:top w:val="single" w:sz="8" w:space="0" w:color="808080"/>
            </w:tcBorders>
            <w:vAlign w:val="bottom"/>
          </w:tcPr>
          <w:p w14:paraId="2219C965" w14:textId="77777777" w:rsidR="00FE3BA7" w:rsidRPr="0002366A" w:rsidRDefault="00FE3BA7" w:rsidP="00E154B8">
            <w:pPr>
              <w:pStyle w:val="TableFirstLine"/>
              <w:rPr>
                <w:rFonts w:ascii="Arial" w:hAnsi="Arial"/>
              </w:rPr>
            </w:pPr>
          </w:p>
        </w:tc>
      </w:tr>
      <w:tr w:rsidR="00FE3BA7" w:rsidRPr="0002366A" w14:paraId="417CAA23" w14:textId="77777777" w:rsidTr="00FE3BA7">
        <w:trPr>
          <w:cantSplit/>
        </w:trPr>
        <w:tc>
          <w:tcPr>
            <w:tcW w:w="2268" w:type="dxa"/>
            <w:vAlign w:val="bottom"/>
          </w:tcPr>
          <w:p w14:paraId="60EBD96F" w14:textId="77777777" w:rsidR="00FE3BA7" w:rsidRPr="0002366A" w:rsidRDefault="00FE3BA7" w:rsidP="00E154B8">
            <w:pPr>
              <w:pStyle w:val="TableFirstLine"/>
              <w:rPr>
                <w:rFonts w:ascii="Arial" w:hAnsi="Arial"/>
              </w:rPr>
            </w:pPr>
          </w:p>
        </w:tc>
        <w:tc>
          <w:tcPr>
            <w:tcW w:w="1361" w:type="dxa"/>
          </w:tcPr>
          <w:p w14:paraId="53015D3A" w14:textId="77777777" w:rsidR="00FE3BA7" w:rsidRPr="0002366A" w:rsidRDefault="00FE3BA7" w:rsidP="00E154B8">
            <w:pPr>
              <w:pStyle w:val="TableFirstLine"/>
              <w:tabs>
                <w:tab w:val="decimal" w:pos="1150"/>
              </w:tabs>
              <w:rPr>
                <w:rFonts w:ascii="Arial" w:hAnsi="Arial"/>
              </w:rPr>
            </w:pPr>
          </w:p>
        </w:tc>
        <w:tc>
          <w:tcPr>
            <w:tcW w:w="1361" w:type="dxa"/>
            <w:vAlign w:val="bottom"/>
          </w:tcPr>
          <w:p w14:paraId="7662551B" w14:textId="77777777" w:rsidR="00FE3BA7" w:rsidRPr="0002366A" w:rsidRDefault="00FE3BA7" w:rsidP="00E154B8">
            <w:pPr>
              <w:pStyle w:val="TableFirstLine"/>
              <w:tabs>
                <w:tab w:val="decimal" w:pos="1150"/>
              </w:tabs>
              <w:rPr>
                <w:rFonts w:ascii="Arial" w:hAnsi="Arial"/>
              </w:rPr>
            </w:pPr>
          </w:p>
        </w:tc>
        <w:tc>
          <w:tcPr>
            <w:tcW w:w="2268" w:type="dxa"/>
          </w:tcPr>
          <w:p w14:paraId="3567E140" w14:textId="77777777" w:rsidR="00FE3BA7" w:rsidRPr="0002366A" w:rsidRDefault="00FE3BA7" w:rsidP="00E154B8">
            <w:pPr>
              <w:pStyle w:val="TableFirstLine"/>
              <w:rPr>
                <w:rFonts w:ascii="Arial" w:hAnsi="Arial"/>
              </w:rPr>
            </w:pPr>
          </w:p>
        </w:tc>
        <w:tc>
          <w:tcPr>
            <w:tcW w:w="2268" w:type="dxa"/>
            <w:vAlign w:val="bottom"/>
          </w:tcPr>
          <w:p w14:paraId="6D391237" w14:textId="77777777" w:rsidR="00FE3BA7" w:rsidRPr="0002366A" w:rsidRDefault="00FE3BA7" w:rsidP="00E154B8">
            <w:pPr>
              <w:pStyle w:val="TableFirstLine"/>
              <w:rPr>
                <w:rFonts w:ascii="Arial" w:hAnsi="Arial"/>
              </w:rPr>
            </w:pPr>
          </w:p>
        </w:tc>
      </w:tr>
      <w:tr w:rsidR="00FE3BA7" w:rsidRPr="0002366A" w14:paraId="2D5F4CCA" w14:textId="77777777" w:rsidTr="00FE3BA7">
        <w:trPr>
          <w:cantSplit/>
        </w:trPr>
        <w:tc>
          <w:tcPr>
            <w:tcW w:w="2268" w:type="dxa"/>
            <w:tcBorders>
              <w:bottom w:val="single" w:sz="12" w:space="0" w:color="808080"/>
            </w:tcBorders>
          </w:tcPr>
          <w:p w14:paraId="6697D8C1" w14:textId="77777777" w:rsidR="00FE3BA7" w:rsidRPr="0002366A" w:rsidRDefault="00FE3BA7" w:rsidP="00E154B8">
            <w:pPr>
              <w:pStyle w:val="Tablemiddleline"/>
              <w:rPr>
                <w:rFonts w:ascii="Arial" w:hAnsi="Arial"/>
              </w:rPr>
            </w:pPr>
          </w:p>
        </w:tc>
        <w:tc>
          <w:tcPr>
            <w:tcW w:w="1361" w:type="dxa"/>
            <w:tcBorders>
              <w:bottom w:val="single" w:sz="12" w:space="0" w:color="808080"/>
            </w:tcBorders>
          </w:tcPr>
          <w:p w14:paraId="6A634E5C" w14:textId="77777777" w:rsidR="00FE3BA7" w:rsidRPr="0002366A" w:rsidRDefault="00FE3BA7" w:rsidP="00E154B8">
            <w:pPr>
              <w:pStyle w:val="Tablemiddleline"/>
              <w:tabs>
                <w:tab w:val="decimal" w:pos="1150"/>
              </w:tabs>
              <w:rPr>
                <w:rFonts w:ascii="Arial" w:hAnsi="Arial"/>
              </w:rPr>
            </w:pPr>
          </w:p>
        </w:tc>
        <w:tc>
          <w:tcPr>
            <w:tcW w:w="1361" w:type="dxa"/>
            <w:tcBorders>
              <w:bottom w:val="single" w:sz="12" w:space="0" w:color="808080"/>
            </w:tcBorders>
          </w:tcPr>
          <w:p w14:paraId="7EC20EFD" w14:textId="77777777" w:rsidR="00FE3BA7" w:rsidRPr="0002366A" w:rsidRDefault="00FE3BA7" w:rsidP="00E154B8">
            <w:pPr>
              <w:pStyle w:val="Tablemiddleline"/>
              <w:tabs>
                <w:tab w:val="decimal" w:pos="1150"/>
              </w:tabs>
              <w:rPr>
                <w:rFonts w:ascii="Arial" w:hAnsi="Arial"/>
              </w:rPr>
            </w:pPr>
          </w:p>
        </w:tc>
        <w:tc>
          <w:tcPr>
            <w:tcW w:w="2268" w:type="dxa"/>
            <w:tcBorders>
              <w:bottom w:val="single" w:sz="12" w:space="0" w:color="808080"/>
            </w:tcBorders>
          </w:tcPr>
          <w:p w14:paraId="75C5EB81" w14:textId="77777777" w:rsidR="00FE3BA7" w:rsidRPr="0002366A" w:rsidRDefault="00FE3BA7" w:rsidP="00E154B8">
            <w:pPr>
              <w:pStyle w:val="Tablemiddleline"/>
              <w:rPr>
                <w:rFonts w:ascii="Arial" w:hAnsi="Arial"/>
              </w:rPr>
            </w:pPr>
          </w:p>
        </w:tc>
        <w:tc>
          <w:tcPr>
            <w:tcW w:w="2268" w:type="dxa"/>
            <w:tcBorders>
              <w:bottom w:val="single" w:sz="12" w:space="0" w:color="808080"/>
            </w:tcBorders>
          </w:tcPr>
          <w:p w14:paraId="44E8ADC6" w14:textId="77777777" w:rsidR="00FE3BA7" w:rsidRPr="0002366A" w:rsidRDefault="00FE3BA7" w:rsidP="00E154B8">
            <w:pPr>
              <w:pStyle w:val="Tablemiddleline"/>
              <w:rPr>
                <w:rFonts w:ascii="Arial" w:hAnsi="Arial"/>
              </w:rPr>
            </w:pPr>
          </w:p>
        </w:tc>
      </w:tr>
    </w:tbl>
    <w:p w14:paraId="3C119C47" w14:textId="77777777" w:rsidR="00DA29B3" w:rsidRDefault="00DA29B3" w:rsidP="0002366A">
      <w:pPr>
        <w:spacing w:before="240"/>
        <w:rPr>
          <w:rFonts w:ascii="Arial" w:hAnsi="Arial"/>
        </w:rPr>
      </w:pPr>
      <w:r w:rsidRPr="006E40C4">
        <w:rPr>
          <w:rFonts w:ascii="Arial" w:hAnsi="Arial"/>
        </w:rPr>
        <w:t>Krátkodobé finanční výpomoci představují __________.</w:t>
      </w:r>
    </w:p>
    <w:p w14:paraId="0AA520CB" w14:textId="77777777" w:rsidR="0002366A" w:rsidRPr="0048296B" w:rsidRDefault="0002366A" w:rsidP="0002366A">
      <w:pPr>
        <w:spacing w:before="240"/>
        <w:rPr>
          <w:rFonts w:ascii="Arial" w:hAnsi="Arial"/>
        </w:rPr>
      </w:pPr>
      <w:r w:rsidRPr="0048296B">
        <w:rPr>
          <w:rFonts w:ascii="Arial" w:hAnsi="Arial"/>
        </w:rPr>
        <w:t>Jiné krátkodobé závazky jsou tvořeny zápornými reálnými hodnotami otevřených derivátů</w:t>
      </w:r>
      <w:r w:rsidR="00F47D58">
        <w:rPr>
          <w:rFonts w:ascii="Arial" w:hAnsi="Arial"/>
        </w:rPr>
        <w:t xml:space="preserve"> a vložených derivátů oddělených od hostitelského nástroje</w:t>
      </w:r>
      <w:r w:rsidRPr="0048296B">
        <w:rPr>
          <w:rFonts w:ascii="Arial" w:hAnsi="Arial"/>
        </w:rPr>
        <w:t xml:space="preserve"> (viz bod 16).</w:t>
      </w:r>
    </w:p>
    <w:p w14:paraId="7BE7CCC8" w14:textId="77777777" w:rsidR="0002366A" w:rsidRPr="0048296B" w:rsidRDefault="0002366A" w:rsidP="0002366A">
      <w:pPr>
        <w:rPr>
          <w:rFonts w:ascii="Arial" w:hAnsi="Arial"/>
        </w:rPr>
      </w:pPr>
      <w:r w:rsidRPr="0048296B">
        <w:rPr>
          <w:rFonts w:ascii="Arial" w:hAnsi="Arial"/>
        </w:rPr>
        <w:t>Dohadné účty pasivní zahrnují především __________. Jejich výše je stanovena na základě _________.</w:t>
      </w:r>
    </w:p>
    <w:p w14:paraId="06A807FA" w14:textId="77777777" w:rsidR="0002366A" w:rsidRPr="0048296B" w:rsidRDefault="0002366A" w:rsidP="0002366A">
      <w:pPr>
        <w:rPr>
          <w:rFonts w:ascii="Arial" w:hAnsi="Arial"/>
        </w:rPr>
      </w:pPr>
      <w:r w:rsidRPr="0048296B">
        <w:rPr>
          <w:rFonts w:ascii="Arial" w:hAnsi="Arial"/>
        </w:rPr>
        <w:t xml:space="preserve">Závazky vůči spřízněným </w:t>
      </w:r>
      <w:r w:rsidR="007E6220" w:rsidRPr="0048296B">
        <w:rPr>
          <w:rFonts w:ascii="Arial" w:hAnsi="Arial"/>
        </w:rPr>
        <w:t>stranám</w:t>
      </w:r>
      <w:r w:rsidRPr="0048296B">
        <w:rPr>
          <w:rFonts w:ascii="Arial" w:hAnsi="Arial"/>
        </w:rPr>
        <w:t xml:space="preserve"> (viz bod 22).</w:t>
      </w:r>
    </w:p>
    <w:p w14:paraId="7746A3E9" w14:textId="77777777" w:rsidR="0002366A" w:rsidRPr="0048296B" w:rsidRDefault="00FE3BA7" w:rsidP="0002366A">
      <w:pPr>
        <w:pStyle w:val="Nadpis1"/>
        <w:numPr>
          <w:ilvl w:val="0"/>
          <w:numId w:val="1"/>
        </w:numPr>
        <w:rPr>
          <w:rFonts w:ascii="Arial" w:hAnsi="Arial"/>
          <w:sz w:val="24"/>
          <w:szCs w:val="24"/>
          <w:u w:val="none"/>
        </w:rPr>
      </w:pPr>
      <w:bookmarkStart w:id="63" w:name="_Toc337132"/>
      <w:r w:rsidRPr="0048296B">
        <w:rPr>
          <w:rFonts w:ascii="Arial" w:hAnsi="Arial"/>
          <w:sz w:val="24"/>
          <w:szCs w:val="24"/>
          <w:u w:val="none"/>
        </w:rPr>
        <w:t>ZÁVAZKY K ÚVĚR</w:t>
      </w:r>
      <w:r w:rsidR="00EE08E5" w:rsidRPr="0048296B">
        <w:rPr>
          <w:rFonts w:ascii="Arial" w:hAnsi="Arial"/>
          <w:sz w:val="24"/>
          <w:szCs w:val="24"/>
          <w:u w:val="none"/>
        </w:rPr>
        <w:t>OVÝM INSTITUCÍM</w:t>
      </w:r>
      <w:bookmarkEnd w:id="63"/>
    </w:p>
    <w:tbl>
      <w:tblPr>
        <w:tblW w:w="0" w:type="auto"/>
        <w:tblInd w:w="108" w:type="dxa"/>
        <w:tblBorders>
          <w:top w:val="single" w:sz="12" w:space="0" w:color="808080"/>
          <w:left w:val="nil"/>
          <w:bottom w:val="single" w:sz="12" w:space="0" w:color="808080"/>
          <w:right w:val="nil"/>
          <w:insideH w:val="nil"/>
          <w:insideV w:val="nil"/>
        </w:tblBorders>
        <w:tblLayout w:type="fixed"/>
        <w:tblLook w:val="00A0" w:firstRow="1" w:lastRow="0" w:firstColumn="1" w:lastColumn="0" w:noHBand="0" w:noVBand="0"/>
      </w:tblPr>
      <w:tblGrid>
        <w:gridCol w:w="2268"/>
        <w:gridCol w:w="992"/>
        <w:gridCol w:w="850"/>
        <w:gridCol w:w="920"/>
        <w:gridCol w:w="920"/>
        <w:gridCol w:w="920"/>
        <w:gridCol w:w="920"/>
        <w:gridCol w:w="920"/>
      </w:tblGrid>
      <w:tr w:rsidR="0002366A" w:rsidRPr="0048296B" w14:paraId="3DF76FC3" w14:textId="77777777" w:rsidTr="00E154B8">
        <w:tc>
          <w:tcPr>
            <w:tcW w:w="2268" w:type="dxa"/>
            <w:tcBorders>
              <w:top w:val="single" w:sz="12" w:space="0" w:color="808080"/>
              <w:left w:val="nil"/>
              <w:bottom w:val="single" w:sz="8" w:space="0" w:color="808080"/>
              <w:right w:val="nil"/>
            </w:tcBorders>
          </w:tcPr>
          <w:p w14:paraId="6C0B1448" w14:textId="77777777" w:rsidR="0002366A" w:rsidRPr="0048296B" w:rsidRDefault="0002366A" w:rsidP="00E154B8">
            <w:pPr>
              <w:pStyle w:val="TableHeader"/>
              <w:rPr>
                <w:rFonts w:ascii="Arial" w:hAnsi="Arial"/>
              </w:rPr>
            </w:pPr>
          </w:p>
        </w:tc>
        <w:tc>
          <w:tcPr>
            <w:tcW w:w="992" w:type="dxa"/>
            <w:tcBorders>
              <w:top w:val="single" w:sz="12" w:space="0" w:color="808080"/>
              <w:left w:val="nil"/>
              <w:bottom w:val="single" w:sz="8" w:space="0" w:color="808080"/>
              <w:right w:val="nil"/>
            </w:tcBorders>
          </w:tcPr>
          <w:p w14:paraId="00160B11" w14:textId="77777777" w:rsidR="0002366A" w:rsidRPr="0048296B" w:rsidRDefault="0002366A" w:rsidP="00E154B8">
            <w:pPr>
              <w:pStyle w:val="TableHeader"/>
              <w:rPr>
                <w:rFonts w:ascii="Arial" w:hAnsi="Arial"/>
              </w:rPr>
            </w:pPr>
          </w:p>
        </w:tc>
        <w:tc>
          <w:tcPr>
            <w:tcW w:w="850" w:type="dxa"/>
            <w:tcBorders>
              <w:top w:val="single" w:sz="12" w:space="0" w:color="808080"/>
              <w:left w:val="nil"/>
              <w:bottom w:val="single" w:sz="8" w:space="0" w:color="808080"/>
              <w:right w:val="nil"/>
            </w:tcBorders>
          </w:tcPr>
          <w:p w14:paraId="68B336DB" w14:textId="77777777" w:rsidR="0002366A" w:rsidRPr="0048296B" w:rsidRDefault="0002366A" w:rsidP="00E154B8">
            <w:pPr>
              <w:pStyle w:val="TableHeader"/>
              <w:rPr>
                <w:rFonts w:ascii="Arial" w:hAnsi="Arial"/>
              </w:rPr>
            </w:pPr>
          </w:p>
        </w:tc>
        <w:tc>
          <w:tcPr>
            <w:tcW w:w="920" w:type="dxa"/>
            <w:tcBorders>
              <w:top w:val="single" w:sz="12" w:space="0" w:color="808080"/>
              <w:left w:val="nil"/>
              <w:bottom w:val="single" w:sz="8" w:space="0" w:color="808080"/>
              <w:right w:val="nil"/>
            </w:tcBorders>
          </w:tcPr>
          <w:p w14:paraId="3E4C6BCB" w14:textId="77777777" w:rsidR="0002366A" w:rsidRPr="0048296B" w:rsidRDefault="0002366A" w:rsidP="00E154B8">
            <w:pPr>
              <w:pStyle w:val="TableHeader"/>
              <w:rPr>
                <w:rFonts w:ascii="Arial" w:hAnsi="Arial"/>
              </w:rPr>
            </w:pPr>
          </w:p>
        </w:tc>
        <w:tc>
          <w:tcPr>
            <w:tcW w:w="1840" w:type="dxa"/>
            <w:gridSpan w:val="2"/>
            <w:tcBorders>
              <w:top w:val="single" w:sz="12" w:space="0" w:color="808080"/>
              <w:left w:val="nil"/>
              <w:bottom w:val="single" w:sz="8" w:space="0" w:color="808080"/>
              <w:right w:val="nil"/>
            </w:tcBorders>
          </w:tcPr>
          <w:p w14:paraId="14D01202" w14:textId="77777777" w:rsidR="0002366A" w:rsidRPr="0048296B" w:rsidRDefault="000323BB" w:rsidP="00E154B8">
            <w:pPr>
              <w:pStyle w:val="TableHeader"/>
              <w:rPr>
                <w:rFonts w:ascii="Arial" w:hAnsi="Arial"/>
              </w:rPr>
            </w:pPr>
            <w:r>
              <w:rPr>
                <w:rFonts w:ascii="Arial" w:hAnsi="Arial"/>
              </w:rPr>
              <w:t>2020</w:t>
            </w:r>
          </w:p>
        </w:tc>
        <w:tc>
          <w:tcPr>
            <w:tcW w:w="1840" w:type="dxa"/>
            <w:gridSpan w:val="2"/>
            <w:tcBorders>
              <w:top w:val="single" w:sz="12" w:space="0" w:color="808080"/>
              <w:left w:val="nil"/>
              <w:bottom w:val="single" w:sz="8" w:space="0" w:color="808080"/>
              <w:right w:val="nil"/>
            </w:tcBorders>
          </w:tcPr>
          <w:p w14:paraId="0D4F803E" w14:textId="77777777" w:rsidR="0002366A" w:rsidRPr="0048296B" w:rsidRDefault="002A1D97" w:rsidP="00924541">
            <w:pPr>
              <w:pStyle w:val="TableHeader"/>
              <w:rPr>
                <w:rFonts w:ascii="Arial" w:hAnsi="Arial"/>
              </w:rPr>
            </w:pPr>
            <w:r>
              <w:rPr>
                <w:rFonts w:ascii="Arial" w:hAnsi="Arial"/>
              </w:rPr>
              <w:t>201</w:t>
            </w:r>
            <w:r w:rsidR="000323BB">
              <w:rPr>
                <w:rFonts w:ascii="Arial" w:hAnsi="Arial"/>
              </w:rPr>
              <w:t>9</w:t>
            </w:r>
          </w:p>
        </w:tc>
      </w:tr>
      <w:tr w:rsidR="0002366A" w:rsidRPr="0048296B" w14:paraId="4830BD9A" w14:textId="77777777" w:rsidTr="00E154B8">
        <w:tc>
          <w:tcPr>
            <w:tcW w:w="2268" w:type="dxa"/>
            <w:tcBorders>
              <w:top w:val="single" w:sz="8" w:space="0" w:color="808080"/>
              <w:bottom w:val="single" w:sz="6" w:space="0" w:color="808080"/>
            </w:tcBorders>
            <w:vAlign w:val="center"/>
          </w:tcPr>
          <w:p w14:paraId="5887703E" w14:textId="77777777" w:rsidR="0002366A" w:rsidRPr="0048296B" w:rsidRDefault="0002366A" w:rsidP="00E154B8">
            <w:pPr>
              <w:pStyle w:val="table"/>
              <w:rPr>
                <w:rFonts w:ascii="Arial" w:hAnsi="Arial"/>
              </w:rPr>
            </w:pPr>
            <w:r w:rsidRPr="0048296B">
              <w:rPr>
                <w:rFonts w:ascii="Arial" w:hAnsi="Arial"/>
              </w:rPr>
              <w:t>Banka</w:t>
            </w:r>
          </w:p>
        </w:tc>
        <w:tc>
          <w:tcPr>
            <w:tcW w:w="992" w:type="dxa"/>
            <w:tcBorders>
              <w:top w:val="single" w:sz="8" w:space="0" w:color="808080"/>
              <w:bottom w:val="single" w:sz="6" w:space="0" w:color="808080"/>
            </w:tcBorders>
            <w:vAlign w:val="center"/>
          </w:tcPr>
          <w:p w14:paraId="5EE9E3A5" w14:textId="77777777" w:rsidR="0002366A" w:rsidRPr="0048296B" w:rsidRDefault="0002366A" w:rsidP="00E154B8">
            <w:pPr>
              <w:pStyle w:val="TableHeader"/>
              <w:rPr>
                <w:rFonts w:ascii="Arial" w:hAnsi="Arial"/>
              </w:rPr>
            </w:pPr>
            <w:r w:rsidRPr="0048296B">
              <w:rPr>
                <w:rFonts w:ascii="Arial" w:hAnsi="Arial"/>
              </w:rPr>
              <w:t>Termíny/ Podmínky</w:t>
            </w:r>
          </w:p>
        </w:tc>
        <w:tc>
          <w:tcPr>
            <w:tcW w:w="850" w:type="dxa"/>
            <w:tcBorders>
              <w:top w:val="single" w:sz="8" w:space="0" w:color="808080"/>
              <w:bottom w:val="single" w:sz="6" w:space="0" w:color="808080"/>
            </w:tcBorders>
          </w:tcPr>
          <w:p w14:paraId="4DCF2B13" w14:textId="77777777" w:rsidR="0002366A" w:rsidRPr="0048296B" w:rsidRDefault="0002366A" w:rsidP="00E154B8">
            <w:pPr>
              <w:pStyle w:val="TableHeader"/>
              <w:rPr>
                <w:rFonts w:ascii="Arial" w:hAnsi="Arial"/>
              </w:rPr>
            </w:pPr>
            <w:r w:rsidRPr="0048296B">
              <w:rPr>
                <w:rFonts w:ascii="Arial" w:hAnsi="Arial"/>
              </w:rPr>
              <w:t>Úroková</w:t>
            </w:r>
          </w:p>
          <w:p w14:paraId="1FB45497" w14:textId="77777777" w:rsidR="0002366A" w:rsidRPr="0048296B" w:rsidRDefault="0002366A" w:rsidP="00E154B8">
            <w:pPr>
              <w:pStyle w:val="TableHeader"/>
              <w:rPr>
                <w:rFonts w:ascii="Arial" w:hAnsi="Arial"/>
              </w:rPr>
            </w:pPr>
            <w:r w:rsidRPr="0048296B">
              <w:rPr>
                <w:rFonts w:ascii="Arial" w:hAnsi="Arial"/>
              </w:rPr>
              <w:t>sazba</w:t>
            </w:r>
          </w:p>
        </w:tc>
        <w:tc>
          <w:tcPr>
            <w:tcW w:w="920" w:type="dxa"/>
            <w:tcBorders>
              <w:top w:val="single" w:sz="8" w:space="0" w:color="808080"/>
              <w:bottom w:val="single" w:sz="6" w:space="0" w:color="808080"/>
            </w:tcBorders>
            <w:vAlign w:val="center"/>
          </w:tcPr>
          <w:p w14:paraId="641DF2C7" w14:textId="77777777" w:rsidR="0002366A" w:rsidRPr="0048296B" w:rsidRDefault="0002366A" w:rsidP="00E154B8">
            <w:pPr>
              <w:pStyle w:val="TableHeader"/>
              <w:rPr>
                <w:rFonts w:ascii="Arial" w:hAnsi="Arial"/>
              </w:rPr>
            </w:pPr>
            <w:r w:rsidRPr="0048296B">
              <w:rPr>
                <w:rFonts w:ascii="Arial" w:hAnsi="Arial"/>
              </w:rPr>
              <w:t>Celkový limit</w:t>
            </w:r>
          </w:p>
        </w:tc>
        <w:tc>
          <w:tcPr>
            <w:tcW w:w="920" w:type="dxa"/>
            <w:tcBorders>
              <w:top w:val="single" w:sz="8" w:space="0" w:color="808080"/>
              <w:bottom w:val="single" w:sz="6" w:space="0" w:color="808080"/>
            </w:tcBorders>
            <w:vAlign w:val="center"/>
          </w:tcPr>
          <w:p w14:paraId="6BF7B8E5" w14:textId="77777777" w:rsidR="0002366A" w:rsidRPr="0048296B" w:rsidRDefault="0002366A" w:rsidP="00E154B8">
            <w:pPr>
              <w:pStyle w:val="TableHeader"/>
              <w:rPr>
                <w:rFonts w:ascii="Arial" w:hAnsi="Arial"/>
              </w:rPr>
            </w:pPr>
            <w:r w:rsidRPr="0048296B">
              <w:rPr>
                <w:rFonts w:ascii="Arial" w:hAnsi="Arial"/>
              </w:rPr>
              <w:t>Částka v cizí měně</w:t>
            </w:r>
          </w:p>
        </w:tc>
        <w:tc>
          <w:tcPr>
            <w:tcW w:w="920" w:type="dxa"/>
            <w:tcBorders>
              <w:top w:val="single" w:sz="8" w:space="0" w:color="808080"/>
              <w:bottom w:val="single" w:sz="6" w:space="0" w:color="808080"/>
            </w:tcBorders>
            <w:vAlign w:val="center"/>
          </w:tcPr>
          <w:p w14:paraId="197D2C05" w14:textId="77777777" w:rsidR="0002366A" w:rsidRPr="0048296B" w:rsidRDefault="0002366A" w:rsidP="00E154B8">
            <w:pPr>
              <w:pStyle w:val="TableHeader"/>
              <w:rPr>
                <w:rFonts w:ascii="Arial" w:hAnsi="Arial"/>
              </w:rPr>
            </w:pPr>
            <w:r w:rsidRPr="0048296B">
              <w:rPr>
                <w:rFonts w:ascii="Arial" w:hAnsi="Arial"/>
              </w:rPr>
              <w:t>Částka v tis. Kč</w:t>
            </w:r>
          </w:p>
        </w:tc>
        <w:tc>
          <w:tcPr>
            <w:tcW w:w="920" w:type="dxa"/>
            <w:tcBorders>
              <w:top w:val="single" w:sz="8" w:space="0" w:color="808080"/>
              <w:bottom w:val="single" w:sz="6" w:space="0" w:color="808080"/>
            </w:tcBorders>
            <w:vAlign w:val="center"/>
          </w:tcPr>
          <w:p w14:paraId="720E74FC" w14:textId="77777777" w:rsidR="0002366A" w:rsidRPr="0048296B" w:rsidRDefault="0002366A" w:rsidP="00E154B8">
            <w:pPr>
              <w:pStyle w:val="TableHeader"/>
              <w:rPr>
                <w:rFonts w:ascii="Arial" w:hAnsi="Arial"/>
              </w:rPr>
            </w:pPr>
            <w:r w:rsidRPr="0048296B">
              <w:rPr>
                <w:rFonts w:ascii="Arial" w:hAnsi="Arial"/>
              </w:rPr>
              <w:t>Částka v cizí měně</w:t>
            </w:r>
          </w:p>
        </w:tc>
        <w:tc>
          <w:tcPr>
            <w:tcW w:w="920" w:type="dxa"/>
            <w:tcBorders>
              <w:top w:val="single" w:sz="8" w:space="0" w:color="808080"/>
              <w:bottom w:val="single" w:sz="6" w:space="0" w:color="808080"/>
            </w:tcBorders>
          </w:tcPr>
          <w:p w14:paraId="2FAAD817" w14:textId="77777777" w:rsidR="0002366A" w:rsidRPr="0048296B" w:rsidRDefault="0002366A" w:rsidP="00E154B8">
            <w:pPr>
              <w:pStyle w:val="TableHeader"/>
              <w:rPr>
                <w:rFonts w:ascii="Arial" w:hAnsi="Arial"/>
              </w:rPr>
            </w:pPr>
            <w:r w:rsidRPr="0048296B">
              <w:rPr>
                <w:rFonts w:ascii="Arial" w:hAnsi="Arial"/>
              </w:rPr>
              <w:t>Částka v tis. Kč</w:t>
            </w:r>
          </w:p>
        </w:tc>
      </w:tr>
      <w:tr w:rsidR="0002366A" w:rsidRPr="0048296B" w14:paraId="44838741" w14:textId="77777777" w:rsidTr="00E154B8">
        <w:tc>
          <w:tcPr>
            <w:tcW w:w="2268" w:type="dxa"/>
            <w:tcBorders>
              <w:top w:val="nil"/>
            </w:tcBorders>
            <w:vAlign w:val="bottom"/>
          </w:tcPr>
          <w:p w14:paraId="10E68F38" w14:textId="77777777" w:rsidR="0002366A" w:rsidRPr="0048296B" w:rsidRDefault="0002366A" w:rsidP="00E154B8">
            <w:pPr>
              <w:pStyle w:val="TableFirstLine"/>
              <w:rPr>
                <w:rFonts w:ascii="Arial" w:hAnsi="Arial"/>
              </w:rPr>
            </w:pPr>
            <w:r w:rsidRPr="0048296B">
              <w:rPr>
                <w:rFonts w:ascii="Arial" w:hAnsi="Arial"/>
              </w:rPr>
              <w:t xml:space="preserve">Bankovní úvěry </w:t>
            </w:r>
          </w:p>
        </w:tc>
        <w:tc>
          <w:tcPr>
            <w:tcW w:w="992" w:type="dxa"/>
            <w:tcBorders>
              <w:top w:val="nil"/>
            </w:tcBorders>
            <w:vAlign w:val="bottom"/>
          </w:tcPr>
          <w:p w14:paraId="78111BC0" w14:textId="77777777" w:rsidR="0002366A" w:rsidRPr="0048296B" w:rsidRDefault="0002366A" w:rsidP="00E154B8">
            <w:pPr>
              <w:pStyle w:val="TableFirstLine"/>
              <w:rPr>
                <w:rFonts w:ascii="Arial" w:hAnsi="Arial"/>
              </w:rPr>
            </w:pPr>
          </w:p>
        </w:tc>
        <w:tc>
          <w:tcPr>
            <w:tcW w:w="850" w:type="dxa"/>
            <w:tcBorders>
              <w:top w:val="nil"/>
            </w:tcBorders>
          </w:tcPr>
          <w:p w14:paraId="43628EBC" w14:textId="77777777" w:rsidR="0002366A" w:rsidRPr="0048296B" w:rsidRDefault="0002366A" w:rsidP="00E154B8">
            <w:pPr>
              <w:pStyle w:val="TableFirstLine"/>
              <w:rPr>
                <w:rFonts w:ascii="Arial" w:hAnsi="Arial"/>
              </w:rPr>
            </w:pPr>
          </w:p>
        </w:tc>
        <w:tc>
          <w:tcPr>
            <w:tcW w:w="920" w:type="dxa"/>
            <w:tcBorders>
              <w:top w:val="nil"/>
            </w:tcBorders>
            <w:vAlign w:val="bottom"/>
          </w:tcPr>
          <w:p w14:paraId="370A910C" w14:textId="77777777" w:rsidR="0002366A" w:rsidRPr="0048296B" w:rsidRDefault="0002366A" w:rsidP="00E154B8">
            <w:pPr>
              <w:pStyle w:val="TableFirstLine"/>
              <w:tabs>
                <w:tab w:val="decimal" w:pos="492"/>
              </w:tabs>
              <w:rPr>
                <w:rFonts w:ascii="Arial" w:hAnsi="Arial"/>
              </w:rPr>
            </w:pPr>
          </w:p>
        </w:tc>
        <w:tc>
          <w:tcPr>
            <w:tcW w:w="920" w:type="dxa"/>
            <w:tcBorders>
              <w:top w:val="nil"/>
            </w:tcBorders>
            <w:vAlign w:val="bottom"/>
          </w:tcPr>
          <w:p w14:paraId="2B6B4F87" w14:textId="77777777" w:rsidR="0002366A" w:rsidRPr="0048296B" w:rsidRDefault="0002366A" w:rsidP="00E154B8">
            <w:pPr>
              <w:pStyle w:val="TableFirstLine"/>
              <w:tabs>
                <w:tab w:val="decimal" w:pos="492"/>
              </w:tabs>
              <w:rPr>
                <w:rFonts w:ascii="Arial" w:hAnsi="Arial"/>
              </w:rPr>
            </w:pPr>
          </w:p>
        </w:tc>
        <w:tc>
          <w:tcPr>
            <w:tcW w:w="920" w:type="dxa"/>
            <w:tcBorders>
              <w:top w:val="nil"/>
            </w:tcBorders>
            <w:vAlign w:val="bottom"/>
          </w:tcPr>
          <w:p w14:paraId="4ED6C389" w14:textId="77777777" w:rsidR="0002366A" w:rsidRPr="0048296B" w:rsidRDefault="0002366A" w:rsidP="00E154B8">
            <w:pPr>
              <w:pStyle w:val="TableFirstLine"/>
              <w:tabs>
                <w:tab w:val="decimal" w:pos="492"/>
              </w:tabs>
              <w:rPr>
                <w:rFonts w:ascii="Arial" w:hAnsi="Arial"/>
              </w:rPr>
            </w:pPr>
          </w:p>
        </w:tc>
        <w:tc>
          <w:tcPr>
            <w:tcW w:w="920" w:type="dxa"/>
            <w:tcBorders>
              <w:top w:val="nil"/>
            </w:tcBorders>
            <w:vAlign w:val="bottom"/>
          </w:tcPr>
          <w:p w14:paraId="20184247" w14:textId="77777777" w:rsidR="0002366A" w:rsidRPr="0048296B" w:rsidRDefault="0002366A" w:rsidP="00E154B8">
            <w:pPr>
              <w:pStyle w:val="TableFirstLine"/>
              <w:tabs>
                <w:tab w:val="decimal" w:pos="492"/>
              </w:tabs>
              <w:rPr>
                <w:rFonts w:ascii="Arial" w:hAnsi="Arial"/>
              </w:rPr>
            </w:pPr>
          </w:p>
        </w:tc>
        <w:tc>
          <w:tcPr>
            <w:tcW w:w="920" w:type="dxa"/>
            <w:tcBorders>
              <w:top w:val="nil"/>
            </w:tcBorders>
            <w:vAlign w:val="bottom"/>
          </w:tcPr>
          <w:p w14:paraId="5DB359A9" w14:textId="77777777" w:rsidR="0002366A" w:rsidRPr="0048296B" w:rsidRDefault="0002366A" w:rsidP="00E154B8">
            <w:pPr>
              <w:pStyle w:val="TableFirstLine"/>
              <w:tabs>
                <w:tab w:val="decimal" w:pos="492"/>
              </w:tabs>
              <w:rPr>
                <w:rFonts w:ascii="Arial" w:hAnsi="Arial"/>
              </w:rPr>
            </w:pPr>
          </w:p>
        </w:tc>
      </w:tr>
      <w:tr w:rsidR="0002366A" w:rsidRPr="0048296B" w14:paraId="0ACA2A1B" w14:textId="77777777" w:rsidTr="00E154B8">
        <w:tc>
          <w:tcPr>
            <w:tcW w:w="2268" w:type="dxa"/>
            <w:tcBorders>
              <w:bottom w:val="nil"/>
            </w:tcBorders>
            <w:vAlign w:val="bottom"/>
          </w:tcPr>
          <w:p w14:paraId="04E8A0CF" w14:textId="77777777" w:rsidR="0002366A" w:rsidRPr="0048296B" w:rsidRDefault="0002366A" w:rsidP="00E154B8">
            <w:pPr>
              <w:pStyle w:val="TableFirstLine"/>
              <w:rPr>
                <w:rFonts w:ascii="Arial" w:hAnsi="Arial"/>
              </w:rPr>
            </w:pPr>
            <w:r w:rsidRPr="0048296B">
              <w:rPr>
                <w:rFonts w:ascii="Arial" w:hAnsi="Arial"/>
              </w:rPr>
              <w:t xml:space="preserve">Kontokorentní účty </w:t>
            </w:r>
          </w:p>
        </w:tc>
        <w:tc>
          <w:tcPr>
            <w:tcW w:w="992" w:type="dxa"/>
            <w:tcBorders>
              <w:bottom w:val="nil"/>
            </w:tcBorders>
            <w:vAlign w:val="bottom"/>
          </w:tcPr>
          <w:p w14:paraId="6B6DD0A8" w14:textId="77777777" w:rsidR="0002366A" w:rsidRPr="0048296B" w:rsidRDefault="0002366A" w:rsidP="00E154B8">
            <w:pPr>
              <w:pStyle w:val="TableFirstLine"/>
              <w:rPr>
                <w:rFonts w:ascii="Arial" w:hAnsi="Arial"/>
              </w:rPr>
            </w:pPr>
          </w:p>
        </w:tc>
        <w:tc>
          <w:tcPr>
            <w:tcW w:w="850" w:type="dxa"/>
            <w:tcBorders>
              <w:bottom w:val="nil"/>
            </w:tcBorders>
            <w:vAlign w:val="bottom"/>
          </w:tcPr>
          <w:p w14:paraId="6EEAA45B" w14:textId="77777777" w:rsidR="0002366A" w:rsidRPr="0048296B" w:rsidRDefault="0002366A" w:rsidP="00E154B8">
            <w:pPr>
              <w:pStyle w:val="TableFirstLine"/>
              <w:rPr>
                <w:rFonts w:ascii="Arial" w:hAnsi="Arial"/>
              </w:rPr>
            </w:pPr>
          </w:p>
        </w:tc>
        <w:tc>
          <w:tcPr>
            <w:tcW w:w="920" w:type="dxa"/>
            <w:tcBorders>
              <w:bottom w:val="nil"/>
            </w:tcBorders>
            <w:vAlign w:val="bottom"/>
          </w:tcPr>
          <w:p w14:paraId="3AB0237B" w14:textId="77777777" w:rsidR="0002366A" w:rsidRPr="0048296B" w:rsidRDefault="0002366A" w:rsidP="00E154B8">
            <w:pPr>
              <w:pStyle w:val="TableFirstLine"/>
              <w:tabs>
                <w:tab w:val="decimal" w:pos="492"/>
              </w:tabs>
              <w:rPr>
                <w:rFonts w:ascii="Arial" w:hAnsi="Arial"/>
              </w:rPr>
            </w:pPr>
          </w:p>
        </w:tc>
        <w:tc>
          <w:tcPr>
            <w:tcW w:w="920" w:type="dxa"/>
            <w:tcBorders>
              <w:bottom w:val="nil"/>
            </w:tcBorders>
            <w:vAlign w:val="bottom"/>
          </w:tcPr>
          <w:p w14:paraId="124DF93B" w14:textId="77777777" w:rsidR="0002366A" w:rsidRPr="0048296B" w:rsidRDefault="0002366A" w:rsidP="00E154B8">
            <w:pPr>
              <w:pStyle w:val="TableFirstLine"/>
              <w:tabs>
                <w:tab w:val="decimal" w:pos="492"/>
              </w:tabs>
              <w:rPr>
                <w:rFonts w:ascii="Arial" w:hAnsi="Arial"/>
              </w:rPr>
            </w:pPr>
          </w:p>
        </w:tc>
        <w:tc>
          <w:tcPr>
            <w:tcW w:w="920" w:type="dxa"/>
            <w:tcBorders>
              <w:bottom w:val="nil"/>
            </w:tcBorders>
            <w:vAlign w:val="bottom"/>
          </w:tcPr>
          <w:p w14:paraId="545F1437" w14:textId="77777777" w:rsidR="0002366A" w:rsidRPr="0048296B" w:rsidRDefault="0002366A" w:rsidP="00E154B8">
            <w:pPr>
              <w:pStyle w:val="TableFirstLine"/>
              <w:tabs>
                <w:tab w:val="decimal" w:pos="492"/>
              </w:tabs>
              <w:rPr>
                <w:rFonts w:ascii="Arial" w:hAnsi="Arial"/>
              </w:rPr>
            </w:pPr>
          </w:p>
        </w:tc>
        <w:tc>
          <w:tcPr>
            <w:tcW w:w="920" w:type="dxa"/>
            <w:tcBorders>
              <w:bottom w:val="nil"/>
            </w:tcBorders>
            <w:vAlign w:val="bottom"/>
          </w:tcPr>
          <w:p w14:paraId="5E975C44" w14:textId="77777777" w:rsidR="0002366A" w:rsidRPr="0048296B" w:rsidRDefault="0002366A" w:rsidP="00E154B8">
            <w:pPr>
              <w:pStyle w:val="TableFirstLine"/>
              <w:tabs>
                <w:tab w:val="decimal" w:pos="492"/>
              </w:tabs>
              <w:rPr>
                <w:rFonts w:ascii="Arial" w:hAnsi="Arial"/>
              </w:rPr>
            </w:pPr>
          </w:p>
        </w:tc>
        <w:tc>
          <w:tcPr>
            <w:tcW w:w="920" w:type="dxa"/>
            <w:tcBorders>
              <w:bottom w:val="nil"/>
            </w:tcBorders>
            <w:vAlign w:val="bottom"/>
          </w:tcPr>
          <w:p w14:paraId="6FBB982F" w14:textId="77777777" w:rsidR="0002366A" w:rsidRPr="0048296B" w:rsidRDefault="0002366A" w:rsidP="00E154B8">
            <w:pPr>
              <w:pStyle w:val="TableFirstLine"/>
              <w:tabs>
                <w:tab w:val="decimal" w:pos="492"/>
              </w:tabs>
              <w:rPr>
                <w:rFonts w:ascii="Arial" w:hAnsi="Arial"/>
              </w:rPr>
            </w:pPr>
          </w:p>
        </w:tc>
      </w:tr>
      <w:tr w:rsidR="0002366A" w:rsidRPr="0048296B" w14:paraId="0A07F6AF" w14:textId="77777777" w:rsidTr="00E154B8">
        <w:tc>
          <w:tcPr>
            <w:tcW w:w="2268" w:type="dxa"/>
            <w:tcBorders>
              <w:top w:val="nil"/>
              <w:left w:val="nil"/>
              <w:bottom w:val="single" w:sz="4" w:space="0" w:color="808080"/>
              <w:right w:val="nil"/>
            </w:tcBorders>
            <w:vAlign w:val="bottom"/>
          </w:tcPr>
          <w:p w14:paraId="08BDF7FF" w14:textId="77777777" w:rsidR="0002366A" w:rsidRPr="0048296B" w:rsidRDefault="0002366A" w:rsidP="00E154B8">
            <w:pPr>
              <w:pStyle w:val="Tablemiddleline"/>
              <w:rPr>
                <w:rFonts w:ascii="Arial" w:hAnsi="Arial"/>
              </w:rPr>
            </w:pPr>
            <w:r w:rsidRPr="0048296B">
              <w:rPr>
                <w:rFonts w:ascii="Arial" w:hAnsi="Arial"/>
              </w:rPr>
              <w:t>Finanční výpomoci</w:t>
            </w:r>
          </w:p>
        </w:tc>
        <w:tc>
          <w:tcPr>
            <w:tcW w:w="992" w:type="dxa"/>
            <w:tcBorders>
              <w:top w:val="nil"/>
              <w:left w:val="nil"/>
              <w:bottom w:val="single" w:sz="4" w:space="0" w:color="808080"/>
              <w:right w:val="nil"/>
            </w:tcBorders>
            <w:vAlign w:val="bottom"/>
          </w:tcPr>
          <w:p w14:paraId="7ADFAF39" w14:textId="77777777" w:rsidR="0002366A" w:rsidRPr="0048296B" w:rsidRDefault="0002366A" w:rsidP="00E154B8">
            <w:pPr>
              <w:pStyle w:val="Tablemiddleline"/>
              <w:rPr>
                <w:rFonts w:ascii="Arial" w:hAnsi="Arial"/>
              </w:rPr>
            </w:pPr>
          </w:p>
        </w:tc>
        <w:tc>
          <w:tcPr>
            <w:tcW w:w="850" w:type="dxa"/>
            <w:tcBorders>
              <w:top w:val="nil"/>
              <w:left w:val="nil"/>
              <w:bottom w:val="single" w:sz="4" w:space="0" w:color="808080"/>
              <w:right w:val="nil"/>
            </w:tcBorders>
          </w:tcPr>
          <w:p w14:paraId="725229BF" w14:textId="77777777" w:rsidR="0002366A" w:rsidRPr="0048296B" w:rsidRDefault="0002366A" w:rsidP="00E154B8">
            <w:pPr>
              <w:pStyle w:val="Tablemiddleline"/>
              <w:rPr>
                <w:rFonts w:ascii="Arial" w:hAnsi="Arial"/>
              </w:rPr>
            </w:pPr>
          </w:p>
        </w:tc>
        <w:tc>
          <w:tcPr>
            <w:tcW w:w="920" w:type="dxa"/>
            <w:tcBorders>
              <w:top w:val="nil"/>
              <w:left w:val="nil"/>
              <w:bottom w:val="single" w:sz="4" w:space="0" w:color="808080"/>
              <w:right w:val="nil"/>
            </w:tcBorders>
            <w:vAlign w:val="bottom"/>
          </w:tcPr>
          <w:p w14:paraId="551870F5" w14:textId="77777777" w:rsidR="0002366A" w:rsidRPr="0048296B" w:rsidRDefault="0002366A" w:rsidP="00E154B8">
            <w:pPr>
              <w:pStyle w:val="Tablemiddleline"/>
              <w:tabs>
                <w:tab w:val="decimal" w:pos="492"/>
              </w:tabs>
              <w:rPr>
                <w:rFonts w:ascii="Arial" w:hAnsi="Arial"/>
              </w:rPr>
            </w:pPr>
          </w:p>
        </w:tc>
        <w:tc>
          <w:tcPr>
            <w:tcW w:w="920" w:type="dxa"/>
            <w:tcBorders>
              <w:top w:val="nil"/>
              <w:left w:val="nil"/>
              <w:bottom w:val="single" w:sz="4" w:space="0" w:color="808080"/>
              <w:right w:val="nil"/>
            </w:tcBorders>
            <w:vAlign w:val="bottom"/>
          </w:tcPr>
          <w:p w14:paraId="25B2487D" w14:textId="77777777" w:rsidR="0002366A" w:rsidRPr="0048296B" w:rsidRDefault="0002366A" w:rsidP="00E154B8">
            <w:pPr>
              <w:pStyle w:val="Tablemiddleline"/>
              <w:tabs>
                <w:tab w:val="decimal" w:pos="492"/>
              </w:tabs>
              <w:rPr>
                <w:rFonts w:ascii="Arial" w:hAnsi="Arial"/>
              </w:rPr>
            </w:pPr>
          </w:p>
        </w:tc>
        <w:tc>
          <w:tcPr>
            <w:tcW w:w="920" w:type="dxa"/>
            <w:tcBorders>
              <w:top w:val="nil"/>
              <w:left w:val="nil"/>
              <w:bottom w:val="single" w:sz="4" w:space="0" w:color="808080"/>
              <w:right w:val="nil"/>
            </w:tcBorders>
            <w:vAlign w:val="bottom"/>
          </w:tcPr>
          <w:p w14:paraId="4393A2F3" w14:textId="77777777" w:rsidR="0002366A" w:rsidRPr="0048296B" w:rsidRDefault="0002366A" w:rsidP="00E154B8">
            <w:pPr>
              <w:pStyle w:val="Tablemiddleline"/>
              <w:tabs>
                <w:tab w:val="decimal" w:pos="492"/>
              </w:tabs>
              <w:rPr>
                <w:rFonts w:ascii="Arial" w:hAnsi="Arial"/>
              </w:rPr>
            </w:pPr>
          </w:p>
        </w:tc>
        <w:tc>
          <w:tcPr>
            <w:tcW w:w="920" w:type="dxa"/>
            <w:tcBorders>
              <w:top w:val="nil"/>
              <w:left w:val="nil"/>
              <w:bottom w:val="single" w:sz="4" w:space="0" w:color="808080"/>
              <w:right w:val="nil"/>
            </w:tcBorders>
            <w:vAlign w:val="bottom"/>
          </w:tcPr>
          <w:p w14:paraId="11DF1F52" w14:textId="77777777" w:rsidR="0002366A" w:rsidRPr="0048296B" w:rsidRDefault="0002366A" w:rsidP="00E154B8">
            <w:pPr>
              <w:pStyle w:val="Tablemiddleline"/>
              <w:tabs>
                <w:tab w:val="decimal" w:pos="492"/>
              </w:tabs>
              <w:rPr>
                <w:rFonts w:ascii="Arial" w:hAnsi="Arial"/>
              </w:rPr>
            </w:pPr>
          </w:p>
        </w:tc>
        <w:tc>
          <w:tcPr>
            <w:tcW w:w="920" w:type="dxa"/>
            <w:tcBorders>
              <w:top w:val="nil"/>
              <w:left w:val="nil"/>
              <w:bottom w:val="single" w:sz="4" w:space="0" w:color="808080"/>
              <w:right w:val="nil"/>
            </w:tcBorders>
            <w:vAlign w:val="bottom"/>
          </w:tcPr>
          <w:p w14:paraId="37C13480" w14:textId="77777777" w:rsidR="0002366A" w:rsidRPr="0048296B" w:rsidRDefault="0002366A" w:rsidP="00E154B8">
            <w:pPr>
              <w:pStyle w:val="Tablemiddleline"/>
              <w:tabs>
                <w:tab w:val="decimal" w:pos="492"/>
              </w:tabs>
              <w:rPr>
                <w:rFonts w:ascii="Arial" w:hAnsi="Arial"/>
              </w:rPr>
            </w:pPr>
          </w:p>
        </w:tc>
      </w:tr>
      <w:tr w:rsidR="0002366A" w:rsidRPr="0048296B" w14:paraId="632AAD1E" w14:textId="77777777" w:rsidTr="00E154B8">
        <w:tc>
          <w:tcPr>
            <w:tcW w:w="2268" w:type="dxa"/>
            <w:tcBorders>
              <w:top w:val="nil"/>
              <w:bottom w:val="nil"/>
            </w:tcBorders>
            <w:vAlign w:val="bottom"/>
          </w:tcPr>
          <w:p w14:paraId="6E8F456E" w14:textId="77777777" w:rsidR="0002366A" w:rsidRPr="0048296B" w:rsidRDefault="0002366A" w:rsidP="00E154B8">
            <w:pPr>
              <w:pStyle w:val="TableLastLine"/>
              <w:rPr>
                <w:rFonts w:ascii="Arial" w:hAnsi="Arial"/>
              </w:rPr>
            </w:pPr>
            <w:r w:rsidRPr="0048296B">
              <w:rPr>
                <w:rFonts w:ascii="Arial" w:hAnsi="Arial"/>
              </w:rPr>
              <w:t xml:space="preserve">Celkem </w:t>
            </w:r>
          </w:p>
        </w:tc>
        <w:tc>
          <w:tcPr>
            <w:tcW w:w="992" w:type="dxa"/>
            <w:tcBorders>
              <w:top w:val="nil"/>
              <w:bottom w:val="nil"/>
            </w:tcBorders>
            <w:vAlign w:val="bottom"/>
          </w:tcPr>
          <w:p w14:paraId="09676D19" w14:textId="77777777" w:rsidR="0002366A" w:rsidRPr="0048296B" w:rsidRDefault="0002366A" w:rsidP="00E154B8">
            <w:pPr>
              <w:pStyle w:val="TableLastLine"/>
              <w:rPr>
                <w:rFonts w:ascii="Arial" w:hAnsi="Arial"/>
              </w:rPr>
            </w:pPr>
          </w:p>
        </w:tc>
        <w:tc>
          <w:tcPr>
            <w:tcW w:w="850" w:type="dxa"/>
            <w:tcBorders>
              <w:top w:val="nil"/>
              <w:bottom w:val="nil"/>
            </w:tcBorders>
          </w:tcPr>
          <w:p w14:paraId="5FD10D5B" w14:textId="77777777" w:rsidR="0002366A" w:rsidRPr="0048296B" w:rsidRDefault="0002366A" w:rsidP="00E154B8">
            <w:pPr>
              <w:pStyle w:val="TableLastLine"/>
              <w:rPr>
                <w:rFonts w:ascii="Arial" w:hAnsi="Arial"/>
              </w:rPr>
            </w:pPr>
          </w:p>
        </w:tc>
        <w:tc>
          <w:tcPr>
            <w:tcW w:w="920" w:type="dxa"/>
            <w:tcBorders>
              <w:top w:val="nil"/>
              <w:bottom w:val="nil"/>
            </w:tcBorders>
            <w:vAlign w:val="bottom"/>
          </w:tcPr>
          <w:p w14:paraId="71FA3B84" w14:textId="77777777" w:rsidR="0002366A" w:rsidRPr="0048296B" w:rsidRDefault="0002366A" w:rsidP="00E154B8">
            <w:pPr>
              <w:pStyle w:val="TableLastLine"/>
              <w:tabs>
                <w:tab w:val="decimal" w:pos="492"/>
              </w:tabs>
              <w:rPr>
                <w:rFonts w:ascii="Arial" w:hAnsi="Arial"/>
              </w:rPr>
            </w:pPr>
          </w:p>
        </w:tc>
        <w:tc>
          <w:tcPr>
            <w:tcW w:w="920" w:type="dxa"/>
            <w:tcBorders>
              <w:top w:val="nil"/>
              <w:bottom w:val="nil"/>
            </w:tcBorders>
            <w:vAlign w:val="bottom"/>
          </w:tcPr>
          <w:p w14:paraId="27CA2087" w14:textId="77777777" w:rsidR="0002366A" w:rsidRPr="0048296B" w:rsidRDefault="0002366A" w:rsidP="00E154B8">
            <w:pPr>
              <w:pStyle w:val="TableLastLine"/>
              <w:tabs>
                <w:tab w:val="decimal" w:pos="492"/>
              </w:tabs>
              <w:rPr>
                <w:rFonts w:ascii="Arial" w:hAnsi="Arial"/>
              </w:rPr>
            </w:pPr>
          </w:p>
        </w:tc>
        <w:tc>
          <w:tcPr>
            <w:tcW w:w="920" w:type="dxa"/>
            <w:tcBorders>
              <w:top w:val="nil"/>
              <w:bottom w:val="nil"/>
            </w:tcBorders>
            <w:vAlign w:val="bottom"/>
          </w:tcPr>
          <w:p w14:paraId="104EB256" w14:textId="77777777" w:rsidR="0002366A" w:rsidRPr="0048296B" w:rsidRDefault="0002366A" w:rsidP="00E154B8">
            <w:pPr>
              <w:pStyle w:val="TableLastLine"/>
              <w:tabs>
                <w:tab w:val="decimal" w:pos="492"/>
              </w:tabs>
              <w:rPr>
                <w:rFonts w:ascii="Arial" w:hAnsi="Arial"/>
              </w:rPr>
            </w:pPr>
          </w:p>
        </w:tc>
        <w:tc>
          <w:tcPr>
            <w:tcW w:w="920" w:type="dxa"/>
            <w:tcBorders>
              <w:top w:val="nil"/>
              <w:bottom w:val="nil"/>
            </w:tcBorders>
            <w:vAlign w:val="bottom"/>
          </w:tcPr>
          <w:p w14:paraId="361C582C" w14:textId="77777777" w:rsidR="0002366A" w:rsidRPr="0048296B" w:rsidRDefault="0002366A" w:rsidP="00E154B8">
            <w:pPr>
              <w:pStyle w:val="TableLastLine"/>
              <w:tabs>
                <w:tab w:val="decimal" w:pos="492"/>
              </w:tabs>
              <w:rPr>
                <w:rFonts w:ascii="Arial" w:hAnsi="Arial"/>
              </w:rPr>
            </w:pPr>
          </w:p>
        </w:tc>
        <w:tc>
          <w:tcPr>
            <w:tcW w:w="920" w:type="dxa"/>
            <w:tcBorders>
              <w:top w:val="nil"/>
              <w:bottom w:val="nil"/>
            </w:tcBorders>
            <w:vAlign w:val="bottom"/>
          </w:tcPr>
          <w:p w14:paraId="786F5C09" w14:textId="77777777" w:rsidR="0002366A" w:rsidRPr="0048296B" w:rsidRDefault="0002366A" w:rsidP="00E154B8">
            <w:pPr>
              <w:pStyle w:val="TableLastLine"/>
              <w:tabs>
                <w:tab w:val="decimal" w:pos="492"/>
              </w:tabs>
              <w:rPr>
                <w:rFonts w:ascii="Arial" w:hAnsi="Arial"/>
              </w:rPr>
            </w:pPr>
          </w:p>
        </w:tc>
      </w:tr>
      <w:tr w:rsidR="0002366A" w:rsidRPr="0048296B" w14:paraId="7072910F" w14:textId="77777777" w:rsidTr="00E154B8">
        <w:tc>
          <w:tcPr>
            <w:tcW w:w="2268" w:type="dxa"/>
            <w:tcBorders>
              <w:top w:val="nil"/>
              <w:left w:val="nil"/>
              <w:bottom w:val="single" w:sz="8" w:space="0" w:color="808080"/>
              <w:right w:val="nil"/>
            </w:tcBorders>
            <w:vAlign w:val="bottom"/>
          </w:tcPr>
          <w:p w14:paraId="77404ECE" w14:textId="77777777" w:rsidR="0002366A" w:rsidRPr="0048296B" w:rsidRDefault="0002366A" w:rsidP="00E154B8">
            <w:pPr>
              <w:pStyle w:val="Tablemiddleline"/>
              <w:spacing w:after="120"/>
              <w:rPr>
                <w:rFonts w:ascii="Arial" w:hAnsi="Arial"/>
              </w:rPr>
            </w:pPr>
            <w:r w:rsidRPr="0048296B">
              <w:rPr>
                <w:rFonts w:ascii="Arial" w:hAnsi="Arial"/>
              </w:rPr>
              <w:t>Splátka v následujícím roce</w:t>
            </w:r>
          </w:p>
        </w:tc>
        <w:tc>
          <w:tcPr>
            <w:tcW w:w="992" w:type="dxa"/>
            <w:tcBorders>
              <w:top w:val="nil"/>
              <w:left w:val="nil"/>
              <w:bottom w:val="single" w:sz="8" w:space="0" w:color="808080"/>
              <w:right w:val="nil"/>
            </w:tcBorders>
            <w:vAlign w:val="bottom"/>
          </w:tcPr>
          <w:p w14:paraId="791C3F27" w14:textId="77777777" w:rsidR="0002366A" w:rsidRPr="0048296B" w:rsidRDefault="0002366A" w:rsidP="00E154B8">
            <w:pPr>
              <w:pStyle w:val="Tablemiddleline"/>
              <w:spacing w:after="120"/>
              <w:rPr>
                <w:rFonts w:ascii="Arial" w:hAnsi="Arial"/>
              </w:rPr>
            </w:pPr>
          </w:p>
        </w:tc>
        <w:tc>
          <w:tcPr>
            <w:tcW w:w="850" w:type="dxa"/>
            <w:tcBorders>
              <w:top w:val="nil"/>
              <w:left w:val="nil"/>
              <w:bottom w:val="single" w:sz="8" w:space="0" w:color="808080"/>
              <w:right w:val="nil"/>
            </w:tcBorders>
            <w:vAlign w:val="bottom"/>
          </w:tcPr>
          <w:p w14:paraId="4BAFA0FF" w14:textId="77777777" w:rsidR="0002366A" w:rsidRPr="0048296B" w:rsidRDefault="0002366A" w:rsidP="00E154B8">
            <w:pPr>
              <w:pStyle w:val="Tablemiddleline"/>
              <w:spacing w:after="120"/>
              <w:rPr>
                <w:rFonts w:ascii="Arial" w:hAnsi="Arial"/>
              </w:rPr>
            </w:pPr>
          </w:p>
        </w:tc>
        <w:tc>
          <w:tcPr>
            <w:tcW w:w="920" w:type="dxa"/>
            <w:tcBorders>
              <w:top w:val="nil"/>
              <w:left w:val="nil"/>
              <w:bottom w:val="single" w:sz="8" w:space="0" w:color="808080"/>
              <w:right w:val="nil"/>
            </w:tcBorders>
            <w:vAlign w:val="bottom"/>
          </w:tcPr>
          <w:p w14:paraId="2BC02AC8" w14:textId="77777777" w:rsidR="0002366A" w:rsidRPr="0048296B" w:rsidRDefault="0002366A" w:rsidP="00E154B8">
            <w:pPr>
              <w:pStyle w:val="Tablemiddleline"/>
              <w:tabs>
                <w:tab w:val="decimal" w:pos="492"/>
              </w:tabs>
              <w:spacing w:after="120"/>
              <w:rPr>
                <w:rFonts w:ascii="Arial" w:hAnsi="Arial"/>
              </w:rPr>
            </w:pPr>
          </w:p>
        </w:tc>
        <w:tc>
          <w:tcPr>
            <w:tcW w:w="920" w:type="dxa"/>
            <w:tcBorders>
              <w:top w:val="nil"/>
              <w:left w:val="nil"/>
              <w:bottom w:val="single" w:sz="8" w:space="0" w:color="808080"/>
              <w:right w:val="nil"/>
            </w:tcBorders>
            <w:vAlign w:val="bottom"/>
          </w:tcPr>
          <w:p w14:paraId="063613D3" w14:textId="77777777" w:rsidR="0002366A" w:rsidRPr="0048296B" w:rsidRDefault="0002366A" w:rsidP="00E154B8">
            <w:pPr>
              <w:pStyle w:val="Tablemiddleline"/>
              <w:tabs>
                <w:tab w:val="decimal" w:pos="492"/>
              </w:tabs>
              <w:spacing w:after="120"/>
              <w:rPr>
                <w:rFonts w:ascii="Arial" w:hAnsi="Arial"/>
              </w:rPr>
            </w:pPr>
          </w:p>
        </w:tc>
        <w:tc>
          <w:tcPr>
            <w:tcW w:w="920" w:type="dxa"/>
            <w:tcBorders>
              <w:top w:val="nil"/>
              <w:left w:val="nil"/>
              <w:bottom w:val="single" w:sz="8" w:space="0" w:color="808080"/>
              <w:right w:val="nil"/>
            </w:tcBorders>
            <w:vAlign w:val="bottom"/>
          </w:tcPr>
          <w:p w14:paraId="63A33EF8" w14:textId="77777777" w:rsidR="0002366A" w:rsidRPr="0048296B" w:rsidRDefault="0002366A" w:rsidP="00E154B8">
            <w:pPr>
              <w:pStyle w:val="Tablemiddleline"/>
              <w:tabs>
                <w:tab w:val="decimal" w:pos="492"/>
              </w:tabs>
              <w:spacing w:after="120"/>
              <w:rPr>
                <w:rFonts w:ascii="Arial" w:hAnsi="Arial"/>
              </w:rPr>
            </w:pPr>
          </w:p>
        </w:tc>
        <w:tc>
          <w:tcPr>
            <w:tcW w:w="920" w:type="dxa"/>
            <w:tcBorders>
              <w:top w:val="nil"/>
              <w:left w:val="nil"/>
              <w:bottom w:val="single" w:sz="8" w:space="0" w:color="808080"/>
              <w:right w:val="nil"/>
            </w:tcBorders>
            <w:vAlign w:val="bottom"/>
          </w:tcPr>
          <w:p w14:paraId="08B3AE94" w14:textId="77777777" w:rsidR="0002366A" w:rsidRPr="0048296B" w:rsidRDefault="0002366A" w:rsidP="00E154B8">
            <w:pPr>
              <w:pStyle w:val="Tablemiddleline"/>
              <w:tabs>
                <w:tab w:val="decimal" w:pos="492"/>
              </w:tabs>
              <w:spacing w:after="120"/>
              <w:rPr>
                <w:rFonts w:ascii="Arial" w:hAnsi="Arial"/>
              </w:rPr>
            </w:pPr>
          </w:p>
        </w:tc>
        <w:tc>
          <w:tcPr>
            <w:tcW w:w="920" w:type="dxa"/>
            <w:tcBorders>
              <w:top w:val="nil"/>
              <w:left w:val="nil"/>
              <w:bottom w:val="single" w:sz="8" w:space="0" w:color="808080"/>
              <w:right w:val="nil"/>
            </w:tcBorders>
            <w:vAlign w:val="bottom"/>
          </w:tcPr>
          <w:p w14:paraId="703D0841" w14:textId="77777777" w:rsidR="0002366A" w:rsidRPr="0048296B" w:rsidRDefault="0002366A" w:rsidP="00E154B8">
            <w:pPr>
              <w:pStyle w:val="Tablemiddleline"/>
              <w:tabs>
                <w:tab w:val="decimal" w:pos="492"/>
              </w:tabs>
              <w:spacing w:after="120"/>
              <w:rPr>
                <w:rFonts w:ascii="Arial" w:hAnsi="Arial"/>
              </w:rPr>
            </w:pPr>
          </w:p>
        </w:tc>
      </w:tr>
      <w:tr w:rsidR="0002366A" w:rsidRPr="0048296B" w14:paraId="58553C95" w14:textId="77777777" w:rsidTr="00E154B8">
        <w:tc>
          <w:tcPr>
            <w:tcW w:w="2268" w:type="dxa"/>
            <w:tcBorders>
              <w:top w:val="single" w:sz="8" w:space="0" w:color="808080"/>
              <w:bottom w:val="single" w:sz="12" w:space="0" w:color="808080"/>
            </w:tcBorders>
            <w:vAlign w:val="bottom"/>
          </w:tcPr>
          <w:p w14:paraId="7633D891" w14:textId="77777777" w:rsidR="0002366A" w:rsidRPr="0048296B" w:rsidRDefault="0002366A" w:rsidP="00E154B8">
            <w:pPr>
              <w:pStyle w:val="Tablemiddleline"/>
              <w:rPr>
                <w:rFonts w:ascii="Arial" w:hAnsi="Arial"/>
              </w:rPr>
            </w:pPr>
            <w:r w:rsidRPr="0048296B">
              <w:rPr>
                <w:rFonts w:ascii="Arial" w:hAnsi="Arial"/>
              </w:rPr>
              <w:t>Splátky v dalších letech</w:t>
            </w:r>
          </w:p>
        </w:tc>
        <w:tc>
          <w:tcPr>
            <w:tcW w:w="992" w:type="dxa"/>
            <w:tcBorders>
              <w:top w:val="single" w:sz="8" w:space="0" w:color="808080"/>
              <w:bottom w:val="single" w:sz="12" w:space="0" w:color="808080"/>
            </w:tcBorders>
            <w:vAlign w:val="bottom"/>
          </w:tcPr>
          <w:p w14:paraId="3E083713" w14:textId="77777777" w:rsidR="0002366A" w:rsidRPr="0048296B" w:rsidRDefault="0002366A" w:rsidP="00E154B8">
            <w:pPr>
              <w:pStyle w:val="Tablemiddleline"/>
              <w:rPr>
                <w:rFonts w:ascii="Arial" w:hAnsi="Arial"/>
              </w:rPr>
            </w:pPr>
          </w:p>
        </w:tc>
        <w:tc>
          <w:tcPr>
            <w:tcW w:w="850" w:type="dxa"/>
            <w:tcBorders>
              <w:top w:val="single" w:sz="8" w:space="0" w:color="808080"/>
              <w:bottom w:val="single" w:sz="12" w:space="0" w:color="808080"/>
            </w:tcBorders>
            <w:vAlign w:val="bottom"/>
          </w:tcPr>
          <w:p w14:paraId="5C35AC3E" w14:textId="77777777" w:rsidR="0002366A" w:rsidRPr="0048296B" w:rsidRDefault="0002366A" w:rsidP="00E154B8">
            <w:pPr>
              <w:pStyle w:val="Tablemiddleline"/>
              <w:rPr>
                <w:rFonts w:ascii="Arial" w:hAnsi="Arial"/>
              </w:rPr>
            </w:pPr>
          </w:p>
        </w:tc>
        <w:tc>
          <w:tcPr>
            <w:tcW w:w="920" w:type="dxa"/>
            <w:tcBorders>
              <w:top w:val="single" w:sz="8" w:space="0" w:color="808080"/>
              <w:bottom w:val="single" w:sz="12" w:space="0" w:color="808080"/>
            </w:tcBorders>
            <w:vAlign w:val="bottom"/>
          </w:tcPr>
          <w:p w14:paraId="121DA649" w14:textId="77777777" w:rsidR="0002366A" w:rsidRPr="0048296B" w:rsidRDefault="0002366A" w:rsidP="00E154B8">
            <w:pPr>
              <w:pStyle w:val="Tablemiddleline"/>
              <w:tabs>
                <w:tab w:val="decimal" w:pos="492"/>
              </w:tabs>
              <w:rPr>
                <w:rFonts w:ascii="Arial" w:hAnsi="Arial"/>
              </w:rPr>
            </w:pPr>
          </w:p>
        </w:tc>
        <w:tc>
          <w:tcPr>
            <w:tcW w:w="920" w:type="dxa"/>
            <w:tcBorders>
              <w:top w:val="single" w:sz="8" w:space="0" w:color="808080"/>
              <w:bottom w:val="single" w:sz="12" w:space="0" w:color="808080"/>
            </w:tcBorders>
            <w:vAlign w:val="bottom"/>
          </w:tcPr>
          <w:p w14:paraId="1680F73E" w14:textId="77777777" w:rsidR="0002366A" w:rsidRPr="0048296B" w:rsidRDefault="0002366A" w:rsidP="00E154B8">
            <w:pPr>
              <w:pStyle w:val="Tablemiddleline"/>
              <w:tabs>
                <w:tab w:val="decimal" w:pos="492"/>
              </w:tabs>
              <w:rPr>
                <w:rFonts w:ascii="Arial" w:hAnsi="Arial"/>
              </w:rPr>
            </w:pPr>
          </w:p>
        </w:tc>
        <w:tc>
          <w:tcPr>
            <w:tcW w:w="920" w:type="dxa"/>
            <w:tcBorders>
              <w:top w:val="single" w:sz="8" w:space="0" w:color="808080"/>
              <w:bottom w:val="single" w:sz="12" w:space="0" w:color="808080"/>
            </w:tcBorders>
            <w:vAlign w:val="bottom"/>
          </w:tcPr>
          <w:p w14:paraId="6C99CC41" w14:textId="77777777" w:rsidR="0002366A" w:rsidRPr="0048296B" w:rsidRDefault="0002366A" w:rsidP="00E154B8">
            <w:pPr>
              <w:pStyle w:val="Tablemiddleline"/>
              <w:tabs>
                <w:tab w:val="decimal" w:pos="492"/>
              </w:tabs>
              <w:rPr>
                <w:rFonts w:ascii="Arial" w:hAnsi="Arial"/>
              </w:rPr>
            </w:pPr>
          </w:p>
        </w:tc>
        <w:tc>
          <w:tcPr>
            <w:tcW w:w="920" w:type="dxa"/>
            <w:tcBorders>
              <w:top w:val="single" w:sz="8" w:space="0" w:color="808080"/>
              <w:bottom w:val="single" w:sz="12" w:space="0" w:color="808080"/>
            </w:tcBorders>
            <w:vAlign w:val="bottom"/>
          </w:tcPr>
          <w:p w14:paraId="633DC56F" w14:textId="77777777" w:rsidR="0002366A" w:rsidRPr="0048296B" w:rsidRDefault="0002366A" w:rsidP="00E154B8">
            <w:pPr>
              <w:pStyle w:val="Tablemiddleline"/>
              <w:tabs>
                <w:tab w:val="decimal" w:pos="492"/>
              </w:tabs>
              <w:rPr>
                <w:rFonts w:ascii="Arial" w:hAnsi="Arial"/>
              </w:rPr>
            </w:pPr>
          </w:p>
        </w:tc>
        <w:tc>
          <w:tcPr>
            <w:tcW w:w="920" w:type="dxa"/>
            <w:tcBorders>
              <w:top w:val="single" w:sz="8" w:space="0" w:color="808080"/>
              <w:bottom w:val="single" w:sz="12" w:space="0" w:color="808080"/>
            </w:tcBorders>
            <w:vAlign w:val="bottom"/>
          </w:tcPr>
          <w:p w14:paraId="53CC1BD9" w14:textId="77777777" w:rsidR="0002366A" w:rsidRPr="0048296B" w:rsidRDefault="0002366A" w:rsidP="00E154B8">
            <w:pPr>
              <w:pStyle w:val="Tablemiddleline"/>
              <w:tabs>
                <w:tab w:val="decimal" w:pos="492"/>
              </w:tabs>
              <w:rPr>
                <w:rFonts w:ascii="Arial" w:hAnsi="Arial"/>
              </w:rPr>
            </w:pPr>
          </w:p>
        </w:tc>
      </w:tr>
    </w:tbl>
    <w:p w14:paraId="5901F76B" w14:textId="77777777" w:rsidR="0002366A" w:rsidRPr="0048296B" w:rsidRDefault="0002366A" w:rsidP="00823ACA">
      <w:pPr>
        <w:spacing w:after="0"/>
        <w:rPr>
          <w:rFonts w:ascii="Arial" w:hAnsi="Arial"/>
        </w:rPr>
      </w:pPr>
    </w:p>
    <w:p w14:paraId="3B7DB52A" w14:textId="77777777" w:rsidR="0002366A" w:rsidRPr="0048296B" w:rsidRDefault="0002366A" w:rsidP="0002366A">
      <w:pPr>
        <w:rPr>
          <w:rFonts w:ascii="Arial" w:hAnsi="Arial"/>
        </w:rPr>
      </w:pPr>
      <w:r w:rsidRPr="0048296B">
        <w:rPr>
          <w:rFonts w:ascii="Arial" w:hAnsi="Arial"/>
        </w:rPr>
        <w:t>Náklady na úroky vztahující se k závazkům k úvěrovým institucím</w:t>
      </w:r>
      <w:r w:rsidRPr="0048296B" w:rsidDel="00742879">
        <w:rPr>
          <w:rFonts w:ascii="Arial" w:hAnsi="Arial"/>
        </w:rPr>
        <w:t xml:space="preserve"> </w:t>
      </w:r>
      <w:r w:rsidR="00FE3BA7" w:rsidRPr="0048296B">
        <w:rPr>
          <w:rFonts w:ascii="Arial" w:hAnsi="Arial"/>
        </w:rPr>
        <w:t xml:space="preserve">za rok </w:t>
      </w:r>
      <w:r w:rsidR="00985FE9">
        <w:rPr>
          <w:rFonts w:ascii="Arial" w:hAnsi="Arial"/>
        </w:rPr>
        <w:t>20</w:t>
      </w:r>
      <w:r w:rsidR="000323BB">
        <w:rPr>
          <w:rFonts w:ascii="Arial" w:hAnsi="Arial"/>
        </w:rPr>
        <w:t>20</w:t>
      </w:r>
      <w:r w:rsidR="00FE3BA7" w:rsidRPr="0048296B">
        <w:rPr>
          <w:rFonts w:ascii="Arial" w:hAnsi="Arial"/>
        </w:rPr>
        <w:t xml:space="preserve"> </w:t>
      </w:r>
      <w:r w:rsidRPr="0048296B">
        <w:rPr>
          <w:rFonts w:ascii="Arial" w:hAnsi="Arial"/>
        </w:rPr>
        <w:t xml:space="preserve">činily __________ tis. Kč </w:t>
      </w:r>
      <w:r w:rsidR="00DF4D82">
        <w:rPr>
          <w:rFonts w:ascii="Arial" w:hAnsi="Arial"/>
        </w:rPr>
        <w:br/>
      </w:r>
      <w:r w:rsidR="00FE3BA7" w:rsidRPr="0048296B">
        <w:rPr>
          <w:rFonts w:ascii="Arial" w:hAnsi="Arial"/>
        </w:rPr>
        <w:t xml:space="preserve">(v roce </w:t>
      </w:r>
      <w:r w:rsidR="000323BB">
        <w:rPr>
          <w:rFonts w:ascii="Arial" w:hAnsi="Arial"/>
        </w:rPr>
        <w:t>2019</w:t>
      </w:r>
      <w:r w:rsidRPr="0048296B">
        <w:rPr>
          <w:rFonts w:ascii="Arial" w:hAnsi="Arial"/>
        </w:rPr>
        <w:t xml:space="preserve"> __________ tis. Kč</w:t>
      </w:r>
      <w:r w:rsidR="00FE3BA7" w:rsidRPr="0048296B">
        <w:rPr>
          <w:rFonts w:ascii="Arial" w:hAnsi="Arial"/>
        </w:rPr>
        <w:t>)</w:t>
      </w:r>
      <w:r w:rsidRPr="0048296B">
        <w:rPr>
          <w:rFonts w:ascii="Arial" w:hAnsi="Arial"/>
        </w:rPr>
        <w:t xml:space="preserve">, z toho bylo ___________ tis. Kč </w:t>
      </w:r>
      <w:r w:rsidR="00FE3BA7" w:rsidRPr="0048296B">
        <w:rPr>
          <w:rFonts w:ascii="Arial" w:hAnsi="Arial"/>
        </w:rPr>
        <w:t xml:space="preserve">(v roce </w:t>
      </w:r>
      <w:r w:rsidR="002A1D97">
        <w:rPr>
          <w:rFonts w:ascii="Arial" w:hAnsi="Arial"/>
        </w:rPr>
        <w:t>201</w:t>
      </w:r>
      <w:r w:rsidR="000323BB">
        <w:rPr>
          <w:rFonts w:ascii="Arial" w:hAnsi="Arial"/>
        </w:rPr>
        <w:t>9</w:t>
      </w:r>
      <w:r w:rsidR="00FE3BA7" w:rsidRPr="0048296B">
        <w:rPr>
          <w:rFonts w:ascii="Arial" w:hAnsi="Arial"/>
        </w:rPr>
        <w:t xml:space="preserve"> __________ tis. </w:t>
      </w:r>
      <w:r w:rsidR="00961D50">
        <w:rPr>
          <w:rFonts w:ascii="Arial" w:hAnsi="Arial"/>
        </w:rPr>
        <w:t>K</w:t>
      </w:r>
      <w:r w:rsidR="00FE3BA7" w:rsidRPr="0048296B">
        <w:rPr>
          <w:rFonts w:ascii="Arial" w:hAnsi="Arial"/>
        </w:rPr>
        <w:t xml:space="preserve">č) </w:t>
      </w:r>
      <w:r w:rsidRPr="0048296B">
        <w:rPr>
          <w:rFonts w:ascii="Arial" w:hAnsi="Arial"/>
        </w:rPr>
        <w:t>zahrnuto do pořizovací ceny majetku.</w:t>
      </w:r>
    </w:p>
    <w:p w14:paraId="609BD84F" w14:textId="77777777" w:rsidR="0002366A" w:rsidRPr="0048296B" w:rsidRDefault="0002366A" w:rsidP="0002366A">
      <w:pPr>
        <w:rPr>
          <w:rFonts w:ascii="Arial" w:hAnsi="Arial"/>
        </w:rPr>
      </w:pPr>
      <w:r w:rsidRPr="0048296B">
        <w:rPr>
          <w:rFonts w:ascii="Arial" w:hAnsi="Arial"/>
        </w:rPr>
        <w:t>Smlouva o úvěru s __________ obsahuje následující zvláštní podmínky, které musí společnost dodržovat:</w:t>
      </w:r>
    </w:p>
    <w:tbl>
      <w:tblPr>
        <w:tblW w:w="0" w:type="auto"/>
        <w:tblInd w:w="108" w:type="dxa"/>
        <w:tblBorders>
          <w:top w:val="single" w:sz="12" w:space="0" w:color="808080"/>
          <w:left w:val="nil"/>
          <w:bottom w:val="single" w:sz="12" w:space="0" w:color="808080"/>
          <w:right w:val="nil"/>
          <w:insideH w:val="nil"/>
          <w:insideV w:val="nil"/>
        </w:tblBorders>
        <w:tblLayout w:type="fixed"/>
        <w:tblLook w:val="00A0" w:firstRow="1" w:lastRow="0" w:firstColumn="1" w:lastColumn="0" w:noHBand="0" w:noVBand="0"/>
      </w:tblPr>
      <w:tblGrid>
        <w:gridCol w:w="1560"/>
        <w:gridCol w:w="5386"/>
      </w:tblGrid>
      <w:tr w:rsidR="0002366A" w:rsidRPr="0048296B" w14:paraId="78BD9CC7" w14:textId="77777777" w:rsidTr="00E154B8">
        <w:trPr>
          <w:cantSplit/>
        </w:trPr>
        <w:tc>
          <w:tcPr>
            <w:tcW w:w="1560" w:type="dxa"/>
            <w:tcBorders>
              <w:top w:val="single" w:sz="12" w:space="0" w:color="808080"/>
              <w:bottom w:val="nil"/>
            </w:tcBorders>
            <w:vAlign w:val="bottom"/>
          </w:tcPr>
          <w:p w14:paraId="55C6368C" w14:textId="77777777" w:rsidR="0002366A" w:rsidRPr="0048296B" w:rsidRDefault="0002366A" w:rsidP="00E154B8">
            <w:pPr>
              <w:pStyle w:val="TableFirstLine"/>
              <w:rPr>
                <w:rFonts w:ascii="Arial" w:hAnsi="Arial"/>
              </w:rPr>
            </w:pPr>
            <w:r w:rsidRPr="0048296B">
              <w:rPr>
                <w:rFonts w:ascii="Arial" w:hAnsi="Arial"/>
              </w:rPr>
              <w:t>1.</w:t>
            </w:r>
            <w:r w:rsidRPr="0048296B">
              <w:rPr>
                <w:rFonts w:ascii="Arial" w:hAnsi="Arial"/>
              </w:rPr>
              <w:tab/>
            </w:r>
          </w:p>
        </w:tc>
        <w:tc>
          <w:tcPr>
            <w:tcW w:w="5386" w:type="dxa"/>
            <w:tcBorders>
              <w:top w:val="single" w:sz="12" w:space="0" w:color="808080"/>
              <w:bottom w:val="nil"/>
            </w:tcBorders>
            <w:vAlign w:val="bottom"/>
          </w:tcPr>
          <w:p w14:paraId="30278F9F" w14:textId="77777777" w:rsidR="0002366A" w:rsidRPr="0048296B" w:rsidRDefault="0002366A" w:rsidP="00E154B8">
            <w:pPr>
              <w:pStyle w:val="TableFirstLine"/>
              <w:rPr>
                <w:rFonts w:ascii="Arial" w:hAnsi="Arial"/>
              </w:rPr>
            </w:pPr>
          </w:p>
        </w:tc>
      </w:tr>
      <w:tr w:rsidR="0002366A" w:rsidRPr="0048296B" w14:paraId="46169423" w14:textId="77777777" w:rsidTr="00E154B8">
        <w:trPr>
          <w:cantSplit/>
        </w:trPr>
        <w:tc>
          <w:tcPr>
            <w:tcW w:w="1560" w:type="dxa"/>
            <w:tcBorders>
              <w:top w:val="nil"/>
            </w:tcBorders>
            <w:vAlign w:val="bottom"/>
          </w:tcPr>
          <w:p w14:paraId="1D346C37" w14:textId="77777777" w:rsidR="0002366A" w:rsidRPr="0048296B" w:rsidRDefault="0002366A" w:rsidP="00E154B8">
            <w:pPr>
              <w:pStyle w:val="TableFirstLine"/>
              <w:rPr>
                <w:rFonts w:ascii="Arial" w:hAnsi="Arial"/>
              </w:rPr>
            </w:pPr>
            <w:r w:rsidRPr="0048296B">
              <w:rPr>
                <w:rFonts w:ascii="Arial" w:hAnsi="Arial"/>
              </w:rPr>
              <w:t>2.</w:t>
            </w:r>
            <w:r w:rsidRPr="0048296B">
              <w:rPr>
                <w:rFonts w:ascii="Arial" w:hAnsi="Arial"/>
              </w:rPr>
              <w:tab/>
            </w:r>
          </w:p>
        </w:tc>
        <w:tc>
          <w:tcPr>
            <w:tcW w:w="5386" w:type="dxa"/>
            <w:tcBorders>
              <w:top w:val="nil"/>
            </w:tcBorders>
            <w:vAlign w:val="bottom"/>
          </w:tcPr>
          <w:p w14:paraId="7F283F6F" w14:textId="77777777" w:rsidR="0002366A" w:rsidRPr="0048296B" w:rsidRDefault="0002366A" w:rsidP="00E154B8">
            <w:pPr>
              <w:pStyle w:val="TableFirstLine"/>
              <w:rPr>
                <w:rFonts w:ascii="Arial" w:hAnsi="Arial"/>
              </w:rPr>
            </w:pPr>
          </w:p>
        </w:tc>
      </w:tr>
      <w:tr w:rsidR="0002366A" w:rsidRPr="0048296B" w14:paraId="0EE23AB6" w14:textId="77777777" w:rsidTr="00E154B8">
        <w:trPr>
          <w:cantSplit/>
        </w:trPr>
        <w:tc>
          <w:tcPr>
            <w:tcW w:w="1560" w:type="dxa"/>
            <w:tcBorders>
              <w:bottom w:val="single" w:sz="12" w:space="0" w:color="808080"/>
            </w:tcBorders>
          </w:tcPr>
          <w:p w14:paraId="6B3DE4A5" w14:textId="77777777" w:rsidR="0002366A" w:rsidRPr="0048296B" w:rsidRDefault="0002366A" w:rsidP="00E154B8">
            <w:pPr>
              <w:pStyle w:val="Tablemiddleline"/>
              <w:rPr>
                <w:rFonts w:ascii="Arial" w:hAnsi="Arial"/>
              </w:rPr>
            </w:pPr>
            <w:r w:rsidRPr="0048296B">
              <w:rPr>
                <w:rFonts w:ascii="Arial" w:hAnsi="Arial"/>
              </w:rPr>
              <w:t>3.</w:t>
            </w:r>
            <w:r w:rsidRPr="0048296B">
              <w:rPr>
                <w:rFonts w:ascii="Arial" w:hAnsi="Arial"/>
              </w:rPr>
              <w:tab/>
            </w:r>
          </w:p>
        </w:tc>
        <w:tc>
          <w:tcPr>
            <w:tcW w:w="5386" w:type="dxa"/>
            <w:tcBorders>
              <w:bottom w:val="single" w:sz="12" w:space="0" w:color="808080"/>
            </w:tcBorders>
          </w:tcPr>
          <w:p w14:paraId="4079774A" w14:textId="77777777" w:rsidR="0002366A" w:rsidRPr="0048296B" w:rsidRDefault="0002366A" w:rsidP="00E154B8">
            <w:pPr>
              <w:pStyle w:val="Tablemiddleline"/>
              <w:rPr>
                <w:rFonts w:ascii="Arial" w:hAnsi="Arial"/>
              </w:rPr>
            </w:pPr>
          </w:p>
        </w:tc>
      </w:tr>
    </w:tbl>
    <w:p w14:paraId="17F31004" w14:textId="77777777" w:rsidR="0002366A" w:rsidRPr="0048296B" w:rsidRDefault="0002366A" w:rsidP="0002366A">
      <w:pPr>
        <w:spacing w:after="0"/>
        <w:rPr>
          <w:rFonts w:ascii="Arial" w:hAnsi="Arial"/>
        </w:rPr>
      </w:pPr>
    </w:p>
    <w:p w14:paraId="62BA3042" w14:textId="77777777" w:rsidR="0002366A" w:rsidRPr="0048296B" w:rsidRDefault="0002366A" w:rsidP="0002366A">
      <w:pPr>
        <w:rPr>
          <w:rFonts w:ascii="Arial" w:hAnsi="Arial"/>
        </w:rPr>
      </w:pPr>
      <w:r w:rsidRPr="0048296B">
        <w:rPr>
          <w:rFonts w:ascii="Arial" w:hAnsi="Arial"/>
        </w:rPr>
        <w:t>K 31. 12. </w:t>
      </w:r>
      <w:r w:rsidR="00985FE9">
        <w:rPr>
          <w:rFonts w:ascii="Arial" w:hAnsi="Arial"/>
        </w:rPr>
        <w:t>20</w:t>
      </w:r>
      <w:r w:rsidR="000323BB">
        <w:rPr>
          <w:rFonts w:ascii="Arial" w:hAnsi="Arial"/>
        </w:rPr>
        <w:t>20</w:t>
      </w:r>
      <w:r w:rsidR="00FE3BA7" w:rsidRPr="0048296B">
        <w:rPr>
          <w:rFonts w:ascii="Arial" w:hAnsi="Arial"/>
        </w:rPr>
        <w:t xml:space="preserve"> a 31. 12. </w:t>
      </w:r>
      <w:r w:rsidR="00924541">
        <w:rPr>
          <w:rFonts w:ascii="Arial" w:hAnsi="Arial"/>
        </w:rPr>
        <w:t>201</w:t>
      </w:r>
      <w:r w:rsidR="000323BB">
        <w:rPr>
          <w:rFonts w:ascii="Arial" w:hAnsi="Arial"/>
        </w:rPr>
        <w:t>9</w:t>
      </w:r>
      <w:r w:rsidRPr="0048296B">
        <w:rPr>
          <w:rFonts w:ascii="Arial" w:hAnsi="Arial"/>
        </w:rPr>
        <w:t xml:space="preserve"> společnost tyto podmínky </w:t>
      </w:r>
      <w:r w:rsidRPr="0048296B">
        <w:rPr>
          <w:rFonts w:ascii="Arial" w:hAnsi="Arial"/>
          <w:i/>
        </w:rPr>
        <w:t>dodržovala/nedodržovala</w:t>
      </w:r>
      <w:r w:rsidRPr="0048296B">
        <w:rPr>
          <w:rFonts w:ascii="Arial" w:hAnsi="Arial"/>
        </w:rPr>
        <w:t>.</w:t>
      </w:r>
    </w:p>
    <w:p w14:paraId="1BDA46C5" w14:textId="77777777" w:rsidR="0002366A" w:rsidRPr="00DA29B3" w:rsidRDefault="0002366A" w:rsidP="0002366A">
      <w:pPr>
        <w:rPr>
          <w:rFonts w:ascii="Arial" w:hAnsi="Arial"/>
        </w:rPr>
      </w:pPr>
      <w:r w:rsidRPr="00DA29B3">
        <w:rPr>
          <w:rFonts w:ascii="Arial" w:hAnsi="Arial"/>
        </w:rPr>
        <w:t>Přehled splatnosti závazků k úvěrovým institucím v tis. Kč:</w:t>
      </w:r>
    </w:p>
    <w:tbl>
      <w:tblPr>
        <w:tblW w:w="0" w:type="auto"/>
        <w:tblInd w:w="107" w:type="dxa"/>
        <w:tblBorders>
          <w:top w:val="single" w:sz="12" w:space="0" w:color="808080"/>
          <w:left w:val="nil"/>
          <w:bottom w:val="single" w:sz="12" w:space="0" w:color="808080"/>
          <w:right w:val="nil"/>
          <w:insideH w:val="nil"/>
          <w:insideV w:val="nil"/>
        </w:tblBorders>
        <w:tblLayout w:type="fixed"/>
        <w:tblCellMar>
          <w:left w:w="107" w:type="dxa"/>
          <w:right w:w="107" w:type="dxa"/>
        </w:tblCellMar>
        <w:tblLook w:val="00A0" w:firstRow="1" w:lastRow="0" w:firstColumn="1" w:lastColumn="0" w:noHBand="0" w:noVBand="0"/>
      </w:tblPr>
      <w:tblGrid>
        <w:gridCol w:w="1134"/>
        <w:gridCol w:w="1985"/>
        <w:gridCol w:w="1985"/>
      </w:tblGrid>
      <w:tr w:rsidR="00DA29B3" w:rsidRPr="00DA29B3" w14:paraId="7FBAF346" w14:textId="77777777" w:rsidTr="00E154B8">
        <w:trPr>
          <w:cantSplit/>
        </w:trPr>
        <w:tc>
          <w:tcPr>
            <w:tcW w:w="1134" w:type="dxa"/>
            <w:tcBorders>
              <w:top w:val="single" w:sz="12" w:space="0" w:color="808080"/>
              <w:bottom w:val="single" w:sz="8" w:space="0" w:color="808080"/>
            </w:tcBorders>
            <w:vAlign w:val="center"/>
          </w:tcPr>
          <w:p w14:paraId="1FD9B189" w14:textId="77777777" w:rsidR="00DA29B3" w:rsidRPr="00DA29B3" w:rsidRDefault="00DA29B3" w:rsidP="00E154B8">
            <w:pPr>
              <w:pStyle w:val="table"/>
              <w:rPr>
                <w:rFonts w:ascii="Arial" w:hAnsi="Arial"/>
              </w:rPr>
            </w:pPr>
          </w:p>
        </w:tc>
        <w:tc>
          <w:tcPr>
            <w:tcW w:w="1985" w:type="dxa"/>
            <w:tcBorders>
              <w:top w:val="single" w:sz="12" w:space="0" w:color="808080"/>
              <w:bottom w:val="single" w:sz="8" w:space="0" w:color="808080"/>
            </w:tcBorders>
            <w:vAlign w:val="center"/>
          </w:tcPr>
          <w:p w14:paraId="7D7C908F" w14:textId="77777777" w:rsidR="00DA29B3" w:rsidRPr="00DA29B3" w:rsidRDefault="00DA29B3" w:rsidP="00E154B8">
            <w:pPr>
              <w:pStyle w:val="TableHeader"/>
              <w:rPr>
                <w:rFonts w:ascii="Arial" w:hAnsi="Arial"/>
              </w:rPr>
            </w:pPr>
            <w:r w:rsidRPr="00DA29B3">
              <w:rPr>
                <w:rFonts w:ascii="Arial" w:hAnsi="Arial"/>
              </w:rPr>
              <w:t>Bankovní úvěry</w:t>
            </w:r>
          </w:p>
        </w:tc>
        <w:tc>
          <w:tcPr>
            <w:tcW w:w="1985" w:type="dxa"/>
            <w:tcBorders>
              <w:top w:val="single" w:sz="12" w:space="0" w:color="808080"/>
              <w:bottom w:val="single" w:sz="8" w:space="0" w:color="808080"/>
              <w:right w:val="nil"/>
            </w:tcBorders>
            <w:vAlign w:val="center"/>
          </w:tcPr>
          <w:p w14:paraId="2EC2BC34" w14:textId="77777777" w:rsidR="00DA29B3" w:rsidRPr="00DA29B3" w:rsidRDefault="00DA29B3" w:rsidP="00E154B8">
            <w:pPr>
              <w:pStyle w:val="TableHeader"/>
              <w:rPr>
                <w:rFonts w:ascii="Arial" w:hAnsi="Arial"/>
              </w:rPr>
            </w:pPr>
            <w:r w:rsidRPr="00DA29B3">
              <w:rPr>
                <w:rFonts w:ascii="Arial" w:hAnsi="Arial"/>
              </w:rPr>
              <w:t>Kontokorentní účty</w:t>
            </w:r>
          </w:p>
        </w:tc>
      </w:tr>
      <w:tr w:rsidR="00DA29B3" w:rsidRPr="00DA29B3" w14:paraId="7D0AAEE9" w14:textId="77777777" w:rsidTr="00E154B8">
        <w:trPr>
          <w:cantSplit/>
        </w:trPr>
        <w:tc>
          <w:tcPr>
            <w:tcW w:w="1134" w:type="dxa"/>
            <w:tcBorders>
              <w:top w:val="single" w:sz="8" w:space="0" w:color="808080"/>
            </w:tcBorders>
            <w:vAlign w:val="bottom"/>
          </w:tcPr>
          <w:p w14:paraId="4213C335" w14:textId="77777777" w:rsidR="00DA29B3" w:rsidRPr="00DA29B3" w:rsidRDefault="000C7068" w:rsidP="000323BB">
            <w:pPr>
              <w:pStyle w:val="TableFirstLine"/>
              <w:rPr>
                <w:rFonts w:ascii="Arial" w:hAnsi="Arial"/>
              </w:rPr>
            </w:pPr>
            <w:r w:rsidRPr="00DA29B3">
              <w:rPr>
                <w:rFonts w:ascii="Arial" w:hAnsi="Arial"/>
              </w:rPr>
              <w:t>20</w:t>
            </w:r>
            <w:r w:rsidR="000323BB">
              <w:rPr>
                <w:rFonts w:ascii="Arial" w:hAnsi="Arial"/>
              </w:rPr>
              <w:t>20</w:t>
            </w:r>
          </w:p>
        </w:tc>
        <w:tc>
          <w:tcPr>
            <w:tcW w:w="1985" w:type="dxa"/>
            <w:tcBorders>
              <w:top w:val="single" w:sz="8" w:space="0" w:color="808080"/>
            </w:tcBorders>
            <w:vAlign w:val="bottom"/>
          </w:tcPr>
          <w:p w14:paraId="0B34AEFC" w14:textId="77777777" w:rsidR="00DA29B3" w:rsidRPr="00DA29B3" w:rsidRDefault="00DA29B3" w:rsidP="00E154B8">
            <w:pPr>
              <w:pStyle w:val="TableFirstLine"/>
              <w:tabs>
                <w:tab w:val="decimal" w:pos="1414"/>
              </w:tabs>
              <w:rPr>
                <w:rFonts w:ascii="Arial" w:hAnsi="Arial"/>
              </w:rPr>
            </w:pPr>
          </w:p>
        </w:tc>
        <w:tc>
          <w:tcPr>
            <w:tcW w:w="1985" w:type="dxa"/>
            <w:tcBorders>
              <w:top w:val="single" w:sz="8" w:space="0" w:color="808080"/>
            </w:tcBorders>
            <w:vAlign w:val="bottom"/>
          </w:tcPr>
          <w:p w14:paraId="7F29AE25" w14:textId="77777777" w:rsidR="00DA29B3" w:rsidRPr="00DA29B3" w:rsidRDefault="00DA29B3" w:rsidP="00E154B8">
            <w:pPr>
              <w:pStyle w:val="TableFirstLine"/>
              <w:tabs>
                <w:tab w:val="decimal" w:pos="1414"/>
              </w:tabs>
              <w:rPr>
                <w:rFonts w:ascii="Arial" w:hAnsi="Arial"/>
              </w:rPr>
            </w:pPr>
          </w:p>
        </w:tc>
      </w:tr>
      <w:tr w:rsidR="00DA29B3" w:rsidRPr="00DA29B3" w14:paraId="01A63141" w14:textId="77777777" w:rsidTr="00E154B8">
        <w:trPr>
          <w:cantSplit/>
        </w:trPr>
        <w:tc>
          <w:tcPr>
            <w:tcW w:w="1134" w:type="dxa"/>
            <w:vAlign w:val="bottom"/>
          </w:tcPr>
          <w:p w14:paraId="1DE50906" w14:textId="77777777" w:rsidR="00DA29B3" w:rsidRPr="00DA29B3" w:rsidRDefault="000C7068" w:rsidP="000C7068">
            <w:pPr>
              <w:pStyle w:val="TableFirstLine"/>
              <w:rPr>
                <w:rFonts w:ascii="Arial" w:hAnsi="Arial"/>
              </w:rPr>
            </w:pPr>
            <w:r w:rsidRPr="00DA29B3">
              <w:rPr>
                <w:rFonts w:ascii="Arial" w:hAnsi="Arial"/>
              </w:rPr>
              <w:t>20</w:t>
            </w:r>
            <w:r>
              <w:rPr>
                <w:rFonts w:ascii="Arial" w:hAnsi="Arial"/>
              </w:rPr>
              <w:t>2</w:t>
            </w:r>
            <w:r w:rsidR="000323BB">
              <w:rPr>
                <w:rFonts w:ascii="Arial" w:hAnsi="Arial"/>
              </w:rPr>
              <w:t>1</w:t>
            </w:r>
          </w:p>
        </w:tc>
        <w:tc>
          <w:tcPr>
            <w:tcW w:w="1985" w:type="dxa"/>
            <w:vAlign w:val="bottom"/>
          </w:tcPr>
          <w:p w14:paraId="7697DFB4" w14:textId="77777777" w:rsidR="00DA29B3" w:rsidRPr="00DA29B3" w:rsidRDefault="00DA29B3" w:rsidP="00E154B8">
            <w:pPr>
              <w:pStyle w:val="TableFirstLine"/>
              <w:tabs>
                <w:tab w:val="decimal" w:pos="1414"/>
              </w:tabs>
              <w:rPr>
                <w:rFonts w:ascii="Arial" w:hAnsi="Arial"/>
              </w:rPr>
            </w:pPr>
          </w:p>
        </w:tc>
        <w:tc>
          <w:tcPr>
            <w:tcW w:w="1985" w:type="dxa"/>
            <w:vAlign w:val="bottom"/>
          </w:tcPr>
          <w:p w14:paraId="3B6DE2E5" w14:textId="77777777" w:rsidR="00DA29B3" w:rsidRPr="00DA29B3" w:rsidRDefault="00DA29B3" w:rsidP="00E154B8">
            <w:pPr>
              <w:pStyle w:val="TableFirstLine"/>
              <w:tabs>
                <w:tab w:val="decimal" w:pos="1414"/>
              </w:tabs>
              <w:rPr>
                <w:rFonts w:ascii="Arial" w:hAnsi="Arial"/>
              </w:rPr>
            </w:pPr>
          </w:p>
        </w:tc>
      </w:tr>
      <w:tr w:rsidR="00DA29B3" w:rsidRPr="00DA29B3" w14:paraId="6FB29506" w14:textId="77777777" w:rsidTr="00E154B8">
        <w:trPr>
          <w:cantSplit/>
        </w:trPr>
        <w:tc>
          <w:tcPr>
            <w:tcW w:w="1134" w:type="dxa"/>
            <w:vAlign w:val="bottom"/>
          </w:tcPr>
          <w:p w14:paraId="5FBC37B8" w14:textId="77777777" w:rsidR="00DA29B3" w:rsidRPr="00DA29B3" w:rsidRDefault="000C7068" w:rsidP="00E154B8">
            <w:pPr>
              <w:pStyle w:val="TableFirstLine"/>
              <w:rPr>
                <w:rFonts w:ascii="Arial" w:hAnsi="Arial"/>
              </w:rPr>
            </w:pPr>
            <w:r>
              <w:rPr>
                <w:rFonts w:ascii="Arial" w:hAnsi="Arial"/>
              </w:rPr>
              <w:t>202</w:t>
            </w:r>
            <w:r w:rsidR="000323BB">
              <w:rPr>
                <w:rFonts w:ascii="Arial" w:hAnsi="Arial"/>
              </w:rPr>
              <w:t>2</w:t>
            </w:r>
          </w:p>
        </w:tc>
        <w:tc>
          <w:tcPr>
            <w:tcW w:w="1985" w:type="dxa"/>
            <w:vAlign w:val="bottom"/>
          </w:tcPr>
          <w:p w14:paraId="52B27505" w14:textId="77777777" w:rsidR="00DA29B3" w:rsidRPr="00DA29B3" w:rsidRDefault="00DA29B3" w:rsidP="00E154B8">
            <w:pPr>
              <w:pStyle w:val="TableFirstLine"/>
              <w:tabs>
                <w:tab w:val="decimal" w:pos="1414"/>
              </w:tabs>
              <w:rPr>
                <w:rFonts w:ascii="Arial" w:hAnsi="Arial"/>
              </w:rPr>
            </w:pPr>
          </w:p>
        </w:tc>
        <w:tc>
          <w:tcPr>
            <w:tcW w:w="1985" w:type="dxa"/>
            <w:vAlign w:val="bottom"/>
          </w:tcPr>
          <w:p w14:paraId="23402AB1" w14:textId="77777777" w:rsidR="00DA29B3" w:rsidRPr="00DA29B3" w:rsidRDefault="00DA29B3" w:rsidP="00E154B8">
            <w:pPr>
              <w:pStyle w:val="TableFirstLine"/>
              <w:tabs>
                <w:tab w:val="decimal" w:pos="1414"/>
              </w:tabs>
              <w:rPr>
                <w:rFonts w:ascii="Arial" w:hAnsi="Arial"/>
              </w:rPr>
            </w:pPr>
          </w:p>
        </w:tc>
      </w:tr>
      <w:tr w:rsidR="00DA29B3" w:rsidRPr="00DA29B3" w14:paraId="4D3A5A68" w14:textId="77777777" w:rsidTr="00E154B8">
        <w:trPr>
          <w:cantSplit/>
        </w:trPr>
        <w:tc>
          <w:tcPr>
            <w:tcW w:w="1134" w:type="dxa"/>
            <w:vAlign w:val="bottom"/>
          </w:tcPr>
          <w:p w14:paraId="310C0762" w14:textId="77777777" w:rsidR="00DA29B3" w:rsidRPr="00DA29B3" w:rsidRDefault="000C7068" w:rsidP="000C7068">
            <w:pPr>
              <w:pStyle w:val="TableFirstLine"/>
              <w:rPr>
                <w:rFonts w:ascii="Arial" w:hAnsi="Arial"/>
              </w:rPr>
            </w:pPr>
            <w:r w:rsidRPr="00DA29B3">
              <w:rPr>
                <w:rFonts w:ascii="Arial" w:hAnsi="Arial"/>
              </w:rPr>
              <w:lastRenderedPageBreak/>
              <w:t>202</w:t>
            </w:r>
            <w:r w:rsidR="000323BB">
              <w:rPr>
                <w:rFonts w:ascii="Arial" w:hAnsi="Arial"/>
              </w:rPr>
              <w:t>3</w:t>
            </w:r>
          </w:p>
        </w:tc>
        <w:tc>
          <w:tcPr>
            <w:tcW w:w="1985" w:type="dxa"/>
            <w:vAlign w:val="bottom"/>
          </w:tcPr>
          <w:p w14:paraId="35840C59" w14:textId="77777777" w:rsidR="00DA29B3" w:rsidRPr="00DA29B3" w:rsidRDefault="00DA29B3" w:rsidP="00E154B8">
            <w:pPr>
              <w:pStyle w:val="TableFirstLine"/>
              <w:tabs>
                <w:tab w:val="decimal" w:pos="1414"/>
              </w:tabs>
              <w:rPr>
                <w:rFonts w:ascii="Arial" w:hAnsi="Arial"/>
              </w:rPr>
            </w:pPr>
          </w:p>
        </w:tc>
        <w:tc>
          <w:tcPr>
            <w:tcW w:w="1985" w:type="dxa"/>
            <w:vAlign w:val="bottom"/>
          </w:tcPr>
          <w:p w14:paraId="25DA92B1" w14:textId="77777777" w:rsidR="00DA29B3" w:rsidRPr="00DA29B3" w:rsidRDefault="00DA29B3" w:rsidP="00E154B8">
            <w:pPr>
              <w:pStyle w:val="TableFirstLine"/>
              <w:tabs>
                <w:tab w:val="decimal" w:pos="1414"/>
              </w:tabs>
              <w:rPr>
                <w:rFonts w:ascii="Arial" w:hAnsi="Arial"/>
              </w:rPr>
            </w:pPr>
          </w:p>
        </w:tc>
      </w:tr>
      <w:tr w:rsidR="00DA29B3" w:rsidRPr="00DA29B3" w14:paraId="7448C699" w14:textId="77777777" w:rsidTr="00E154B8">
        <w:trPr>
          <w:cantSplit/>
        </w:trPr>
        <w:tc>
          <w:tcPr>
            <w:tcW w:w="1134" w:type="dxa"/>
            <w:tcBorders>
              <w:top w:val="nil"/>
              <w:bottom w:val="single" w:sz="12" w:space="0" w:color="808080"/>
            </w:tcBorders>
          </w:tcPr>
          <w:p w14:paraId="52AB13E8" w14:textId="77777777" w:rsidR="00DA29B3" w:rsidRPr="00DA29B3" w:rsidRDefault="000C7068" w:rsidP="000C7068">
            <w:pPr>
              <w:pStyle w:val="Tablemiddleline"/>
              <w:rPr>
                <w:rFonts w:ascii="Arial" w:hAnsi="Arial"/>
              </w:rPr>
            </w:pPr>
            <w:r w:rsidRPr="00DA29B3">
              <w:rPr>
                <w:rFonts w:ascii="Arial" w:hAnsi="Arial"/>
              </w:rPr>
              <w:t>202</w:t>
            </w:r>
            <w:r w:rsidR="000323BB">
              <w:rPr>
                <w:rFonts w:ascii="Arial" w:hAnsi="Arial"/>
              </w:rPr>
              <w:t>4</w:t>
            </w:r>
            <w:r w:rsidRPr="00DA29B3">
              <w:rPr>
                <w:rFonts w:ascii="Arial" w:hAnsi="Arial"/>
              </w:rPr>
              <w:t xml:space="preserve"> </w:t>
            </w:r>
            <w:r w:rsidR="00DA29B3" w:rsidRPr="00DA29B3">
              <w:rPr>
                <w:rFonts w:ascii="Arial" w:hAnsi="Arial"/>
              </w:rPr>
              <w:t>a dále</w:t>
            </w:r>
          </w:p>
        </w:tc>
        <w:tc>
          <w:tcPr>
            <w:tcW w:w="1985" w:type="dxa"/>
            <w:tcBorders>
              <w:top w:val="nil"/>
              <w:bottom w:val="single" w:sz="12" w:space="0" w:color="808080"/>
            </w:tcBorders>
          </w:tcPr>
          <w:p w14:paraId="08279A1B" w14:textId="77777777" w:rsidR="00DA29B3" w:rsidRPr="00DA29B3" w:rsidRDefault="00DA29B3" w:rsidP="00E154B8">
            <w:pPr>
              <w:pStyle w:val="Tablemiddleline"/>
              <w:tabs>
                <w:tab w:val="decimal" w:pos="1414"/>
              </w:tabs>
              <w:rPr>
                <w:rFonts w:ascii="Arial" w:hAnsi="Arial"/>
              </w:rPr>
            </w:pPr>
          </w:p>
        </w:tc>
        <w:tc>
          <w:tcPr>
            <w:tcW w:w="1985" w:type="dxa"/>
            <w:tcBorders>
              <w:top w:val="nil"/>
              <w:bottom w:val="single" w:sz="12" w:space="0" w:color="808080"/>
            </w:tcBorders>
          </w:tcPr>
          <w:p w14:paraId="724FA3B8" w14:textId="77777777" w:rsidR="00DA29B3" w:rsidRPr="00DA29B3" w:rsidRDefault="00DA29B3" w:rsidP="00E154B8">
            <w:pPr>
              <w:pStyle w:val="Tablemiddleline"/>
              <w:tabs>
                <w:tab w:val="decimal" w:pos="1414"/>
              </w:tabs>
              <w:rPr>
                <w:rFonts w:ascii="Arial" w:hAnsi="Arial"/>
              </w:rPr>
            </w:pPr>
          </w:p>
        </w:tc>
      </w:tr>
    </w:tbl>
    <w:p w14:paraId="26F7C60F" w14:textId="77777777" w:rsidR="0002366A" w:rsidRPr="00DA29B3" w:rsidRDefault="00EE08E5" w:rsidP="00894CF7">
      <w:pPr>
        <w:pStyle w:val="Nadpis1"/>
        <w:numPr>
          <w:ilvl w:val="0"/>
          <w:numId w:val="1"/>
        </w:numPr>
        <w:rPr>
          <w:rFonts w:ascii="Arial" w:hAnsi="Arial"/>
          <w:sz w:val="24"/>
          <w:szCs w:val="24"/>
          <w:u w:val="none"/>
        </w:rPr>
      </w:pPr>
      <w:bookmarkStart w:id="64" w:name="_Toc337133"/>
      <w:r w:rsidRPr="00DA29B3">
        <w:rPr>
          <w:rFonts w:ascii="Arial" w:hAnsi="Arial"/>
          <w:sz w:val="24"/>
          <w:szCs w:val="24"/>
          <w:u w:val="none"/>
        </w:rPr>
        <w:t xml:space="preserve">ČASOVÉ ROZLIŠENÍ </w:t>
      </w:r>
      <w:r w:rsidR="00117C21">
        <w:rPr>
          <w:rFonts w:ascii="Arial" w:hAnsi="Arial"/>
          <w:sz w:val="24"/>
          <w:szCs w:val="24"/>
          <w:u w:val="none"/>
        </w:rPr>
        <w:t>PASIV</w:t>
      </w:r>
      <w:bookmarkEnd w:id="64"/>
    </w:p>
    <w:p w14:paraId="0A75E546" w14:textId="77777777" w:rsidR="0002366A" w:rsidRPr="00DA29B3" w:rsidRDefault="0002366A" w:rsidP="0002366A">
      <w:pPr>
        <w:rPr>
          <w:rFonts w:ascii="Arial" w:hAnsi="Arial"/>
        </w:rPr>
      </w:pPr>
      <w:r w:rsidRPr="00DA29B3">
        <w:rPr>
          <w:rFonts w:ascii="Arial" w:hAnsi="Arial"/>
        </w:rPr>
        <w:t>Výdaje příštích období zahrnují především ___________ a jsou účtovány do nákladů období, do kterého věcně a časově přísluší.</w:t>
      </w:r>
    </w:p>
    <w:p w14:paraId="67E96E44" w14:textId="77777777" w:rsidR="0002366A" w:rsidRPr="00DA29B3" w:rsidRDefault="0002366A" w:rsidP="0002366A">
      <w:pPr>
        <w:rPr>
          <w:rFonts w:ascii="Arial" w:hAnsi="Arial"/>
        </w:rPr>
      </w:pPr>
      <w:r w:rsidRPr="00DA29B3">
        <w:rPr>
          <w:rFonts w:ascii="Arial" w:hAnsi="Arial"/>
        </w:rPr>
        <w:t xml:space="preserve">Výnosy příštích období zahrnují </w:t>
      </w:r>
      <w:r w:rsidR="00DD030C">
        <w:rPr>
          <w:rFonts w:ascii="Arial" w:hAnsi="Arial"/>
        </w:rPr>
        <w:t>__________</w:t>
      </w:r>
      <w:r w:rsidRPr="00DA29B3">
        <w:rPr>
          <w:rFonts w:ascii="Arial" w:hAnsi="Arial"/>
        </w:rPr>
        <w:t xml:space="preserve"> a jsou účtovány do výnosů období, do kterého věcně a časově přísluší.</w:t>
      </w:r>
    </w:p>
    <w:p w14:paraId="01381D9E" w14:textId="77777777" w:rsidR="00E154B8" w:rsidRPr="00A9057F" w:rsidRDefault="00EE08E5" w:rsidP="00E154B8">
      <w:pPr>
        <w:pStyle w:val="Nadpis1"/>
        <w:numPr>
          <w:ilvl w:val="0"/>
          <w:numId w:val="1"/>
        </w:numPr>
        <w:rPr>
          <w:rFonts w:ascii="Arial" w:hAnsi="Arial"/>
          <w:sz w:val="24"/>
          <w:szCs w:val="24"/>
          <w:u w:val="none"/>
        </w:rPr>
      </w:pPr>
      <w:bookmarkStart w:id="65" w:name="_Toc337134"/>
      <w:r>
        <w:rPr>
          <w:rFonts w:ascii="Arial" w:hAnsi="Arial"/>
          <w:sz w:val="24"/>
          <w:szCs w:val="24"/>
          <w:u w:val="none"/>
        </w:rPr>
        <w:t>DERIVÁTY</w:t>
      </w:r>
      <w:bookmarkEnd w:id="65"/>
    </w:p>
    <w:p w14:paraId="60D4F3FD" w14:textId="77777777" w:rsidR="00E154B8" w:rsidRDefault="00E154B8" w:rsidP="00E154B8">
      <w:pPr>
        <w:rPr>
          <w:rFonts w:ascii="Arial" w:hAnsi="Arial"/>
        </w:rPr>
      </w:pPr>
      <w:r w:rsidRPr="00A9057F">
        <w:rPr>
          <w:rFonts w:ascii="Arial" w:hAnsi="Arial"/>
        </w:rPr>
        <w:t xml:space="preserve">Společnost má uzavřené smlouvy o derivátech, které dále člení na deriváty určené k obchodování a deriváty zajišťovací. K 31. 12. </w:t>
      </w:r>
      <w:r w:rsidR="00985FE9">
        <w:rPr>
          <w:rFonts w:ascii="Arial" w:hAnsi="Arial"/>
        </w:rPr>
        <w:t>20</w:t>
      </w:r>
      <w:r w:rsidR="000323BB">
        <w:rPr>
          <w:rFonts w:ascii="Arial" w:hAnsi="Arial"/>
        </w:rPr>
        <w:t>20</w:t>
      </w:r>
      <w:r w:rsidRPr="00A9057F">
        <w:rPr>
          <w:rFonts w:ascii="Arial" w:hAnsi="Arial"/>
        </w:rPr>
        <w:t xml:space="preserve"> a 31. 12. </w:t>
      </w:r>
      <w:r w:rsidR="000323BB">
        <w:rPr>
          <w:rFonts w:ascii="Arial" w:hAnsi="Arial"/>
        </w:rPr>
        <w:t>2019</w:t>
      </w:r>
      <w:r w:rsidRPr="00A9057F">
        <w:rPr>
          <w:rFonts w:ascii="Arial" w:hAnsi="Arial"/>
        </w:rPr>
        <w:t xml:space="preserve"> společnost přecenila deriváty na reálnou hodnotu a kladné, resp. záporné reálné hodnoty derivátů jsou vykázány v jiných pohledávkách, resp. v jiných závazcích. </w:t>
      </w:r>
    </w:p>
    <w:p w14:paraId="64A11696" w14:textId="77777777" w:rsidR="00AB111A" w:rsidRDefault="00354235" w:rsidP="00E154B8">
      <w:pPr>
        <w:rPr>
          <w:rFonts w:ascii="Arial" w:hAnsi="Arial"/>
        </w:rPr>
      </w:pPr>
      <w:r>
        <w:rPr>
          <w:rFonts w:ascii="Arial" w:hAnsi="Arial"/>
        </w:rPr>
        <w:t xml:space="preserve">Pro ocenění na reálnou hodnotu </w:t>
      </w:r>
      <w:r w:rsidR="00AB111A">
        <w:rPr>
          <w:rFonts w:ascii="Arial" w:hAnsi="Arial"/>
        </w:rPr>
        <w:t xml:space="preserve">podle § 27 zákona o účetnictví </w:t>
      </w:r>
      <w:r>
        <w:rPr>
          <w:rFonts w:ascii="Arial" w:hAnsi="Arial"/>
        </w:rPr>
        <w:t>společnost</w:t>
      </w:r>
      <w:r w:rsidR="00AB111A">
        <w:rPr>
          <w:rFonts w:ascii="Arial" w:hAnsi="Arial"/>
        </w:rPr>
        <w:t xml:space="preserve"> využila následující oceňovací modely a techniky: </w:t>
      </w:r>
    </w:p>
    <w:p w14:paraId="12EC7075" w14:textId="77777777" w:rsidR="00AB111A" w:rsidRPr="00AB111A" w:rsidRDefault="00AB111A" w:rsidP="00AB111A">
      <w:pPr>
        <w:pStyle w:val="Odstavecseseznamem"/>
        <w:numPr>
          <w:ilvl w:val="0"/>
          <w:numId w:val="23"/>
        </w:numPr>
        <w:rPr>
          <w:rFonts w:ascii="Arial" w:hAnsi="Arial"/>
          <w:i/>
        </w:rPr>
      </w:pPr>
      <w:r w:rsidRPr="00AB111A">
        <w:rPr>
          <w:rFonts w:ascii="Arial" w:hAnsi="Arial"/>
          <w:i/>
        </w:rPr>
        <w:t>(popsat významné předpoklady, na kterých jsou oceňovací modely a techniky založeny)</w:t>
      </w:r>
    </w:p>
    <w:p w14:paraId="13A2E491" w14:textId="77777777" w:rsidR="00E154B8" w:rsidRPr="00A9057F" w:rsidRDefault="00E154B8" w:rsidP="00E154B8">
      <w:pPr>
        <w:rPr>
          <w:rFonts w:ascii="Arial" w:hAnsi="Arial"/>
          <w:sz w:val="22"/>
        </w:rPr>
      </w:pPr>
      <w:r w:rsidRPr="00A9057F">
        <w:rPr>
          <w:rFonts w:ascii="Arial" w:hAnsi="Arial"/>
        </w:rPr>
        <w:t>V následující tabulce je uveden přehled nominálních částek a kladných a záporných reálných hodnot otevřených derivátů určených k obchodování k 31. 12.:</w:t>
      </w:r>
    </w:p>
    <w:tbl>
      <w:tblPr>
        <w:tblW w:w="9611" w:type="dxa"/>
        <w:tblInd w:w="108" w:type="dxa"/>
        <w:tblLook w:val="0000" w:firstRow="0" w:lastRow="0" w:firstColumn="0" w:lastColumn="0" w:noHBand="0" w:noVBand="0"/>
      </w:tblPr>
      <w:tblGrid>
        <w:gridCol w:w="2127"/>
        <w:gridCol w:w="1247"/>
        <w:gridCol w:w="1247"/>
        <w:gridCol w:w="1248"/>
        <w:gridCol w:w="1247"/>
        <w:gridCol w:w="1247"/>
        <w:gridCol w:w="1248"/>
      </w:tblGrid>
      <w:tr w:rsidR="00E154B8" w:rsidRPr="00A9057F" w14:paraId="29FB69D4" w14:textId="77777777" w:rsidTr="00E154B8">
        <w:tc>
          <w:tcPr>
            <w:tcW w:w="2127" w:type="dxa"/>
            <w:tcBorders>
              <w:top w:val="single" w:sz="12" w:space="0" w:color="808080"/>
              <w:bottom w:val="single" w:sz="8" w:space="0" w:color="808080"/>
            </w:tcBorders>
          </w:tcPr>
          <w:p w14:paraId="6B273AA8" w14:textId="77777777" w:rsidR="00E154B8" w:rsidRPr="00A9057F" w:rsidRDefault="00E154B8" w:rsidP="00E154B8">
            <w:pPr>
              <w:pStyle w:val="table"/>
              <w:rPr>
                <w:rFonts w:ascii="Arial" w:hAnsi="Arial"/>
              </w:rPr>
            </w:pPr>
          </w:p>
        </w:tc>
        <w:tc>
          <w:tcPr>
            <w:tcW w:w="3742" w:type="dxa"/>
            <w:gridSpan w:val="3"/>
            <w:tcBorders>
              <w:top w:val="single" w:sz="12" w:space="0" w:color="808080"/>
              <w:bottom w:val="single" w:sz="8" w:space="0" w:color="808080"/>
            </w:tcBorders>
          </w:tcPr>
          <w:p w14:paraId="5B0230C5" w14:textId="77777777" w:rsidR="00E154B8" w:rsidRPr="00A9057F" w:rsidRDefault="00985FE9" w:rsidP="000323BB">
            <w:pPr>
              <w:pStyle w:val="TableHeader"/>
              <w:rPr>
                <w:rFonts w:ascii="Arial" w:hAnsi="Arial"/>
              </w:rPr>
            </w:pPr>
            <w:r>
              <w:rPr>
                <w:rFonts w:ascii="Arial" w:hAnsi="Arial"/>
              </w:rPr>
              <w:t>20</w:t>
            </w:r>
            <w:r w:rsidR="000323BB">
              <w:rPr>
                <w:rFonts w:ascii="Arial" w:hAnsi="Arial"/>
              </w:rPr>
              <w:t>20</w:t>
            </w:r>
          </w:p>
        </w:tc>
        <w:tc>
          <w:tcPr>
            <w:tcW w:w="3742" w:type="dxa"/>
            <w:gridSpan w:val="3"/>
            <w:tcBorders>
              <w:top w:val="single" w:sz="12" w:space="0" w:color="808080"/>
              <w:bottom w:val="single" w:sz="8" w:space="0" w:color="808080"/>
            </w:tcBorders>
          </w:tcPr>
          <w:p w14:paraId="7E15EB93" w14:textId="77777777" w:rsidR="00E154B8" w:rsidRPr="00A9057F" w:rsidRDefault="002A1D97" w:rsidP="00E154B8">
            <w:pPr>
              <w:pStyle w:val="TableHeader"/>
              <w:rPr>
                <w:rFonts w:ascii="Arial" w:hAnsi="Arial"/>
              </w:rPr>
            </w:pPr>
            <w:r>
              <w:rPr>
                <w:rFonts w:ascii="Arial" w:hAnsi="Arial"/>
              </w:rPr>
              <w:t>201</w:t>
            </w:r>
            <w:r w:rsidR="000323BB">
              <w:rPr>
                <w:rFonts w:ascii="Arial" w:hAnsi="Arial"/>
              </w:rPr>
              <w:t>9</w:t>
            </w:r>
          </w:p>
        </w:tc>
      </w:tr>
      <w:tr w:rsidR="00E154B8" w:rsidRPr="00A9057F" w14:paraId="1A45960D" w14:textId="77777777" w:rsidTr="00E154B8">
        <w:tc>
          <w:tcPr>
            <w:tcW w:w="2127" w:type="dxa"/>
            <w:tcBorders>
              <w:top w:val="single" w:sz="8" w:space="0" w:color="808080"/>
            </w:tcBorders>
          </w:tcPr>
          <w:p w14:paraId="2D17B492" w14:textId="77777777" w:rsidR="00E154B8" w:rsidRPr="00A9057F" w:rsidRDefault="00E154B8" w:rsidP="00E154B8">
            <w:pPr>
              <w:pStyle w:val="table"/>
              <w:rPr>
                <w:rFonts w:ascii="Arial" w:hAnsi="Arial"/>
              </w:rPr>
            </w:pPr>
          </w:p>
        </w:tc>
        <w:tc>
          <w:tcPr>
            <w:tcW w:w="1247" w:type="dxa"/>
            <w:tcBorders>
              <w:top w:val="single" w:sz="8" w:space="0" w:color="808080"/>
            </w:tcBorders>
          </w:tcPr>
          <w:p w14:paraId="0177149E" w14:textId="77777777" w:rsidR="00E154B8" w:rsidRPr="00A9057F" w:rsidRDefault="00E154B8" w:rsidP="00E154B8">
            <w:pPr>
              <w:pStyle w:val="TableHeader"/>
              <w:rPr>
                <w:rFonts w:ascii="Arial" w:hAnsi="Arial"/>
              </w:rPr>
            </w:pPr>
            <w:r w:rsidRPr="00A9057F">
              <w:rPr>
                <w:rFonts w:ascii="Arial" w:hAnsi="Arial"/>
              </w:rPr>
              <w:t>Smluvní/</w:t>
            </w:r>
          </w:p>
        </w:tc>
        <w:tc>
          <w:tcPr>
            <w:tcW w:w="2494" w:type="dxa"/>
            <w:gridSpan w:val="2"/>
            <w:tcBorders>
              <w:top w:val="single" w:sz="8" w:space="0" w:color="808080"/>
            </w:tcBorders>
          </w:tcPr>
          <w:p w14:paraId="505EA121" w14:textId="77777777" w:rsidR="00E154B8" w:rsidRPr="00A9057F" w:rsidRDefault="00E154B8" w:rsidP="00E154B8">
            <w:pPr>
              <w:pStyle w:val="TableHeader"/>
              <w:rPr>
                <w:rFonts w:ascii="Arial" w:hAnsi="Arial"/>
              </w:rPr>
            </w:pPr>
            <w:r w:rsidRPr="00A9057F">
              <w:rPr>
                <w:rFonts w:ascii="Arial" w:hAnsi="Arial"/>
              </w:rPr>
              <w:t>Reálná hodnota</w:t>
            </w:r>
          </w:p>
        </w:tc>
        <w:tc>
          <w:tcPr>
            <w:tcW w:w="1247" w:type="dxa"/>
            <w:tcBorders>
              <w:top w:val="single" w:sz="8" w:space="0" w:color="808080"/>
            </w:tcBorders>
          </w:tcPr>
          <w:p w14:paraId="59583D83" w14:textId="77777777" w:rsidR="00E154B8" w:rsidRPr="00A9057F" w:rsidRDefault="00E154B8" w:rsidP="00E154B8">
            <w:pPr>
              <w:pStyle w:val="TableHeader"/>
              <w:rPr>
                <w:rFonts w:ascii="Arial" w:hAnsi="Arial"/>
              </w:rPr>
            </w:pPr>
            <w:r w:rsidRPr="00A9057F">
              <w:rPr>
                <w:rFonts w:ascii="Arial" w:hAnsi="Arial"/>
              </w:rPr>
              <w:t>Smluvní/</w:t>
            </w:r>
          </w:p>
        </w:tc>
        <w:tc>
          <w:tcPr>
            <w:tcW w:w="2494" w:type="dxa"/>
            <w:gridSpan w:val="2"/>
            <w:tcBorders>
              <w:top w:val="single" w:sz="8" w:space="0" w:color="808080"/>
            </w:tcBorders>
          </w:tcPr>
          <w:p w14:paraId="293CBDAE" w14:textId="77777777" w:rsidR="00E154B8" w:rsidRPr="00A9057F" w:rsidRDefault="00E154B8" w:rsidP="00E154B8">
            <w:pPr>
              <w:pStyle w:val="TableHeader"/>
              <w:rPr>
                <w:rFonts w:ascii="Arial" w:hAnsi="Arial"/>
              </w:rPr>
            </w:pPr>
            <w:r w:rsidRPr="00A9057F">
              <w:rPr>
                <w:rFonts w:ascii="Arial" w:hAnsi="Arial"/>
              </w:rPr>
              <w:t>Reálná hodnota</w:t>
            </w:r>
          </w:p>
        </w:tc>
      </w:tr>
      <w:tr w:rsidR="00E154B8" w:rsidRPr="00A9057F" w14:paraId="30547483" w14:textId="77777777" w:rsidTr="00E154B8">
        <w:tc>
          <w:tcPr>
            <w:tcW w:w="2127" w:type="dxa"/>
            <w:tcBorders>
              <w:bottom w:val="single" w:sz="8" w:space="0" w:color="808080"/>
            </w:tcBorders>
          </w:tcPr>
          <w:p w14:paraId="7A9A4264" w14:textId="77777777" w:rsidR="00E154B8" w:rsidRPr="00A9057F" w:rsidRDefault="00E154B8" w:rsidP="00E154B8">
            <w:pPr>
              <w:pStyle w:val="table"/>
              <w:rPr>
                <w:rFonts w:ascii="Arial" w:hAnsi="Arial"/>
              </w:rPr>
            </w:pPr>
            <w:r w:rsidRPr="00A9057F">
              <w:rPr>
                <w:rFonts w:ascii="Arial" w:hAnsi="Arial"/>
              </w:rPr>
              <w:t>(tis. Kč)</w:t>
            </w:r>
          </w:p>
        </w:tc>
        <w:tc>
          <w:tcPr>
            <w:tcW w:w="1247" w:type="dxa"/>
            <w:tcBorders>
              <w:bottom w:val="single" w:sz="8" w:space="0" w:color="808080"/>
            </w:tcBorders>
          </w:tcPr>
          <w:p w14:paraId="0AF1F616" w14:textId="77777777" w:rsidR="00E154B8" w:rsidRPr="00A9057F" w:rsidRDefault="00E154B8" w:rsidP="00E154B8">
            <w:pPr>
              <w:pStyle w:val="TableHeader"/>
              <w:rPr>
                <w:rFonts w:ascii="Arial" w:hAnsi="Arial"/>
              </w:rPr>
            </w:pPr>
            <w:r w:rsidRPr="00A9057F">
              <w:rPr>
                <w:rFonts w:ascii="Arial" w:hAnsi="Arial"/>
              </w:rPr>
              <w:t>Nominální</w:t>
            </w:r>
          </w:p>
        </w:tc>
        <w:tc>
          <w:tcPr>
            <w:tcW w:w="1247" w:type="dxa"/>
            <w:tcBorders>
              <w:bottom w:val="single" w:sz="8" w:space="0" w:color="808080"/>
            </w:tcBorders>
          </w:tcPr>
          <w:p w14:paraId="7F7A51ED" w14:textId="77777777" w:rsidR="00E154B8" w:rsidRPr="00A9057F" w:rsidRDefault="00E154B8" w:rsidP="00E154B8">
            <w:pPr>
              <w:pStyle w:val="TableHeader"/>
              <w:rPr>
                <w:rFonts w:ascii="Arial" w:hAnsi="Arial"/>
              </w:rPr>
            </w:pPr>
            <w:r w:rsidRPr="00A9057F">
              <w:rPr>
                <w:rFonts w:ascii="Arial" w:hAnsi="Arial"/>
              </w:rPr>
              <w:t>Kladná</w:t>
            </w:r>
          </w:p>
        </w:tc>
        <w:tc>
          <w:tcPr>
            <w:tcW w:w="1247" w:type="dxa"/>
            <w:tcBorders>
              <w:bottom w:val="single" w:sz="8" w:space="0" w:color="808080"/>
            </w:tcBorders>
          </w:tcPr>
          <w:p w14:paraId="12A5EA2F" w14:textId="77777777" w:rsidR="00E154B8" w:rsidRPr="00A9057F" w:rsidRDefault="00E154B8" w:rsidP="00E154B8">
            <w:pPr>
              <w:pStyle w:val="TableHeader"/>
              <w:rPr>
                <w:rFonts w:ascii="Arial" w:hAnsi="Arial"/>
              </w:rPr>
            </w:pPr>
            <w:r w:rsidRPr="00A9057F">
              <w:rPr>
                <w:rFonts w:ascii="Arial" w:hAnsi="Arial"/>
              </w:rPr>
              <w:t>Záporná</w:t>
            </w:r>
          </w:p>
        </w:tc>
        <w:tc>
          <w:tcPr>
            <w:tcW w:w="1247" w:type="dxa"/>
            <w:tcBorders>
              <w:bottom w:val="single" w:sz="8" w:space="0" w:color="808080"/>
            </w:tcBorders>
          </w:tcPr>
          <w:p w14:paraId="0215D4EF" w14:textId="77777777" w:rsidR="00E154B8" w:rsidRPr="00A9057F" w:rsidRDefault="00E154B8" w:rsidP="00E154B8">
            <w:pPr>
              <w:pStyle w:val="TableHeader"/>
              <w:rPr>
                <w:rFonts w:ascii="Arial" w:hAnsi="Arial"/>
              </w:rPr>
            </w:pPr>
            <w:r w:rsidRPr="00A9057F">
              <w:rPr>
                <w:rFonts w:ascii="Arial" w:hAnsi="Arial"/>
              </w:rPr>
              <w:t>Nominální</w:t>
            </w:r>
          </w:p>
        </w:tc>
        <w:tc>
          <w:tcPr>
            <w:tcW w:w="1247" w:type="dxa"/>
            <w:tcBorders>
              <w:bottom w:val="single" w:sz="8" w:space="0" w:color="808080"/>
            </w:tcBorders>
          </w:tcPr>
          <w:p w14:paraId="1A968FB8" w14:textId="77777777" w:rsidR="00E154B8" w:rsidRPr="00A9057F" w:rsidRDefault="00E154B8" w:rsidP="00E154B8">
            <w:pPr>
              <w:pStyle w:val="TableHeader"/>
              <w:rPr>
                <w:rFonts w:ascii="Arial" w:hAnsi="Arial"/>
              </w:rPr>
            </w:pPr>
            <w:r w:rsidRPr="00A9057F">
              <w:rPr>
                <w:rFonts w:ascii="Arial" w:hAnsi="Arial"/>
              </w:rPr>
              <w:t>Kladná</w:t>
            </w:r>
          </w:p>
        </w:tc>
        <w:tc>
          <w:tcPr>
            <w:tcW w:w="1247" w:type="dxa"/>
            <w:tcBorders>
              <w:bottom w:val="single" w:sz="8" w:space="0" w:color="808080"/>
            </w:tcBorders>
          </w:tcPr>
          <w:p w14:paraId="1D1456D9" w14:textId="77777777" w:rsidR="00E154B8" w:rsidRPr="00A9057F" w:rsidRDefault="00E154B8" w:rsidP="00E154B8">
            <w:pPr>
              <w:pStyle w:val="TableHeader"/>
              <w:rPr>
                <w:rFonts w:ascii="Arial" w:hAnsi="Arial"/>
              </w:rPr>
            </w:pPr>
            <w:r w:rsidRPr="00A9057F">
              <w:rPr>
                <w:rFonts w:ascii="Arial" w:hAnsi="Arial"/>
              </w:rPr>
              <w:t>Záporná</w:t>
            </w:r>
          </w:p>
        </w:tc>
      </w:tr>
      <w:tr w:rsidR="00E154B8" w:rsidRPr="00A9057F" w14:paraId="00BD48F7" w14:textId="77777777" w:rsidTr="00E154B8">
        <w:tc>
          <w:tcPr>
            <w:tcW w:w="2127" w:type="dxa"/>
            <w:tcBorders>
              <w:top w:val="single" w:sz="8" w:space="0" w:color="808080"/>
            </w:tcBorders>
          </w:tcPr>
          <w:p w14:paraId="3306897A" w14:textId="77777777" w:rsidR="00E154B8" w:rsidRPr="00A9057F" w:rsidRDefault="00E154B8" w:rsidP="00E154B8">
            <w:pPr>
              <w:pStyle w:val="TableFirstLine"/>
              <w:rPr>
                <w:rFonts w:ascii="Arial" w:hAnsi="Arial"/>
              </w:rPr>
            </w:pPr>
            <w:r w:rsidRPr="00A9057F">
              <w:rPr>
                <w:rFonts w:ascii="Arial" w:hAnsi="Arial"/>
              </w:rPr>
              <w:t>Úrokové kontrakty</w:t>
            </w:r>
          </w:p>
        </w:tc>
        <w:tc>
          <w:tcPr>
            <w:tcW w:w="1247" w:type="dxa"/>
            <w:tcBorders>
              <w:top w:val="single" w:sz="8" w:space="0" w:color="808080"/>
            </w:tcBorders>
            <w:vAlign w:val="bottom"/>
          </w:tcPr>
          <w:p w14:paraId="1CD4D687" w14:textId="77777777" w:rsidR="00E154B8" w:rsidRPr="00A9057F" w:rsidRDefault="00E154B8" w:rsidP="00E154B8">
            <w:pPr>
              <w:pStyle w:val="TableFirstLine"/>
              <w:tabs>
                <w:tab w:val="decimal" w:pos="623"/>
              </w:tabs>
              <w:rPr>
                <w:rFonts w:ascii="Arial" w:hAnsi="Arial"/>
              </w:rPr>
            </w:pPr>
          </w:p>
        </w:tc>
        <w:tc>
          <w:tcPr>
            <w:tcW w:w="1247" w:type="dxa"/>
            <w:tcBorders>
              <w:top w:val="single" w:sz="8" w:space="0" w:color="808080"/>
            </w:tcBorders>
            <w:vAlign w:val="bottom"/>
          </w:tcPr>
          <w:p w14:paraId="2C36BE47" w14:textId="77777777" w:rsidR="00E154B8" w:rsidRPr="00A9057F" w:rsidRDefault="00E154B8" w:rsidP="00E154B8">
            <w:pPr>
              <w:pStyle w:val="TableFirstLine"/>
              <w:tabs>
                <w:tab w:val="decimal" w:pos="623"/>
              </w:tabs>
              <w:rPr>
                <w:rFonts w:ascii="Arial" w:hAnsi="Arial"/>
              </w:rPr>
            </w:pPr>
          </w:p>
        </w:tc>
        <w:tc>
          <w:tcPr>
            <w:tcW w:w="1247" w:type="dxa"/>
            <w:tcBorders>
              <w:top w:val="single" w:sz="8" w:space="0" w:color="808080"/>
            </w:tcBorders>
            <w:vAlign w:val="bottom"/>
          </w:tcPr>
          <w:p w14:paraId="4B2E7D56" w14:textId="77777777" w:rsidR="00E154B8" w:rsidRPr="00A9057F" w:rsidRDefault="00E154B8" w:rsidP="00E154B8">
            <w:pPr>
              <w:pStyle w:val="TableFirstLine"/>
              <w:tabs>
                <w:tab w:val="decimal" w:pos="623"/>
              </w:tabs>
              <w:rPr>
                <w:rFonts w:ascii="Arial" w:hAnsi="Arial"/>
              </w:rPr>
            </w:pPr>
          </w:p>
        </w:tc>
        <w:tc>
          <w:tcPr>
            <w:tcW w:w="1247" w:type="dxa"/>
            <w:tcBorders>
              <w:top w:val="single" w:sz="8" w:space="0" w:color="808080"/>
            </w:tcBorders>
            <w:vAlign w:val="bottom"/>
          </w:tcPr>
          <w:p w14:paraId="518B3A63" w14:textId="77777777" w:rsidR="00E154B8" w:rsidRPr="00A9057F" w:rsidRDefault="00E154B8" w:rsidP="00E154B8">
            <w:pPr>
              <w:pStyle w:val="TableFirstLine"/>
              <w:tabs>
                <w:tab w:val="decimal" w:pos="623"/>
              </w:tabs>
              <w:rPr>
                <w:rFonts w:ascii="Arial" w:hAnsi="Arial"/>
              </w:rPr>
            </w:pPr>
          </w:p>
        </w:tc>
        <w:tc>
          <w:tcPr>
            <w:tcW w:w="1247" w:type="dxa"/>
            <w:tcBorders>
              <w:top w:val="single" w:sz="8" w:space="0" w:color="808080"/>
            </w:tcBorders>
            <w:vAlign w:val="bottom"/>
          </w:tcPr>
          <w:p w14:paraId="654BC240" w14:textId="77777777" w:rsidR="00E154B8" w:rsidRPr="00A9057F" w:rsidRDefault="00E154B8" w:rsidP="00E154B8">
            <w:pPr>
              <w:pStyle w:val="TableFirstLine"/>
              <w:tabs>
                <w:tab w:val="decimal" w:pos="623"/>
              </w:tabs>
              <w:rPr>
                <w:rFonts w:ascii="Arial" w:hAnsi="Arial"/>
              </w:rPr>
            </w:pPr>
          </w:p>
        </w:tc>
        <w:tc>
          <w:tcPr>
            <w:tcW w:w="1247" w:type="dxa"/>
            <w:tcBorders>
              <w:top w:val="single" w:sz="8" w:space="0" w:color="808080"/>
            </w:tcBorders>
            <w:vAlign w:val="bottom"/>
          </w:tcPr>
          <w:p w14:paraId="26680CBC" w14:textId="77777777" w:rsidR="00E154B8" w:rsidRPr="00A9057F" w:rsidRDefault="00E154B8" w:rsidP="00E154B8">
            <w:pPr>
              <w:pStyle w:val="TableFirstLine"/>
              <w:tabs>
                <w:tab w:val="decimal" w:pos="623"/>
              </w:tabs>
              <w:rPr>
                <w:rFonts w:ascii="Arial" w:hAnsi="Arial"/>
              </w:rPr>
            </w:pPr>
          </w:p>
        </w:tc>
      </w:tr>
      <w:tr w:rsidR="00E154B8" w:rsidRPr="00A9057F" w14:paraId="4F331415" w14:textId="77777777" w:rsidTr="00E154B8">
        <w:tc>
          <w:tcPr>
            <w:tcW w:w="2127" w:type="dxa"/>
          </w:tcPr>
          <w:p w14:paraId="78A4D5D6" w14:textId="77777777" w:rsidR="00E154B8" w:rsidRPr="00A9057F" w:rsidRDefault="00E154B8" w:rsidP="00E154B8">
            <w:pPr>
              <w:pStyle w:val="TableFirstLine"/>
              <w:rPr>
                <w:rFonts w:ascii="Arial" w:hAnsi="Arial"/>
              </w:rPr>
            </w:pPr>
            <w:r w:rsidRPr="00A9057F">
              <w:rPr>
                <w:rFonts w:ascii="Arial" w:hAnsi="Arial"/>
              </w:rPr>
              <w:t>Swapy</w:t>
            </w:r>
          </w:p>
        </w:tc>
        <w:tc>
          <w:tcPr>
            <w:tcW w:w="1247" w:type="dxa"/>
          </w:tcPr>
          <w:p w14:paraId="66AC7617" w14:textId="77777777" w:rsidR="00E154B8" w:rsidRPr="00A9057F" w:rsidRDefault="00E154B8" w:rsidP="00E154B8">
            <w:pPr>
              <w:pStyle w:val="TableFirstLine"/>
              <w:tabs>
                <w:tab w:val="decimal" w:pos="623"/>
              </w:tabs>
              <w:rPr>
                <w:rFonts w:ascii="Arial" w:hAnsi="Arial"/>
              </w:rPr>
            </w:pPr>
          </w:p>
        </w:tc>
        <w:tc>
          <w:tcPr>
            <w:tcW w:w="1247" w:type="dxa"/>
          </w:tcPr>
          <w:p w14:paraId="013B45C6" w14:textId="77777777" w:rsidR="00E154B8" w:rsidRPr="00A9057F" w:rsidRDefault="00E154B8" w:rsidP="00E154B8">
            <w:pPr>
              <w:pStyle w:val="TableFirstLine"/>
              <w:tabs>
                <w:tab w:val="decimal" w:pos="623"/>
              </w:tabs>
              <w:rPr>
                <w:rFonts w:ascii="Arial" w:hAnsi="Arial"/>
              </w:rPr>
            </w:pPr>
          </w:p>
        </w:tc>
        <w:tc>
          <w:tcPr>
            <w:tcW w:w="1247" w:type="dxa"/>
          </w:tcPr>
          <w:p w14:paraId="59F0623E" w14:textId="77777777" w:rsidR="00E154B8" w:rsidRPr="00A9057F" w:rsidRDefault="00E154B8" w:rsidP="00E154B8">
            <w:pPr>
              <w:pStyle w:val="TableHeader"/>
              <w:tabs>
                <w:tab w:val="decimal" w:pos="623"/>
              </w:tabs>
              <w:jc w:val="left"/>
              <w:rPr>
                <w:rFonts w:ascii="Arial" w:hAnsi="Arial"/>
              </w:rPr>
            </w:pPr>
          </w:p>
        </w:tc>
        <w:tc>
          <w:tcPr>
            <w:tcW w:w="1247" w:type="dxa"/>
          </w:tcPr>
          <w:p w14:paraId="75F5CFE5" w14:textId="77777777" w:rsidR="00E154B8" w:rsidRPr="00A9057F" w:rsidRDefault="00E154B8" w:rsidP="00E154B8">
            <w:pPr>
              <w:pStyle w:val="TableFirstLine"/>
              <w:tabs>
                <w:tab w:val="decimal" w:pos="623"/>
              </w:tabs>
              <w:rPr>
                <w:rFonts w:ascii="Arial" w:hAnsi="Arial"/>
              </w:rPr>
            </w:pPr>
          </w:p>
        </w:tc>
        <w:tc>
          <w:tcPr>
            <w:tcW w:w="1247" w:type="dxa"/>
          </w:tcPr>
          <w:p w14:paraId="723574A8" w14:textId="77777777" w:rsidR="00E154B8" w:rsidRPr="00A9057F" w:rsidRDefault="00E154B8" w:rsidP="00E154B8">
            <w:pPr>
              <w:pStyle w:val="TableFirstLine"/>
              <w:tabs>
                <w:tab w:val="decimal" w:pos="623"/>
              </w:tabs>
              <w:rPr>
                <w:rFonts w:ascii="Arial" w:hAnsi="Arial"/>
              </w:rPr>
            </w:pPr>
          </w:p>
        </w:tc>
        <w:tc>
          <w:tcPr>
            <w:tcW w:w="1247" w:type="dxa"/>
          </w:tcPr>
          <w:p w14:paraId="07C9439A" w14:textId="77777777" w:rsidR="00E154B8" w:rsidRPr="00A9057F" w:rsidRDefault="00E154B8" w:rsidP="00E154B8">
            <w:pPr>
              <w:pStyle w:val="TableFirstLine"/>
              <w:tabs>
                <w:tab w:val="decimal" w:pos="623"/>
              </w:tabs>
              <w:rPr>
                <w:rFonts w:ascii="Arial" w:hAnsi="Arial"/>
              </w:rPr>
            </w:pPr>
          </w:p>
        </w:tc>
      </w:tr>
      <w:tr w:rsidR="00E154B8" w:rsidRPr="00A9057F" w14:paraId="1B00D30C" w14:textId="77777777" w:rsidTr="00E154B8">
        <w:tc>
          <w:tcPr>
            <w:tcW w:w="2127" w:type="dxa"/>
          </w:tcPr>
          <w:p w14:paraId="759638C0" w14:textId="77777777" w:rsidR="00E154B8" w:rsidRPr="00A9057F" w:rsidRDefault="00E154B8" w:rsidP="00E154B8">
            <w:pPr>
              <w:pStyle w:val="TableFirstLine"/>
              <w:rPr>
                <w:rFonts w:ascii="Arial" w:hAnsi="Arial"/>
              </w:rPr>
            </w:pPr>
            <w:r w:rsidRPr="00A9057F">
              <w:rPr>
                <w:rFonts w:ascii="Arial" w:hAnsi="Arial"/>
              </w:rPr>
              <w:t>Forwardy</w:t>
            </w:r>
          </w:p>
        </w:tc>
        <w:tc>
          <w:tcPr>
            <w:tcW w:w="1247" w:type="dxa"/>
          </w:tcPr>
          <w:p w14:paraId="1F0C16C3" w14:textId="77777777" w:rsidR="00E154B8" w:rsidRPr="00A9057F" w:rsidRDefault="00E154B8" w:rsidP="00E154B8">
            <w:pPr>
              <w:pStyle w:val="TableFirstLine"/>
              <w:tabs>
                <w:tab w:val="decimal" w:pos="623"/>
              </w:tabs>
              <w:rPr>
                <w:rFonts w:ascii="Arial" w:hAnsi="Arial"/>
              </w:rPr>
            </w:pPr>
          </w:p>
        </w:tc>
        <w:tc>
          <w:tcPr>
            <w:tcW w:w="1247" w:type="dxa"/>
          </w:tcPr>
          <w:p w14:paraId="2DD1F7CE" w14:textId="77777777" w:rsidR="00E154B8" w:rsidRPr="00A9057F" w:rsidRDefault="00E154B8" w:rsidP="00E154B8">
            <w:pPr>
              <w:pStyle w:val="TableFirstLine"/>
              <w:tabs>
                <w:tab w:val="decimal" w:pos="623"/>
              </w:tabs>
              <w:rPr>
                <w:rFonts w:ascii="Arial" w:hAnsi="Arial"/>
              </w:rPr>
            </w:pPr>
          </w:p>
        </w:tc>
        <w:tc>
          <w:tcPr>
            <w:tcW w:w="1247" w:type="dxa"/>
          </w:tcPr>
          <w:p w14:paraId="6B1C5FD1" w14:textId="77777777" w:rsidR="00E154B8" w:rsidRPr="00A9057F" w:rsidRDefault="00E154B8" w:rsidP="00E154B8">
            <w:pPr>
              <w:pStyle w:val="TableFirstLine"/>
              <w:tabs>
                <w:tab w:val="decimal" w:pos="623"/>
              </w:tabs>
              <w:rPr>
                <w:rFonts w:ascii="Arial" w:hAnsi="Arial"/>
              </w:rPr>
            </w:pPr>
          </w:p>
        </w:tc>
        <w:tc>
          <w:tcPr>
            <w:tcW w:w="1247" w:type="dxa"/>
          </w:tcPr>
          <w:p w14:paraId="3A94C7CB" w14:textId="77777777" w:rsidR="00E154B8" w:rsidRPr="00A9057F" w:rsidRDefault="00E154B8" w:rsidP="00E154B8">
            <w:pPr>
              <w:pStyle w:val="TableFirstLine"/>
              <w:tabs>
                <w:tab w:val="decimal" w:pos="623"/>
              </w:tabs>
              <w:rPr>
                <w:rFonts w:ascii="Arial" w:hAnsi="Arial"/>
              </w:rPr>
            </w:pPr>
          </w:p>
        </w:tc>
        <w:tc>
          <w:tcPr>
            <w:tcW w:w="1247" w:type="dxa"/>
          </w:tcPr>
          <w:p w14:paraId="78C17BC0" w14:textId="77777777" w:rsidR="00E154B8" w:rsidRPr="00A9057F" w:rsidRDefault="00E154B8" w:rsidP="00E154B8">
            <w:pPr>
              <w:pStyle w:val="TableFirstLine"/>
              <w:tabs>
                <w:tab w:val="decimal" w:pos="623"/>
              </w:tabs>
              <w:rPr>
                <w:rFonts w:ascii="Arial" w:hAnsi="Arial"/>
              </w:rPr>
            </w:pPr>
          </w:p>
        </w:tc>
        <w:tc>
          <w:tcPr>
            <w:tcW w:w="1247" w:type="dxa"/>
          </w:tcPr>
          <w:p w14:paraId="31B5801E" w14:textId="77777777" w:rsidR="00E154B8" w:rsidRPr="00A9057F" w:rsidRDefault="00E154B8" w:rsidP="00E154B8">
            <w:pPr>
              <w:pStyle w:val="TableFirstLine"/>
              <w:tabs>
                <w:tab w:val="decimal" w:pos="623"/>
              </w:tabs>
              <w:rPr>
                <w:rFonts w:ascii="Arial" w:hAnsi="Arial"/>
              </w:rPr>
            </w:pPr>
          </w:p>
        </w:tc>
      </w:tr>
      <w:tr w:rsidR="00E154B8" w:rsidRPr="00A9057F" w14:paraId="219352A8" w14:textId="77777777" w:rsidTr="00E154B8">
        <w:tc>
          <w:tcPr>
            <w:tcW w:w="2127" w:type="dxa"/>
            <w:tcBorders>
              <w:top w:val="single" w:sz="6" w:space="0" w:color="808080"/>
            </w:tcBorders>
          </w:tcPr>
          <w:p w14:paraId="09AD262A" w14:textId="77777777" w:rsidR="00E154B8" w:rsidRPr="00A9057F" w:rsidRDefault="00E154B8" w:rsidP="00E154B8">
            <w:pPr>
              <w:pStyle w:val="TableFirstLine"/>
              <w:rPr>
                <w:rFonts w:ascii="Arial" w:hAnsi="Arial"/>
              </w:rPr>
            </w:pPr>
            <w:r w:rsidRPr="00A9057F">
              <w:rPr>
                <w:rFonts w:ascii="Arial" w:hAnsi="Arial"/>
              </w:rPr>
              <w:t>Měnové kontrakty</w:t>
            </w:r>
          </w:p>
        </w:tc>
        <w:tc>
          <w:tcPr>
            <w:tcW w:w="1247" w:type="dxa"/>
            <w:tcBorders>
              <w:top w:val="single" w:sz="6" w:space="0" w:color="808080"/>
            </w:tcBorders>
          </w:tcPr>
          <w:p w14:paraId="529DD294" w14:textId="77777777" w:rsidR="00E154B8" w:rsidRPr="00A9057F" w:rsidRDefault="00E154B8" w:rsidP="00E154B8">
            <w:pPr>
              <w:pStyle w:val="TableFirstLine"/>
              <w:tabs>
                <w:tab w:val="decimal" w:pos="623"/>
              </w:tabs>
              <w:rPr>
                <w:rFonts w:ascii="Arial" w:hAnsi="Arial"/>
              </w:rPr>
            </w:pPr>
          </w:p>
        </w:tc>
        <w:tc>
          <w:tcPr>
            <w:tcW w:w="1247" w:type="dxa"/>
            <w:tcBorders>
              <w:top w:val="single" w:sz="6" w:space="0" w:color="808080"/>
            </w:tcBorders>
          </w:tcPr>
          <w:p w14:paraId="0BA44FE3" w14:textId="77777777" w:rsidR="00E154B8" w:rsidRPr="00A9057F" w:rsidRDefault="00E154B8" w:rsidP="00E154B8">
            <w:pPr>
              <w:pStyle w:val="TableFirstLine"/>
              <w:tabs>
                <w:tab w:val="decimal" w:pos="623"/>
              </w:tabs>
              <w:rPr>
                <w:rFonts w:ascii="Arial" w:hAnsi="Arial"/>
              </w:rPr>
            </w:pPr>
          </w:p>
        </w:tc>
        <w:tc>
          <w:tcPr>
            <w:tcW w:w="1247" w:type="dxa"/>
            <w:tcBorders>
              <w:top w:val="single" w:sz="6" w:space="0" w:color="808080"/>
            </w:tcBorders>
          </w:tcPr>
          <w:p w14:paraId="39995BF5" w14:textId="77777777" w:rsidR="00E154B8" w:rsidRPr="00A9057F" w:rsidRDefault="00E154B8" w:rsidP="00E154B8">
            <w:pPr>
              <w:pStyle w:val="TableFirstLine"/>
              <w:tabs>
                <w:tab w:val="decimal" w:pos="623"/>
              </w:tabs>
              <w:rPr>
                <w:rFonts w:ascii="Arial" w:hAnsi="Arial"/>
              </w:rPr>
            </w:pPr>
          </w:p>
        </w:tc>
        <w:tc>
          <w:tcPr>
            <w:tcW w:w="1247" w:type="dxa"/>
            <w:tcBorders>
              <w:top w:val="single" w:sz="6" w:space="0" w:color="808080"/>
            </w:tcBorders>
          </w:tcPr>
          <w:p w14:paraId="4B698B16" w14:textId="77777777" w:rsidR="00E154B8" w:rsidRPr="00A9057F" w:rsidRDefault="00E154B8" w:rsidP="00E154B8">
            <w:pPr>
              <w:pStyle w:val="TableFirstLine"/>
              <w:tabs>
                <w:tab w:val="decimal" w:pos="623"/>
              </w:tabs>
              <w:rPr>
                <w:rFonts w:ascii="Arial" w:hAnsi="Arial"/>
              </w:rPr>
            </w:pPr>
          </w:p>
        </w:tc>
        <w:tc>
          <w:tcPr>
            <w:tcW w:w="1247" w:type="dxa"/>
            <w:tcBorders>
              <w:top w:val="single" w:sz="6" w:space="0" w:color="808080"/>
            </w:tcBorders>
          </w:tcPr>
          <w:p w14:paraId="2B09B6F7" w14:textId="77777777" w:rsidR="00E154B8" w:rsidRPr="00A9057F" w:rsidRDefault="00E154B8" w:rsidP="00E154B8">
            <w:pPr>
              <w:pStyle w:val="TableFirstLine"/>
              <w:tabs>
                <w:tab w:val="decimal" w:pos="623"/>
              </w:tabs>
              <w:rPr>
                <w:rFonts w:ascii="Arial" w:hAnsi="Arial"/>
              </w:rPr>
            </w:pPr>
          </w:p>
        </w:tc>
        <w:tc>
          <w:tcPr>
            <w:tcW w:w="1247" w:type="dxa"/>
            <w:tcBorders>
              <w:top w:val="single" w:sz="6" w:space="0" w:color="808080"/>
            </w:tcBorders>
          </w:tcPr>
          <w:p w14:paraId="2EBCF1C1" w14:textId="77777777" w:rsidR="00E154B8" w:rsidRPr="00A9057F" w:rsidRDefault="00E154B8" w:rsidP="00E154B8">
            <w:pPr>
              <w:pStyle w:val="TableFirstLine"/>
              <w:tabs>
                <w:tab w:val="decimal" w:pos="623"/>
              </w:tabs>
              <w:rPr>
                <w:rFonts w:ascii="Arial" w:hAnsi="Arial"/>
              </w:rPr>
            </w:pPr>
          </w:p>
        </w:tc>
      </w:tr>
      <w:tr w:rsidR="00E154B8" w:rsidRPr="00A9057F" w14:paraId="379D0C78" w14:textId="77777777" w:rsidTr="00E154B8">
        <w:tc>
          <w:tcPr>
            <w:tcW w:w="2127" w:type="dxa"/>
          </w:tcPr>
          <w:p w14:paraId="2BD6ACD5" w14:textId="77777777" w:rsidR="00E154B8" w:rsidRPr="00A9057F" w:rsidRDefault="00E154B8" w:rsidP="00E154B8">
            <w:pPr>
              <w:pStyle w:val="TableFirstLine"/>
              <w:rPr>
                <w:rFonts w:ascii="Arial" w:hAnsi="Arial"/>
              </w:rPr>
            </w:pPr>
            <w:r w:rsidRPr="00A9057F">
              <w:rPr>
                <w:rFonts w:ascii="Arial" w:hAnsi="Arial"/>
              </w:rPr>
              <w:t>Swapy</w:t>
            </w:r>
          </w:p>
        </w:tc>
        <w:tc>
          <w:tcPr>
            <w:tcW w:w="1247" w:type="dxa"/>
          </w:tcPr>
          <w:p w14:paraId="65B12AE3" w14:textId="77777777" w:rsidR="00E154B8" w:rsidRPr="00A9057F" w:rsidRDefault="00E154B8" w:rsidP="00E154B8">
            <w:pPr>
              <w:pStyle w:val="TableFirstLine"/>
              <w:tabs>
                <w:tab w:val="decimal" w:pos="623"/>
              </w:tabs>
              <w:rPr>
                <w:rFonts w:ascii="Arial" w:hAnsi="Arial"/>
              </w:rPr>
            </w:pPr>
          </w:p>
        </w:tc>
        <w:tc>
          <w:tcPr>
            <w:tcW w:w="1247" w:type="dxa"/>
          </w:tcPr>
          <w:p w14:paraId="58C7398E" w14:textId="77777777" w:rsidR="00E154B8" w:rsidRPr="00A9057F" w:rsidRDefault="00E154B8" w:rsidP="00E154B8">
            <w:pPr>
              <w:pStyle w:val="TableFirstLine"/>
              <w:tabs>
                <w:tab w:val="decimal" w:pos="623"/>
              </w:tabs>
              <w:rPr>
                <w:rFonts w:ascii="Arial" w:hAnsi="Arial"/>
              </w:rPr>
            </w:pPr>
          </w:p>
        </w:tc>
        <w:tc>
          <w:tcPr>
            <w:tcW w:w="1247" w:type="dxa"/>
          </w:tcPr>
          <w:p w14:paraId="6DF7D66C" w14:textId="77777777" w:rsidR="00E154B8" w:rsidRPr="00A9057F" w:rsidRDefault="00E154B8" w:rsidP="00E154B8">
            <w:pPr>
              <w:pStyle w:val="TableFirstLine"/>
              <w:tabs>
                <w:tab w:val="decimal" w:pos="623"/>
              </w:tabs>
              <w:rPr>
                <w:rFonts w:ascii="Arial" w:hAnsi="Arial"/>
              </w:rPr>
            </w:pPr>
          </w:p>
        </w:tc>
        <w:tc>
          <w:tcPr>
            <w:tcW w:w="1247" w:type="dxa"/>
          </w:tcPr>
          <w:p w14:paraId="57E9E545" w14:textId="77777777" w:rsidR="00E154B8" w:rsidRPr="00A9057F" w:rsidRDefault="00E154B8" w:rsidP="00E154B8">
            <w:pPr>
              <w:pStyle w:val="TableFirstLine"/>
              <w:tabs>
                <w:tab w:val="decimal" w:pos="623"/>
              </w:tabs>
              <w:rPr>
                <w:rFonts w:ascii="Arial" w:hAnsi="Arial"/>
              </w:rPr>
            </w:pPr>
          </w:p>
        </w:tc>
        <w:tc>
          <w:tcPr>
            <w:tcW w:w="1247" w:type="dxa"/>
          </w:tcPr>
          <w:p w14:paraId="430D619B" w14:textId="77777777" w:rsidR="00E154B8" w:rsidRPr="00A9057F" w:rsidRDefault="00E154B8" w:rsidP="00E154B8">
            <w:pPr>
              <w:pStyle w:val="TableFirstLine"/>
              <w:tabs>
                <w:tab w:val="decimal" w:pos="623"/>
              </w:tabs>
              <w:rPr>
                <w:rFonts w:ascii="Arial" w:hAnsi="Arial"/>
              </w:rPr>
            </w:pPr>
          </w:p>
        </w:tc>
        <w:tc>
          <w:tcPr>
            <w:tcW w:w="1247" w:type="dxa"/>
          </w:tcPr>
          <w:p w14:paraId="73665378" w14:textId="77777777" w:rsidR="00E154B8" w:rsidRPr="00A9057F" w:rsidRDefault="00E154B8" w:rsidP="00E154B8">
            <w:pPr>
              <w:pStyle w:val="TableFirstLine"/>
              <w:tabs>
                <w:tab w:val="decimal" w:pos="623"/>
              </w:tabs>
              <w:rPr>
                <w:rFonts w:ascii="Arial" w:hAnsi="Arial"/>
              </w:rPr>
            </w:pPr>
          </w:p>
        </w:tc>
      </w:tr>
      <w:tr w:rsidR="00E154B8" w:rsidRPr="00A9057F" w14:paraId="275B3DBB" w14:textId="77777777" w:rsidTr="00E154B8">
        <w:tc>
          <w:tcPr>
            <w:tcW w:w="2127" w:type="dxa"/>
          </w:tcPr>
          <w:p w14:paraId="1EF42466" w14:textId="77777777" w:rsidR="00E154B8" w:rsidRPr="00A9057F" w:rsidRDefault="00E154B8" w:rsidP="00E154B8">
            <w:pPr>
              <w:pStyle w:val="TableFirstLine"/>
              <w:rPr>
                <w:rFonts w:ascii="Arial" w:hAnsi="Arial"/>
              </w:rPr>
            </w:pPr>
            <w:r w:rsidRPr="00A9057F">
              <w:rPr>
                <w:rFonts w:ascii="Arial" w:hAnsi="Arial"/>
              </w:rPr>
              <w:t>Forwardy</w:t>
            </w:r>
          </w:p>
        </w:tc>
        <w:tc>
          <w:tcPr>
            <w:tcW w:w="1247" w:type="dxa"/>
          </w:tcPr>
          <w:p w14:paraId="17251780" w14:textId="77777777" w:rsidR="00E154B8" w:rsidRPr="00A9057F" w:rsidRDefault="00E154B8" w:rsidP="00E154B8">
            <w:pPr>
              <w:pStyle w:val="TableFirstLine"/>
              <w:tabs>
                <w:tab w:val="decimal" w:pos="623"/>
              </w:tabs>
              <w:rPr>
                <w:rFonts w:ascii="Arial" w:hAnsi="Arial"/>
              </w:rPr>
            </w:pPr>
          </w:p>
        </w:tc>
        <w:tc>
          <w:tcPr>
            <w:tcW w:w="1247" w:type="dxa"/>
          </w:tcPr>
          <w:p w14:paraId="0503570E" w14:textId="77777777" w:rsidR="00E154B8" w:rsidRPr="00A9057F" w:rsidRDefault="00E154B8" w:rsidP="00E154B8">
            <w:pPr>
              <w:pStyle w:val="TableFirstLine"/>
              <w:tabs>
                <w:tab w:val="decimal" w:pos="623"/>
              </w:tabs>
              <w:rPr>
                <w:rFonts w:ascii="Arial" w:hAnsi="Arial"/>
              </w:rPr>
            </w:pPr>
          </w:p>
        </w:tc>
        <w:tc>
          <w:tcPr>
            <w:tcW w:w="1247" w:type="dxa"/>
          </w:tcPr>
          <w:p w14:paraId="6C2F677C" w14:textId="77777777" w:rsidR="00E154B8" w:rsidRPr="00A9057F" w:rsidRDefault="00E154B8" w:rsidP="00E154B8">
            <w:pPr>
              <w:pStyle w:val="TableFirstLine"/>
              <w:tabs>
                <w:tab w:val="decimal" w:pos="623"/>
              </w:tabs>
              <w:rPr>
                <w:rFonts w:ascii="Arial" w:hAnsi="Arial"/>
              </w:rPr>
            </w:pPr>
          </w:p>
        </w:tc>
        <w:tc>
          <w:tcPr>
            <w:tcW w:w="1247" w:type="dxa"/>
          </w:tcPr>
          <w:p w14:paraId="71A1F11C" w14:textId="77777777" w:rsidR="00E154B8" w:rsidRPr="00A9057F" w:rsidRDefault="00E154B8" w:rsidP="00E154B8">
            <w:pPr>
              <w:pStyle w:val="TableFirstLine"/>
              <w:tabs>
                <w:tab w:val="decimal" w:pos="623"/>
              </w:tabs>
              <w:rPr>
                <w:rFonts w:ascii="Arial" w:hAnsi="Arial"/>
              </w:rPr>
            </w:pPr>
          </w:p>
        </w:tc>
        <w:tc>
          <w:tcPr>
            <w:tcW w:w="1247" w:type="dxa"/>
          </w:tcPr>
          <w:p w14:paraId="6CABC31E" w14:textId="77777777" w:rsidR="00E154B8" w:rsidRPr="00A9057F" w:rsidRDefault="00E154B8" w:rsidP="00E154B8">
            <w:pPr>
              <w:pStyle w:val="TableFirstLine"/>
              <w:tabs>
                <w:tab w:val="decimal" w:pos="623"/>
              </w:tabs>
              <w:rPr>
                <w:rFonts w:ascii="Arial" w:hAnsi="Arial"/>
              </w:rPr>
            </w:pPr>
          </w:p>
        </w:tc>
        <w:tc>
          <w:tcPr>
            <w:tcW w:w="1247" w:type="dxa"/>
          </w:tcPr>
          <w:p w14:paraId="14695129" w14:textId="77777777" w:rsidR="00E154B8" w:rsidRPr="00A9057F" w:rsidRDefault="00E154B8" w:rsidP="00E154B8">
            <w:pPr>
              <w:pStyle w:val="TableFirstLine"/>
              <w:tabs>
                <w:tab w:val="decimal" w:pos="623"/>
              </w:tabs>
              <w:rPr>
                <w:rFonts w:ascii="Arial" w:hAnsi="Arial"/>
              </w:rPr>
            </w:pPr>
          </w:p>
        </w:tc>
      </w:tr>
      <w:tr w:rsidR="00E154B8" w:rsidRPr="00A9057F" w14:paraId="636340B2" w14:textId="77777777" w:rsidTr="00E154B8">
        <w:tc>
          <w:tcPr>
            <w:tcW w:w="2127" w:type="dxa"/>
          </w:tcPr>
          <w:p w14:paraId="725BEC5F" w14:textId="77777777" w:rsidR="00E154B8" w:rsidRPr="00A9057F" w:rsidRDefault="00E154B8" w:rsidP="00E154B8">
            <w:pPr>
              <w:pStyle w:val="TableFirstLine"/>
              <w:rPr>
                <w:rFonts w:ascii="Arial" w:hAnsi="Arial"/>
              </w:rPr>
            </w:pPr>
            <w:r w:rsidRPr="00A9057F">
              <w:rPr>
                <w:rFonts w:ascii="Arial" w:hAnsi="Arial"/>
              </w:rPr>
              <w:t>Prodané opce</w:t>
            </w:r>
          </w:p>
        </w:tc>
        <w:tc>
          <w:tcPr>
            <w:tcW w:w="1247" w:type="dxa"/>
          </w:tcPr>
          <w:p w14:paraId="4B87F69E" w14:textId="77777777" w:rsidR="00E154B8" w:rsidRPr="00A9057F" w:rsidRDefault="00E154B8" w:rsidP="00E154B8">
            <w:pPr>
              <w:pStyle w:val="TableFirstLine"/>
              <w:tabs>
                <w:tab w:val="decimal" w:pos="623"/>
              </w:tabs>
              <w:rPr>
                <w:rFonts w:ascii="Arial" w:hAnsi="Arial"/>
              </w:rPr>
            </w:pPr>
          </w:p>
        </w:tc>
        <w:tc>
          <w:tcPr>
            <w:tcW w:w="1247" w:type="dxa"/>
          </w:tcPr>
          <w:p w14:paraId="3A0CD9D9" w14:textId="77777777" w:rsidR="00E154B8" w:rsidRPr="00A9057F" w:rsidRDefault="00E154B8" w:rsidP="00E154B8">
            <w:pPr>
              <w:pStyle w:val="TableFirstLine"/>
              <w:tabs>
                <w:tab w:val="decimal" w:pos="623"/>
              </w:tabs>
              <w:rPr>
                <w:rFonts w:ascii="Arial" w:hAnsi="Arial"/>
              </w:rPr>
            </w:pPr>
          </w:p>
        </w:tc>
        <w:tc>
          <w:tcPr>
            <w:tcW w:w="1247" w:type="dxa"/>
          </w:tcPr>
          <w:p w14:paraId="1A0E3A7E" w14:textId="77777777" w:rsidR="00E154B8" w:rsidRPr="00A9057F" w:rsidRDefault="00E154B8" w:rsidP="00E154B8">
            <w:pPr>
              <w:pStyle w:val="TableFirstLine"/>
              <w:tabs>
                <w:tab w:val="decimal" w:pos="623"/>
              </w:tabs>
              <w:rPr>
                <w:rFonts w:ascii="Arial" w:hAnsi="Arial"/>
              </w:rPr>
            </w:pPr>
          </w:p>
        </w:tc>
        <w:tc>
          <w:tcPr>
            <w:tcW w:w="1247" w:type="dxa"/>
          </w:tcPr>
          <w:p w14:paraId="2EE6B364" w14:textId="77777777" w:rsidR="00E154B8" w:rsidRPr="00A9057F" w:rsidRDefault="00E154B8" w:rsidP="00E154B8">
            <w:pPr>
              <w:pStyle w:val="TableFirstLine"/>
              <w:tabs>
                <w:tab w:val="decimal" w:pos="623"/>
              </w:tabs>
              <w:rPr>
                <w:rFonts w:ascii="Arial" w:hAnsi="Arial"/>
              </w:rPr>
            </w:pPr>
          </w:p>
        </w:tc>
        <w:tc>
          <w:tcPr>
            <w:tcW w:w="1247" w:type="dxa"/>
          </w:tcPr>
          <w:p w14:paraId="637CBEF8" w14:textId="77777777" w:rsidR="00E154B8" w:rsidRPr="00A9057F" w:rsidRDefault="00E154B8" w:rsidP="00E154B8">
            <w:pPr>
              <w:pStyle w:val="TableFirstLine"/>
              <w:tabs>
                <w:tab w:val="decimal" w:pos="623"/>
              </w:tabs>
              <w:rPr>
                <w:rFonts w:ascii="Arial" w:hAnsi="Arial"/>
              </w:rPr>
            </w:pPr>
          </w:p>
        </w:tc>
        <w:tc>
          <w:tcPr>
            <w:tcW w:w="1247" w:type="dxa"/>
          </w:tcPr>
          <w:p w14:paraId="43B72069" w14:textId="77777777" w:rsidR="00E154B8" w:rsidRPr="00A9057F" w:rsidRDefault="00E154B8" w:rsidP="00E154B8">
            <w:pPr>
              <w:pStyle w:val="TableFirstLine"/>
              <w:tabs>
                <w:tab w:val="decimal" w:pos="623"/>
              </w:tabs>
              <w:rPr>
                <w:rFonts w:ascii="Arial" w:hAnsi="Arial"/>
              </w:rPr>
            </w:pPr>
          </w:p>
        </w:tc>
      </w:tr>
      <w:tr w:rsidR="00E154B8" w:rsidRPr="00A9057F" w14:paraId="10155568" w14:textId="77777777" w:rsidTr="00E154B8">
        <w:tc>
          <w:tcPr>
            <w:tcW w:w="2127" w:type="dxa"/>
          </w:tcPr>
          <w:p w14:paraId="71B5E3B9" w14:textId="77777777" w:rsidR="00E154B8" w:rsidRPr="00A9057F" w:rsidRDefault="00E154B8" w:rsidP="00E154B8">
            <w:pPr>
              <w:pStyle w:val="TableFirstLine"/>
              <w:rPr>
                <w:rFonts w:ascii="Arial" w:hAnsi="Arial"/>
              </w:rPr>
            </w:pPr>
            <w:r w:rsidRPr="00A9057F">
              <w:rPr>
                <w:rFonts w:ascii="Arial" w:hAnsi="Arial"/>
              </w:rPr>
              <w:t>Nakoupené opce</w:t>
            </w:r>
          </w:p>
        </w:tc>
        <w:tc>
          <w:tcPr>
            <w:tcW w:w="1247" w:type="dxa"/>
          </w:tcPr>
          <w:p w14:paraId="69EE2219" w14:textId="77777777" w:rsidR="00E154B8" w:rsidRPr="00A9057F" w:rsidRDefault="00E154B8" w:rsidP="00E154B8">
            <w:pPr>
              <w:pStyle w:val="TableFirstLine"/>
              <w:tabs>
                <w:tab w:val="decimal" w:pos="623"/>
              </w:tabs>
              <w:rPr>
                <w:rFonts w:ascii="Arial" w:hAnsi="Arial"/>
              </w:rPr>
            </w:pPr>
          </w:p>
        </w:tc>
        <w:tc>
          <w:tcPr>
            <w:tcW w:w="1247" w:type="dxa"/>
          </w:tcPr>
          <w:p w14:paraId="6F9EF684" w14:textId="77777777" w:rsidR="00E154B8" w:rsidRPr="00A9057F" w:rsidRDefault="00E154B8" w:rsidP="00E154B8">
            <w:pPr>
              <w:pStyle w:val="TableFirstLine"/>
              <w:tabs>
                <w:tab w:val="decimal" w:pos="623"/>
              </w:tabs>
              <w:rPr>
                <w:rFonts w:ascii="Arial" w:hAnsi="Arial"/>
              </w:rPr>
            </w:pPr>
          </w:p>
        </w:tc>
        <w:tc>
          <w:tcPr>
            <w:tcW w:w="1247" w:type="dxa"/>
          </w:tcPr>
          <w:p w14:paraId="40641333" w14:textId="77777777" w:rsidR="00E154B8" w:rsidRPr="00A9057F" w:rsidRDefault="00E154B8" w:rsidP="00E154B8">
            <w:pPr>
              <w:pStyle w:val="TableFirstLine"/>
              <w:tabs>
                <w:tab w:val="decimal" w:pos="623"/>
              </w:tabs>
              <w:rPr>
                <w:rFonts w:ascii="Arial" w:hAnsi="Arial"/>
              </w:rPr>
            </w:pPr>
          </w:p>
        </w:tc>
        <w:tc>
          <w:tcPr>
            <w:tcW w:w="1247" w:type="dxa"/>
          </w:tcPr>
          <w:p w14:paraId="5A415F12" w14:textId="77777777" w:rsidR="00E154B8" w:rsidRPr="00A9057F" w:rsidRDefault="00E154B8" w:rsidP="00E154B8">
            <w:pPr>
              <w:pStyle w:val="TableFirstLine"/>
              <w:tabs>
                <w:tab w:val="decimal" w:pos="623"/>
              </w:tabs>
              <w:rPr>
                <w:rFonts w:ascii="Arial" w:hAnsi="Arial"/>
              </w:rPr>
            </w:pPr>
          </w:p>
        </w:tc>
        <w:tc>
          <w:tcPr>
            <w:tcW w:w="1247" w:type="dxa"/>
          </w:tcPr>
          <w:p w14:paraId="18E923B0" w14:textId="77777777" w:rsidR="00E154B8" w:rsidRPr="00A9057F" w:rsidRDefault="00E154B8" w:rsidP="00E154B8">
            <w:pPr>
              <w:pStyle w:val="TableFirstLine"/>
              <w:tabs>
                <w:tab w:val="decimal" w:pos="623"/>
              </w:tabs>
              <w:rPr>
                <w:rFonts w:ascii="Arial" w:hAnsi="Arial"/>
              </w:rPr>
            </w:pPr>
          </w:p>
        </w:tc>
        <w:tc>
          <w:tcPr>
            <w:tcW w:w="1247" w:type="dxa"/>
          </w:tcPr>
          <w:p w14:paraId="430ACADD" w14:textId="77777777" w:rsidR="00E154B8" w:rsidRPr="00A9057F" w:rsidRDefault="00E154B8" w:rsidP="00E154B8">
            <w:pPr>
              <w:pStyle w:val="TableFirstLine"/>
              <w:tabs>
                <w:tab w:val="decimal" w:pos="623"/>
              </w:tabs>
              <w:rPr>
                <w:rFonts w:ascii="Arial" w:hAnsi="Arial"/>
              </w:rPr>
            </w:pPr>
          </w:p>
        </w:tc>
      </w:tr>
      <w:tr w:rsidR="00E154B8" w:rsidRPr="00A9057F" w14:paraId="4C6A9C86" w14:textId="77777777" w:rsidTr="00E154B8">
        <w:tc>
          <w:tcPr>
            <w:tcW w:w="2127" w:type="dxa"/>
            <w:tcBorders>
              <w:top w:val="single" w:sz="6" w:space="0" w:color="808080"/>
            </w:tcBorders>
          </w:tcPr>
          <w:p w14:paraId="1D7A3772" w14:textId="77777777" w:rsidR="00E154B8" w:rsidRPr="00A9057F" w:rsidRDefault="00E154B8" w:rsidP="00E154B8">
            <w:pPr>
              <w:pStyle w:val="TableFirstLine"/>
              <w:rPr>
                <w:rFonts w:ascii="Arial" w:hAnsi="Arial"/>
              </w:rPr>
            </w:pPr>
            <w:r w:rsidRPr="00A9057F">
              <w:rPr>
                <w:rFonts w:ascii="Arial" w:hAnsi="Arial"/>
              </w:rPr>
              <w:t>Akciové kontrakty</w:t>
            </w:r>
          </w:p>
        </w:tc>
        <w:tc>
          <w:tcPr>
            <w:tcW w:w="1247" w:type="dxa"/>
            <w:tcBorders>
              <w:top w:val="single" w:sz="6" w:space="0" w:color="808080"/>
            </w:tcBorders>
            <w:vAlign w:val="bottom"/>
          </w:tcPr>
          <w:p w14:paraId="74ADE0E2" w14:textId="77777777" w:rsidR="00E154B8" w:rsidRPr="00A9057F" w:rsidRDefault="00E154B8" w:rsidP="00E154B8">
            <w:pPr>
              <w:pStyle w:val="TableFirstLine"/>
              <w:tabs>
                <w:tab w:val="decimal" w:pos="623"/>
              </w:tabs>
              <w:rPr>
                <w:rFonts w:ascii="Arial" w:hAnsi="Arial"/>
              </w:rPr>
            </w:pPr>
          </w:p>
        </w:tc>
        <w:tc>
          <w:tcPr>
            <w:tcW w:w="1247" w:type="dxa"/>
            <w:tcBorders>
              <w:top w:val="single" w:sz="6" w:space="0" w:color="808080"/>
            </w:tcBorders>
            <w:vAlign w:val="bottom"/>
          </w:tcPr>
          <w:p w14:paraId="4D994173" w14:textId="77777777" w:rsidR="00E154B8" w:rsidRPr="00A9057F" w:rsidRDefault="00E154B8" w:rsidP="00E154B8">
            <w:pPr>
              <w:pStyle w:val="TableFirstLine"/>
              <w:tabs>
                <w:tab w:val="decimal" w:pos="623"/>
              </w:tabs>
              <w:rPr>
                <w:rFonts w:ascii="Arial" w:hAnsi="Arial"/>
              </w:rPr>
            </w:pPr>
          </w:p>
        </w:tc>
        <w:tc>
          <w:tcPr>
            <w:tcW w:w="1247" w:type="dxa"/>
            <w:tcBorders>
              <w:top w:val="single" w:sz="6" w:space="0" w:color="808080"/>
            </w:tcBorders>
            <w:vAlign w:val="bottom"/>
          </w:tcPr>
          <w:p w14:paraId="0B70C2A8" w14:textId="77777777" w:rsidR="00E154B8" w:rsidRPr="00A9057F" w:rsidRDefault="00E154B8" w:rsidP="00E154B8">
            <w:pPr>
              <w:pStyle w:val="TableFirstLine"/>
              <w:tabs>
                <w:tab w:val="decimal" w:pos="623"/>
              </w:tabs>
              <w:rPr>
                <w:rFonts w:ascii="Arial" w:hAnsi="Arial"/>
              </w:rPr>
            </w:pPr>
          </w:p>
        </w:tc>
        <w:tc>
          <w:tcPr>
            <w:tcW w:w="1247" w:type="dxa"/>
            <w:tcBorders>
              <w:top w:val="single" w:sz="6" w:space="0" w:color="808080"/>
            </w:tcBorders>
            <w:vAlign w:val="bottom"/>
          </w:tcPr>
          <w:p w14:paraId="7FE84D64" w14:textId="77777777" w:rsidR="00E154B8" w:rsidRPr="00A9057F" w:rsidRDefault="00E154B8" w:rsidP="00E154B8">
            <w:pPr>
              <w:pStyle w:val="TableFirstLine"/>
              <w:tabs>
                <w:tab w:val="decimal" w:pos="623"/>
              </w:tabs>
              <w:rPr>
                <w:rFonts w:ascii="Arial" w:hAnsi="Arial"/>
              </w:rPr>
            </w:pPr>
          </w:p>
        </w:tc>
        <w:tc>
          <w:tcPr>
            <w:tcW w:w="1247" w:type="dxa"/>
            <w:tcBorders>
              <w:top w:val="single" w:sz="6" w:space="0" w:color="808080"/>
            </w:tcBorders>
            <w:vAlign w:val="bottom"/>
          </w:tcPr>
          <w:p w14:paraId="0DEDF589" w14:textId="77777777" w:rsidR="00E154B8" w:rsidRPr="00A9057F" w:rsidRDefault="00E154B8" w:rsidP="00E154B8">
            <w:pPr>
              <w:pStyle w:val="TableFirstLine"/>
              <w:tabs>
                <w:tab w:val="decimal" w:pos="623"/>
              </w:tabs>
              <w:rPr>
                <w:rFonts w:ascii="Arial" w:hAnsi="Arial"/>
              </w:rPr>
            </w:pPr>
          </w:p>
        </w:tc>
        <w:tc>
          <w:tcPr>
            <w:tcW w:w="1247" w:type="dxa"/>
            <w:tcBorders>
              <w:top w:val="single" w:sz="6" w:space="0" w:color="808080"/>
            </w:tcBorders>
            <w:vAlign w:val="bottom"/>
          </w:tcPr>
          <w:p w14:paraId="7CF13426" w14:textId="77777777" w:rsidR="00E154B8" w:rsidRPr="00A9057F" w:rsidRDefault="00E154B8" w:rsidP="00E154B8">
            <w:pPr>
              <w:pStyle w:val="TableFirstLine"/>
              <w:tabs>
                <w:tab w:val="decimal" w:pos="623"/>
              </w:tabs>
              <w:rPr>
                <w:rFonts w:ascii="Arial" w:hAnsi="Arial"/>
              </w:rPr>
            </w:pPr>
          </w:p>
        </w:tc>
      </w:tr>
      <w:tr w:rsidR="00E154B8" w:rsidRPr="00A9057F" w14:paraId="34A920D0" w14:textId="77777777" w:rsidTr="00E154B8">
        <w:tc>
          <w:tcPr>
            <w:tcW w:w="2127" w:type="dxa"/>
          </w:tcPr>
          <w:p w14:paraId="3103B14C" w14:textId="77777777" w:rsidR="00E154B8" w:rsidRPr="00A9057F" w:rsidRDefault="00E154B8" w:rsidP="00E154B8">
            <w:pPr>
              <w:pStyle w:val="TableFirstLine"/>
              <w:rPr>
                <w:rFonts w:ascii="Arial" w:hAnsi="Arial"/>
              </w:rPr>
            </w:pPr>
            <w:r w:rsidRPr="00A9057F">
              <w:rPr>
                <w:rFonts w:ascii="Arial" w:hAnsi="Arial"/>
              </w:rPr>
              <w:t>Forwardy</w:t>
            </w:r>
          </w:p>
        </w:tc>
        <w:tc>
          <w:tcPr>
            <w:tcW w:w="1247" w:type="dxa"/>
          </w:tcPr>
          <w:p w14:paraId="75B58AAC" w14:textId="77777777" w:rsidR="00E154B8" w:rsidRPr="00A9057F" w:rsidRDefault="00E154B8" w:rsidP="00E154B8">
            <w:pPr>
              <w:pStyle w:val="TableFirstLine"/>
              <w:tabs>
                <w:tab w:val="decimal" w:pos="623"/>
              </w:tabs>
              <w:rPr>
                <w:rFonts w:ascii="Arial" w:hAnsi="Arial"/>
              </w:rPr>
            </w:pPr>
          </w:p>
        </w:tc>
        <w:tc>
          <w:tcPr>
            <w:tcW w:w="1247" w:type="dxa"/>
          </w:tcPr>
          <w:p w14:paraId="5095CF0F" w14:textId="77777777" w:rsidR="00E154B8" w:rsidRPr="00A9057F" w:rsidRDefault="00E154B8" w:rsidP="00E154B8">
            <w:pPr>
              <w:pStyle w:val="TableFirstLine"/>
              <w:tabs>
                <w:tab w:val="decimal" w:pos="623"/>
              </w:tabs>
              <w:rPr>
                <w:rFonts w:ascii="Arial" w:hAnsi="Arial"/>
              </w:rPr>
            </w:pPr>
          </w:p>
        </w:tc>
        <w:tc>
          <w:tcPr>
            <w:tcW w:w="1247" w:type="dxa"/>
          </w:tcPr>
          <w:p w14:paraId="1E3565EB" w14:textId="77777777" w:rsidR="00E154B8" w:rsidRPr="00A9057F" w:rsidRDefault="00E154B8" w:rsidP="00E154B8">
            <w:pPr>
              <w:pStyle w:val="TableFirstLine"/>
              <w:tabs>
                <w:tab w:val="decimal" w:pos="623"/>
              </w:tabs>
              <w:rPr>
                <w:rFonts w:ascii="Arial" w:hAnsi="Arial"/>
              </w:rPr>
            </w:pPr>
          </w:p>
        </w:tc>
        <w:tc>
          <w:tcPr>
            <w:tcW w:w="1247" w:type="dxa"/>
          </w:tcPr>
          <w:p w14:paraId="01939854" w14:textId="77777777" w:rsidR="00E154B8" w:rsidRPr="00A9057F" w:rsidRDefault="00E154B8" w:rsidP="00E154B8">
            <w:pPr>
              <w:pStyle w:val="TableFirstLine"/>
              <w:tabs>
                <w:tab w:val="decimal" w:pos="623"/>
              </w:tabs>
              <w:rPr>
                <w:rFonts w:ascii="Arial" w:hAnsi="Arial"/>
              </w:rPr>
            </w:pPr>
          </w:p>
        </w:tc>
        <w:tc>
          <w:tcPr>
            <w:tcW w:w="1247" w:type="dxa"/>
          </w:tcPr>
          <w:p w14:paraId="16478B96" w14:textId="77777777" w:rsidR="00E154B8" w:rsidRPr="00A9057F" w:rsidRDefault="00E154B8" w:rsidP="00E154B8">
            <w:pPr>
              <w:pStyle w:val="TableFirstLine"/>
              <w:tabs>
                <w:tab w:val="decimal" w:pos="623"/>
              </w:tabs>
              <w:rPr>
                <w:rFonts w:ascii="Arial" w:hAnsi="Arial"/>
              </w:rPr>
            </w:pPr>
          </w:p>
        </w:tc>
        <w:tc>
          <w:tcPr>
            <w:tcW w:w="1247" w:type="dxa"/>
          </w:tcPr>
          <w:p w14:paraId="51C2AE64" w14:textId="77777777" w:rsidR="00E154B8" w:rsidRPr="00A9057F" w:rsidRDefault="00E154B8" w:rsidP="00E154B8">
            <w:pPr>
              <w:pStyle w:val="TableFirstLine"/>
              <w:tabs>
                <w:tab w:val="decimal" w:pos="623"/>
              </w:tabs>
              <w:rPr>
                <w:rFonts w:ascii="Arial" w:hAnsi="Arial"/>
              </w:rPr>
            </w:pPr>
          </w:p>
        </w:tc>
      </w:tr>
      <w:tr w:rsidR="00E154B8" w:rsidRPr="00A9057F" w14:paraId="3F60276F" w14:textId="77777777" w:rsidTr="00E154B8">
        <w:tc>
          <w:tcPr>
            <w:tcW w:w="2127" w:type="dxa"/>
          </w:tcPr>
          <w:p w14:paraId="575C8BB3" w14:textId="77777777" w:rsidR="00E154B8" w:rsidRPr="00A9057F" w:rsidRDefault="00E154B8" w:rsidP="00E154B8">
            <w:pPr>
              <w:pStyle w:val="TableFirstLine"/>
              <w:rPr>
                <w:rFonts w:ascii="Arial" w:hAnsi="Arial"/>
              </w:rPr>
            </w:pPr>
            <w:r w:rsidRPr="00A9057F">
              <w:rPr>
                <w:rFonts w:ascii="Arial" w:hAnsi="Arial"/>
              </w:rPr>
              <w:t>Prodané opce</w:t>
            </w:r>
          </w:p>
        </w:tc>
        <w:tc>
          <w:tcPr>
            <w:tcW w:w="1247" w:type="dxa"/>
          </w:tcPr>
          <w:p w14:paraId="14683E74" w14:textId="77777777" w:rsidR="00E154B8" w:rsidRPr="00A9057F" w:rsidRDefault="00E154B8" w:rsidP="00E154B8">
            <w:pPr>
              <w:pStyle w:val="TableFirstLine"/>
              <w:tabs>
                <w:tab w:val="decimal" w:pos="623"/>
              </w:tabs>
              <w:rPr>
                <w:rFonts w:ascii="Arial" w:hAnsi="Arial"/>
              </w:rPr>
            </w:pPr>
          </w:p>
        </w:tc>
        <w:tc>
          <w:tcPr>
            <w:tcW w:w="1247" w:type="dxa"/>
          </w:tcPr>
          <w:p w14:paraId="7E30953E" w14:textId="77777777" w:rsidR="00E154B8" w:rsidRPr="00A9057F" w:rsidRDefault="00E154B8" w:rsidP="00E154B8">
            <w:pPr>
              <w:pStyle w:val="TableFirstLine"/>
              <w:tabs>
                <w:tab w:val="decimal" w:pos="623"/>
              </w:tabs>
              <w:rPr>
                <w:rFonts w:ascii="Arial" w:hAnsi="Arial"/>
              </w:rPr>
            </w:pPr>
          </w:p>
        </w:tc>
        <w:tc>
          <w:tcPr>
            <w:tcW w:w="1247" w:type="dxa"/>
          </w:tcPr>
          <w:p w14:paraId="28DA7911" w14:textId="77777777" w:rsidR="00E154B8" w:rsidRPr="00A9057F" w:rsidRDefault="00E154B8" w:rsidP="00E154B8">
            <w:pPr>
              <w:pStyle w:val="TableFirstLine"/>
              <w:tabs>
                <w:tab w:val="decimal" w:pos="623"/>
              </w:tabs>
              <w:rPr>
                <w:rFonts w:ascii="Arial" w:hAnsi="Arial"/>
              </w:rPr>
            </w:pPr>
          </w:p>
        </w:tc>
        <w:tc>
          <w:tcPr>
            <w:tcW w:w="1247" w:type="dxa"/>
          </w:tcPr>
          <w:p w14:paraId="6063394C" w14:textId="77777777" w:rsidR="00E154B8" w:rsidRPr="00A9057F" w:rsidRDefault="00E154B8" w:rsidP="00E154B8">
            <w:pPr>
              <w:pStyle w:val="TableFirstLine"/>
              <w:tabs>
                <w:tab w:val="decimal" w:pos="623"/>
              </w:tabs>
              <w:rPr>
                <w:rFonts w:ascii="Arial" w:hAnsi="Arial"/>
              </w:rPr>
            </w:pPr>
          </w:p>
        </w:tc>
        <w:tc>
          <w:tcPr>
            <w:tcW w:w="1247" w:type="dxa"/>
          </w:tcPr>
          <w:p w14:paraId="5999F452" w14:textId="77777777" w:rsidR="00E154B8" w:rsidRPr="00A9057F" w:rsidRDefault="00E154B8" w:rsidP="00E154B8">
            <w:pPr>
              <w:pStyle w:val="TableFirstLine"/>
              <w:tabs>
                <w:tab w:val="decimal" w:pos="623"/>
              </w:tabs>
              <w:rPr>
                <w:rFonts w:ascii="Arial" w:hAnsi="Arial"/>
              </w:rPr>
            </w:pPr>
          </w:p>
        </w:tc>
        <w:tc>
          <w:tcPr>
            <w:tcW w:w="1247" w:type="dxa"/>
          </w:tcPr>
          <w:p w14:paraId="023ED438" w14:textId="77777777" w:rsidR="00E154B8" w:rsidRPr="00A9057F" w:rsidRDefault="00E154B8" w:rsidP="00E154B8">
            <w:pPr>
              <w:pStyle w:val="TableFirstLine"/>
              <w:tabs>
                <w:tab w:val="decimal" w:pos="623"/>
              </w:tabs>
              <w:rPr>
                <w:rFonts w:ascii="Arial" w:hAnsi="Arial"/>
              </w:rPr>
            </w:pPr>
          </w:p>
        </w:tc>
      </w:tr>
      <w:tr w:rsidR="00E154B8" w:rsidRPr="00A9057F" w14:paraId="586555C7" w14:textId="77777777" w:rsidTr="00E154B8">
        <w:tc>
          <w:tcPr>
            <w:tcW w:w="2127" w:type="dxa"/>
            <w:tcBorders>
              <w:bottom w:val="single" w:sz="8" w:space="0" w:color="808080"/>
            </w:tcBorders>
          </w:tcPr>
          <w:p w14:paraId="66D5A4EA" w14:textId="77777777" w:rsidR="00E154B8" w:rsidRPr="00A9057F" w:rsidRDefault="00E154B8" w:rsidP="00E154B8">
            <w:pPr>
              <w:pStyle w:val="TableFirstLine"/>
              <w:rPr>
                <w:rFonts w:ascii="Arial" w:hAnsi="Arial"/>
              </w:rPr>
            </w:pPr>
            <w:r w:rsidRPr="00A9057F">
              <w:rPr>
                <w:rFonts w:ascii="Arial" w:hAnsi="Arial"/>
              </w:rPr>
              <w:t>Nakoupené opce</w:t>
            </w:r>
          </w:p>
        </w:tc>
        <w:tc>
          <w:tcPr>
            <w:tcW w:w="1247" w:type="dxa"/>
            <w:tcBorders>
              <w:bottom w:val="single" w:sz="8" w:space="0" w:color="808080"/>
            </w:tcBorders>
          </w:tcPr>
          <w:p w14:paraId="2D24A2D0" w14:textId="77777777" w:rsidR="00E154B8" w:rsidRPr="00A9057F" w:rsidRDefault="00E154B8" w:rsidP="00E154B8">
            <w:pPr>
              <w:pStyle w:val="TableFirstLine"/>
              <w:tabs>
                <w:tab w:val="decimal" w:pos="623"/>
              </w:tabs>
              <w:rPr>
                <w:rFonts w:ascii="Arial" w:hAnsi="Arial"/>
              </w:rPr>
            </w:pPr>
          </w:p>
        </w:tc>
        <w:tc>
          <w:tcPr>
            <w:tcW w:w="1247" w:type="dxa"/>
            <w:tcBorders>
              <w:bottom w:val="single" w:sz="8" w:space="0" w:color="808080"/>
            </w:tcBorders>
          </w:tcPr>
          <w:p w14:paraId="7186DE6D" w14:textId="77777777" w:rsidR="00E154B8" w:rsidRPr="00A9057F" w:rsidRDefault="00E154B8" w:rsidP="00E154B8">
            <w:pPr>
              <w:pStyle w:val="TableFirstLine"/>
              <w:tabs>
                <w:tab w:val="decimal" w:pos="623"/>
              </w:tabs>
              <w:rPr>
                <w:rFonts w:ascii="Arial" w:hAnsi="Arial"/>
              </w:rPr>
            </w:pPr>
          </w:p>
        </w:tc>
        <w:tc>
          <w:tcPr>
            <w:tcW w:w="1247" w:type="dxa"/>
            <w:tcBorders>
              <w:bottom w:val="single" w:sz="8" w:space="0" w:color="808080"/>
            </w:tcBorders>
          </w:tcPr>
          <w:p w14:paraId="5E0FE5C5" w14:textId="77777777" w:rsidR="00E154B8" w:rsidRPr="00A9057F" w:rsidRDefault="00E154B8" w:rsidP="00E154B8">
            <w:pPr>
              <w:pStyle w:val="TableFirstLine"/>
              <w:tabs>
                <w:tab w:val="decimal" w:pos="623"/>
              </w:tabs>
              <w:rPr>
                <w:rFonts w:ascii="Arial" w:hAnsi="Arial"/>
              </w:rPr>
            </w:pPr>
          </w:p>
        </w:tc>
        <w:tc>
          <w:tcPr>
            <w:tcW w:w="1247" w:type="dxa"/>
            <w:tcBorders>
              <w:bottom w:val="single" w:sz="8" w:space="0" w:color="808080"/>
            </w:tcBorders>
          </w:tcPr>
          <w:p w14:paraId="22EE9F3E" w14:textId="77777777" w:rsidR="00E154B8" w:rsidRPr="00A9057F" w:rsidRDefault="00E154B8" w:rsidP="00E154B8">
            <w:pPr>
              <w:pStyle w:val="TableFirstLine"/>
              <w:tabs>
                <w:tab w:val="decimal" w:pos="623"/>
              </w:tabs>
              <w:rPr>
                <w:rFonts w:ascii="Arial" w:hAnsi="Arial"/>
              </w:rPr>
            </w:pPr>
          </w:p>
        </w:tc>
        <w:tc>
          <w:tcPr>
            <w:tcW w:w="1247" w:type="dxa"/>
            <w:tcBorders>
              <w:bottom w:val="single" w:sz="8" w:space="0" w:color="808080"/>
            </w:tcBorders>
          </w:tcPr>
          <w:p w14:paraId="375FDDD9" w14:textId="77777777" w:rsidR="00E154B8" w:rsidRPr="00A9057F" w:rsidRDefault="00E154B8" w:rsidP="00E154B8">
            <w:pPr>
              <w:pStyle w:val="TableFirstLine"/>
              <w:tabs>
                <w:tab w:val="decimal" w:pos="623"/>
              </w:tabs>
              <w:rPr>
                <w:rFonts w:ascii="Arial" w:hAnsi="Arial"/>
              </w:rPr>
            </w:pPr>
          </w:p>
        </w:tc>
        <w:tc>
          <w:tcPr>
            <w:tcW w:w="1247" w:type="dxa"/>
            <w:tcBorders>
              <w:bottom w:val="single" w:sz="8" w:space="0" w:color="808080"/>
            </w:tcBorders>
          </w:tcPr>
          <w:p w14:paraId="73CE9CE1" w14:textId="77777777" w:rsidR="00E154B8" w:rsidRPr="00A9057F" w:rsidRDefault="00E154B8" w:rsidP="00E154B8">
            <w:pPr>
              <w:pStyle w:val="TableFirstLine"/>
              <w:tabs>
                <w:tab w:val="decimal" w:pos="623"/>
              </w:tabs>
              <w:rPr>
                <w:rFonts w:ascii="Arial" w:hAnsi="Arial"/>
              </w:rPr>
            </w:pPr>
          </w:p>
        </w:tc>
      </w:tr>
      <w:tr w:rsidR="00E154B8" w:rsidRPr="00A9057F" w14:paraId="2015806B" w14:textId="77777777" w:rsidTr="00E154B8">
        <w:tc>
          <w:tcPr>
            <w:tcW w:w="2127" w:type="dxa"/>
            <w:tcBorders>
              <w:top w:val="single" w:sz="8" w:space="0" w:color="808080"/>
              <w:bottom w:val="single" w:sz="12" w:space="0" w:color="808080"/>
            </w:tcBorders>
            <w:vAlign w:val="bottom"/>
          </w:tcPr>
          <w:p w14:paraId="42989ED1" w14:textId="77777777" w:rsidR="00E154B8" w:rsidRPr="00A9057F" w:rsidRDefault="00E154B8" w:rsidP="00E154B8">
            <w:pPr>
              <w:pStyle w:val="Tablemiddleline"/>
              <w:spacing w:before="120" w:after="120"/>
              <w:rPr>
                <w:rFonts w:ascii="Arial" w:hAnsi="Arial"/>
              </w:rPr>
            </w:pPr>
            <w:r w:rsidRPr="00A9057F">
              <w:rPr>
                <w:rFonts w:ascii="Arial" w:hAnsi="Arial"/>
              </w:rPr>
              <w:t>Deriváty určené k obchodování celkem</w:t>
            </w:r>
          </w:p>
        </w:tc>
        <w:tc>
          <w:tcPr>
            <w:tcW w:w="1247" w:type="dxa"/>
            <w:tcBorders>
              <w:top w:val="single" w:sz="8" w:space="0" w:color="808080"/>
              <w:bottom w:val="single" w:sz="12" w:space="0" w:color="808080"/>
            </w:tcBorders>
            <w:vAlign w:val="bottom"/>
          </w:tcPr>
          <w:p w14:paraId="74118480" w14:textId="77777777" w:rsidR="00E154B8" w:rsidRPr="00A9057F" w:rsidRDefault="00E154B8" w:rsidP="00E154B8">
            <w:pPr>
              <w:pStyle w:val="Tablemiddleline"/>
              <w:tabs>
                <w:tab w:val="decimal" w:pos="623"/>
              </w:tabs>
              <w:spacing w:before="120" w:after="120"/>
              <w:rPr>
                <w:rFonts w:ascii="Arial" w:hAnsi="Arial"/>
              </w:rPr>
            </w:pPr>
          </w:p>
        </w:tc>
        <w:tc>
          <w:tcPr>
            <w:tcW w:w="1247" w:type="dxa"/>
            <w:tcBorders>
              <w:top w:val="single" w:sz="8" w:space="0" w:color="808080"/>
              <w:bottom w:val="single" w:sz="12" w:space="0" w:color="808080"/>
            </w:tcBorders>
            <w:vAlign w:val="bottom"/>
          </w:tcPr>
          <w:p w14:paraId="5F1514C4" w14:textId="77777777" w:rsidR="00E154B8" w:rsidRPr="00A9057F" w:rsidRDefault="00E154B8" w:rsidP="00E154B8">
            <w:pPr>
              <w:pStyle w:val="Tablemiddleline"/>
              <w:tabs>
                <w:tab w:val="decimal" w:pos="623"/>
              </w:tabs>
              <w:spacing w:before="120" w:after="120"/>
              <w:rPr>
                <w:rFonts w:ascii="Arial" w:hAnsi="Arial"/>
              </w:rPr>
            </w:pPr>
          </w:p>
        </w:tc>
        <w:tc>
          <w:tcPr>
            <w:tcW w:w="1247" w:type="dxa"/>
            <w:tcBorders>
              <w:top w:val="single" w:sz="8" w:space="0" w:color="808080"/>
              <w:bottom w:val="single" w:sz="12" w:space="0" w:color="808080"/>
            </w:tcBorders>
            <w:vAlign w:val="bottom"/>
          </w:tcPr>
          <w:p w14:paraId="46CA7D31" w14:textId="77777777" w:rsidR="00E154B8" w:rsidRPr="00A9057F" w:rsidRDefault="00E154B8" w:rsidP="00E154B8">
            <w:pPr>
              <w:pStyle w:val="Tablemiddleline"/>
              <w:tabs>
                <w:tab w:val="decimal" w:pos="623"/>
              </w:tabs>
              <w:spacing w:before="120" w:after="120"/>
              <w:rPr>
                <w:rFonts w:ascii="Arial" w:hAnsi="Arial"/>
              </w:rPr>
            </w:pPr>
          </w:p>
        </w:tc>
        <w:tc>
          <w:tcPr>
            <w:tcW w:w="1247" w:type="dxa"/>
            <w:tcBorders>
              <w:top w:val="single" w:sz="8" w:space="0" w:color="808080"/>
              <w:bottom w:val="single" w:sz="12" w:space="0" w:color="808080"/>
            </w:tcBorders>
            <w:vAlign w:val="bottom"/>
          </w:tcPr>
          <w:p w14:paraId="6131A068" w14:textId="77777777" w:rsidR="00E154B8" w:rsidRPr="00A9057F" w:rsidRDefault="00E154B8" w:rsidP="00E154B8">
            <w:pPr>
              <w:pStyle w:val="Tablemiddleline"/>
              <w:tabs>
                <w:tab w:val="decimal" w:pos="623"/>
              </w:tabs>
              <w:spacing w:before="120" w:after="120"/>
              <w:rPr>
                <w:rFonts w:ascii="Arial" w:hAnsi="Arial"/>
              </w:rPr>
            </w:pPr>
          </w:p>
        </w:tc>
        <w:tc>
          <w:tcPr>
            <w:tcW w:w="1247" w:type="dxa"/>
            <w:tcBorders>
              <w:top w:val="single" w:sz="8" w:space="0" w:color="808080"/>
              <w:bottom w:val="single" w:sz="12" w:space="0" w:color="808080"/>
            </w:tcBorders>
            <w:vAlign w:val="bottom"/>
          </w:tcPr>
          <w:p w14:paraId="47E3AD4B" w14:textId="77777777" w:rsidR="00E154B8" w:rsidRPr="00A9057F" w:rsidRDefault="00E154B8" w:rsidP="00E154B8">
            <w:pPr>
              <w:pStyle w:val="Tablemiddleline"/>
              <w:tabs>
                <w:tab w:val="decimal" w:pos="623"/>
              </w:tabs>
              <w:spacing w:before="120" w:after="120"/>
              <w:rPr>
                <w:rFonts w:ascii="Arial" w:hAnsi="Arial"/>
              </w:rPr>
            </w:pPr>
          </w:p>
        </w:tc>
        <w:tc>
          <w:tcPr>
            <w:tcW w:w="1247" w:type="dxa"/>
            <w:tcBorders>
              <w:top w:val="single" w:sz="8" w:space="0" w:color="808080"/>
              <w:bottom w:val="single" w:sz="12" w:space="0" w:color="808080"/>
            </w:tcBorders>
            <w:vAlign w:val="bottom"/>
          </w:tcPr>
          <w:p w14:paraId="047BE539" w14:textId="77777777" w:rsidR="00E154B8" w:rsidRPr="00A9057F" w:rsidRDefault="00E154B8" w:rsidP="00E154B8">
            <w:pPr>
              <w:pStyle w:val="Tablemiddleline"/>
              <w:tabs>
                <w:tab w:val="decimal" w:pos="623"/>
              </w:tabs>
              <w:spacing w:before="120" w:after="120"/>
              <w:rPr>
                <w:rFonts w:ascii="Arial" w:hAnsi="Arial"/>
              </w:rPr>
            </w:pPr>
          </w:p>
        </w:tc>
      </w:tr>
    </w:tbl>
    <w:p w14:paraId="73EC5200" w14:textId="77777777" w:rsidR="00E154B8" w:rsidRPr="00A9057F" w:rsidRDefault="00E154B8" w:rsidP="00E154B8">
      <w:pPr>
        <w:spacing w:after="0"/>
        <w:rPr>
          <w:rFonts w:ascii="Arial" w:hAnsi="Arial"/>
        </w:rPr>
      </w:pPr>
    </w:p>
    <w:p w14:paraId="4C12AEA1" w14:textId="77777777" w:rsidR="00E154B8" w:rsidRPr="00DA29B3" w:rsidRDefault="00E154B8" w:rsidP="00E154B8">
      <w:pPr>
        <w:rPr>
          <w:rFonts w:ascii="Arial" w:hAnsi="Arial"/>
          <w:i/>
          <w:iCs/>
          <w:color w:val="FF0000"/>
        </w:rPr>
      </w:pPr>
      <w:r w:rsidRPr="00A9057F">
        <w:rPr>
          <w:rFonts w:ascii="Arial" w:hAnsi="Arial"/>
        </w:rPr>
        <w:t xml:space="preserve">Deriváty nesplňující podmínky pro zajištění jsou zahrnuty v derivátech určených k obchodování. </w:t>
      </w:r>
      <w:r w:rsidRPr="00DA29B3">
        <w:rPr>
          <w:rFonts w:ascii="Arial" w:hAnsi="Arial"/>
          <w:i/>
          <w:iCs/>
          <w:color w:val="FF0000"/>
        </w:rPr>
        <w:t>(Pokud</w:t>
      </w:r>
      <w:r w:rsidR="00DA29B3">
        <w:rPr>
          <w:rFonts w:ascii="Arial" w:hAnsi="Arial"/>
          <w:i/>
          <w:iCs/>
          <w:color w:val="FF0000"/>
        </w:rPr>
        <w:t xml:space="preserve"> zahrnují i jiné deriváty, uveďte</w:t>
      </w:r>
      <w:r w:rsidRPr="00DA29B3">
        <w:rPr>
          <w:rFonts w:ascii="Arial" w:hAnsi="Arial"/>
          <w:i/>
          <w:iCs/>
          <w:color w:val="FF0000"/>
        </w:rPr>
        <w:t xml:space="preserve"> důvod jejich uzavření.)</w:t>
      </w:r>
    </w:p>
    <w:p w14:paraId="03C22E3C" w14:textId="77777777" w:rsidR="00E154B8" w:rsidRPr="00A9057F" w:rsidRDefault="00E154B8" w:rsidP="00E154B8">
      <w:pPr>
        <w:rPr>
          <w:rFonts w:ascii="Arial" w:hAnsi="Arial"/>
        </w:rPr>
      </w:pPr>
      <w:r w:rsidRPr="00A9057F">
        <w:rPr>
          <w:rFonts w:ascii="Arial" w:hAnsi="Arial"/>
        </w:rPr>
        <w:t>V následující tabulce je uveden přehled nominálních částek a kladných a záporných reálných hodnot otevřených zajišťovacích derivátů k 31. 12.:</w:t>
      </w:r>
    </w:p>
    <w:tbl>
      <w:tblPr>
        <w:tblW w:w="9695" w:type="dxa"/>
        <w:tblInd w:w="108" w:type="dxa"/>
        <w:tblLook w:val="0000" w:firstRow="0" w:lastRow="0" w:firstColumn="0" w:lastColumn="0" w:noHBand="0" w:noVBand="0"/>
      </w:tblPr>
      <w:tblGrid>
        <w:gridCol w:w="2211"/>
        <w:gridCol w:w="1247"/>
        <w:gridCol w:w="1247"/>
        <w:gridCol w:w="1248"/>
        <w:gridCol w:w="1247"/>
        <w:gridCol w:w="1247"/>
        <w:gridCol w:w="1248"/>
      </w:tblGrid>
      <w:tr w:rsidR="00E154B8" w:rsidRPr="00A9057F" w14:paraId="2E3800F2" w14:textId="77777777" w:rsidTr="005567A0">
        <w:tc>
          <w:tcPr>
            <w:tcW w:w="2211" w:type="dxa"/>
            <w:tcBorders>
              <w:top w:val="single" w:sz="12" w:space="0" w:color="808080"/>
              <w:bottom w:val="single" w:sz="8" w:space="0" w:color="808080"/>
            </w:tcBorders>
          </w:tcPr>
          <w:p w14:paraId="4B745BCF" w14:textId="77777777" w:rsidR="00E154B8" w:rsidRPr="00A9057F" w:rsidRDefault="00E154B8" w:rsidP="00E154B8">
            <w:pPr>
              <w:pStyle w:val="table"/>
              <w:rPr>
                <w:rFonts w:ascii="Arial" w:hAnsi="Arial"/>
              </w:rPr>
            </w:pPr>
          </w:p>
        </w:tc>
        <w:tc>
          <w:tcPr>
            <w:tcW w:w="3742" w:type="dxa"/>
            <w:gridSpan w:val="3"/>
            <w:tcBorders>
              <w:top w:val="single" w:sz="12" w:space="0" w:color="808080"/>
              <w:bottom w:val="single" w:sz="8" w:space="0" w:color="808080"/>
            </w:tcBorders>
          </w:tcPr>
          <w:p w14:paraId="49F2EDE3" w14:textId="77777777" w:rsidR="00E154B8" w:rsidRPr="00A9057F" w:rsidRDefault="00985FE9" w:rsidP="000323BB">
            <w:pPr>
              <w:pStyle w:val="TableHeader"/>
              <w:rPr>
                <w:rFonts w:ascii="Arial" w:hAnsi="Arial"/>
              </w:rPr>
            </w:pPr>
            <w:r>
              <w:rPr>
                <w:rFonts w:ascii="Arial" w:hAnsi="Arial"/>
              </w:rPr>
              <w:t>20</w:t>
            </w:r>
            <w:r w:rsidR="000323BB">
              <w:rPr>
                <w:rFonts w:ascii="Arial" w:hAnsi="Arial"/>
              </w:rPr>
              <w:t>20</w:t>
            </w:r>
          </w:p>
        </w:tc>
        <w:tc>
          <w:tcPr>
            <w:tcW w:w="3742" w:type="dxa"/>
            <w:gridSpan w:val="3"/>
            <w:tcBorders>
              <w:top w:val="single" w:sz="12" w:space="0" w:color="808080"/>
              <w:bottom w:val="single" w:sz="8" w:space="0" w:color="808080"/>
            </w:tcBorders>
          </w:tcPr>
          <w:p w14:paraId="079D0791" w14:textId="77777777" w:rsidR="00E154B8" w:rsidRPr="00A9057F" w:rsidRDefault="002A1D97" w:rsidP="00924541">
            <w:pPr>
              <w:pStyle w:val="TableHeader"/>
              <w:rPr>
                <w:rFonts w:ascii="Arial" w:hAnsi="Arial"/>
              </w:rPr>
            </w:pPr>
            <w:r>
              <w:rPr>
                <w:rFonts w:ascii="Arial" w:hAnsi="Arial"/>
              </w:rPr>
              <w:t>201</w:t>
            </w:r>
            <w:r w:rsidR="000323BB">
              <w:rPr>
                <w:rFonts w:ascii="Arial" w:hAnsi="Arial"/>
              </w:rPr>
              <w:t>9</w:t>
            </w:r>
          </w:p>
        </w:tc>
      </w:tr>
      <w:tr w:rsidR="00E154B8" w:rsidRPr="00A9057F" w14:paraId="2F6DFD11" w14:textId="77777777" w:rsidTr="005567A0">
        <w:tc>
          <w:tcPr>
            <w:tcW w:w="2211" w:type="dxa"/>
            <w:tcBorders>
              <w:top w:val="single" w:sz="8" w:space="0" w:color="808080"/>
            </w:tcBorders>
          </w:tcPr>
          <w:p w14:paraId="35891164" w14:textId="77777777" w:rsidR="00E154B8" w:rsidRPr="00A9057F" w:rsidRDefault="00E154B8" w:rsidP="00E154B8">
            <w:pPr>
              <w:pStyle w:val="table"/>
              <w:rPr>
                <w:rFonts w:ascii="Arial" w:hAnsi="Arial"/>
              </w:rPr>
            </w:pPr>
          </w:p>
        </w:tc>
        <w:tc>
          <w:tcPr>
            <w:tcW w:w="1247" w:type="dxa"/>
            <w:tcBorders>
              <w:top w:val="single" w:sz="8" w:space="0" w:color="808080"/>
            </w:tcBorders>
          </w:tcPr>
          <w:p w14:paraId="666CFC1F" w14:textId="77777777" w:rsidR="00E154B8" w:rsidRPr="00A9057F" w:rsidRDefault="00E154B8" w:rsidP="00E154B8">
            <w:pPr>
              <w:pStyle w:val="TableHeader"/>
              <w:rPr>
                <w:rFonts w:ascii="Arial" w:hAnsi="Arial"/>
              </w:rPr>
            </w:pPr>
            <w:r w:rsidRPr="00A9057F">
              <w:rPr>
                <w:rFonts w:ascii="Arial" w:hAnsi="Arial"/>
              </w:rPr>
              <w:t>Smluvní/</w:t>
            </w:r>
          </w:p>
        </w:tc>
        <w:tc>
          <w:tcPr>
            <w:tcW w:w="2495" w:type="dxa"/>
            <w:gridSpan w:val="2"/>
            <w:tcBorders>
              <w:top w:val="single" w:sz="8" w:space="0" w:color="808080"/>
            </w:tcBorders>
          </w:tcPr>
          <w:p w14:paraId="7E112672" w14:textId="77777777" w:rsidR="00E154B8" w:rsidRPr="00A9057F" w:rsidRDefault="00E154B8" w:rsidP="00E154B8">
            <w:pPr>
              <w:pStyle w:val="TableHeader"/>
              <w:rPr>
                <w:rFonts w:ascii="Arial" w:hAnsi="Arial"/>
              </w:rPr>
            </w:pPr>
            <w:r w:rsidRPr="00A9057F">
              <w:rPr>
                <w:rFonts w:ascii="Arial" w:hAnsi="Arial"/>
              </w:rPr>
              <w:t>Reálná hodnota</w:t>
            </w:r>
          </w:p>
        </w:tc>
        <w:tc>
          <w:tcPr>
            <w:tcW w:w="1247" w:type="dxa"/>
            <w:tcBorders>
              <w:top w:val="single" w:sz="8" w:space="0" w:color="808080"/>
            </w:tcBorders>
          </w:tcPr>
          <w:p w14:paraId="72FCE6E9" w14:textId="77777777" w:rsidR="00E154B8" w:rsidRPr="00A9057F" w:rsidRDefault="00E154B8" w:rsidP="00E154B8">
            <w:pPr>
              <w:pStyle w:val="TableHeader"/>
              <w:rPr>
                <w:rFonts w:ascii="Arial" w:hAnsi="Arial"/>
              </w:rPr>
            </w:pPr>
            <w:r w:rsidRPr="00A9057F">
              <w:rPr>
                <w:rFonts w:ascii="Arial" w:hAnsi="Arial"/>
              </w:rPr>
              <w:t>Smluvní/</w:t>
            </w:r>
          </w:p>
        </w:tc>
        <w:tc>
          <w:tcPr>
            <w:tcW w:w="2495" w:type="dxa"/>
            <w:gridSpan w:val="2"/>
            <w:tcBorders>
              <w:top w:val="single" w:sz="8" w:space="0" w:color="808080"/>
            </w:tcBorders>
          </w:tcPr>
          <w:p w14:paraId="6B337074" w14:textId="77777777" w:rsidR="00E154B8" w:rsidRPr="00A9057F" w:rsidRDefault="00E154B8" w:rsidP="00E154B8">
            <w:pPr>
              <w:pStyle w:val="TableHeader"/>
              <w:rPr>
                <w:rFonts w:ascii="Arial" w:hAnsi="Arial"/>
              </w:rPr>
            </w:pPr>
            <w:r w:rsidRPr="00A9057F">
              <w:rPr>
                <w:rFonts w:ascii="Arial" w:hAnsi="Arial"/>
              </w:rPr>
              <w:t>Reálná hodnota</w:t>
            </w:r>
          </w:p>
        </w:tc>
      </w:tr>
      <w:tr w:rsidR="00E154B8" w:rsidRPr="00A9057F" w14:paraId="71C9C467" w14:textId="77777777" w:rsidTr="005567A0">
        <w:tc>
          <w:tcPr>
            <w:tcW w:w="2211" w:type="dxa"/>
            <w:tcBorders>
              <w:bottom w:val="single" w:sz="8" w:space="0" w:color="808080"/>
            </w:tcBorders>
          </w:tcPr>
          <w:p w14:paraId="29923072" w14:textId="77777777" w:rsidR="00E154B8" w:rsidRPr="00A9057F" w:rsidRDefault="00E154B8" w:rsidP="00E154B8">
            <w:pPr>
              <w:pStyle w:val="table"/>
              <w:rPr>
                <w:rFonts w:ascii="Arial" w:hAnsi="Arial"/>
              </w:rPr>
            </w:pPr>
            <w:r w:rsidRPr="00A9057F">
              <w:rPr>
                <w:rFonts w:ascii="Arial" w:hAnsi="Arial"/>
              </w:rPr>
              <w:t>(tis. Kč)</w:t>
            </w:r>
          </w:p>
        </w:tc>
        <w:tc>
          <w:tcPr>
            <w:tcW w:w="1247" w:type="dxa"/>
            <w:tcBorders>
              <w:bottom w:val="single" w:sz="8" w:space="0" w:color="808080"/>
            </w:tcBorders>
          </w:tcPr>
          <w:p w14:paraId="685952E3" w14:textId="77777777" w:rsidR="00E154B8" w:rsidRPr="00A9057F" w:rsidRDefault="00E154B8" w:rsidP="00E154B8">
            <w:pPr>
              <w:pStyle w:val="TableHeader"/>
              <w:rPr>
                <w:rFonts w:ascii="Arial" w:hAnsi="Arial"/>
              </w:rPr>
            </w:pPr>
            <w:r w:rsidRPr="00A9057F">
              <w:rPr>
                <w:rFonts w:ascii="Arial" w:hAnsi="Arial"/>
              </w:rPr>
              <w:t>Nominální</w:t>
            </w:r>
          </w:p>
        </w:tc>
        <w:tc>
          <w:tcPr>
            <w:tcW w:w="1247" w:type="dxa"/>
            <w:tcBorders>
              <w:bottom w:val="single" w:sz="8" w:space="0" w:color="808080"/>
            </w:tcBorders>
          </w:tcPr>
          <w:p w14:paraId="45CDC7A0" w14:textId="77777777" w:rsidR="00E154B8" w:rsidRPr="00A9057F" w:rsidRDefault="00E154B8" w:rsidP="00E154B8">
            <w:pPr>
              <w:pStyle w:val="TableHeader"/>
              <w:rPr>
                <w:rFonts w:ascii="Arial" w:hAnsi="Arial"/>
              </w:rPr>
            </w:pPr>
            <w:r w:rsidRPr="00A9057F">
              <w:rPr>
                <w:rFonts w:ascii="Arial" w:hAnsi="Arial"/>
              </w:rPr>
              <w:t>Kladná</w:t>
            </w:r>
          </w:p>
        </w:tc>
        <w:tc>
          <w:tcPr>
            <w:tcW w:w="1248" w:type="dxa"/>
            <w:tcBorders>
              <w:bottom w:val="single" w:sz="8" w:space="0" w:color="808080"/>
            </w:tcBorders>
          </w:tcPr>
          <w:p w14:paraId="027013F4" w14:textId="77777777" w:rsidR="00E154B8" w:rsidRPr="00A9057F" w:rsidRDefault="00E154B8" w:rsidP="00E154B8">
            <w:pPr>
              <w:pStyle w:val="TableHeader"/>
              <w:rPr>
                <w:rFonts w:ascii="Arial" w:hAnsi="Arial"/>
              </w:rPr>
            </w:pPr>
            <w:r w:rsidRPr="00A9057F">
              <w:rPr>
                <w:rFonts w:ascii="Arial" w:hAnsi="Arial"/>
              </w:rPr>
              <w:t>Záporná</w:t>
            </w:r>
          </w:p>
        </w:tc>
        <w:tc>
          <w:tcPr>
            <w:tcW w:w="1247" w:type="dxa"/>
            <w:tcBorders>
              <w:bottom w:val="single" w:sz="8" w:space="0" w:color="808080"/>
            </w:tcBorders>
          </w:tcPr>
          <w:p w14:paraId="20BA2E6A" w14:textId="77777777" w:rsidR="00E154B8" w:rsidRPr="00A9057F" w:rsidRDefault="00E154B8" w:rsidP="00E154B8">
            <w:pPr>
              <w:pStyle w:val="TableHeader"/>
              <w:rPr>
                <w:rFonts w:ascii="Arial" w:hAnsi="Arial"/>
              </w:rPr>
            </w:pPr>
            <w:r w:rsidRPr="00A9057F">
              <w:rPr>
                <w:rFonts w:ascii="Arial" w:hAnsi="Arial"/>
              </w:rPr>
              <w:t>Nominální</w:t>
            </w:r>
          </w:p>
        </w:tc>
        <w:tc>
          <w:tcPr>
            <w:tcW w:w="1247" w:type="dxa"/>
            <w:tcBorders>
              <w:bottom w:val="single" w:sz="8" w:space="0" w:color="808080"/>
            </w:tcBorders>
          </w:tcPr>
          <w:p w14:paraId="219369E2" w14:textId="77777777" w:rsidR="00E154B8" w:rsidRPr="00A9057F" w:rsidRDefault="00E154B8" w:rsidP="00E154B8">
            <w:pPr>
              <w:pStyle w:val="TableHeader"/>
              <w:rPr>
                <w:rFonts w:ascii="Arial" w:hAnsi="Arial"/>
              </w:rPr>
            </w:pPr>
            <w:r w:rsidRPr="00A9057F">
              <w:rPr>
                <w:rFonts w:ascii="Arial" w:hAnsi="Arial"/>
              </w:rPr>
              <w:t>Kladná</w:t>
            </w:r>
          </w:p>
        </w:tc>
        <w:tc>
          <w:tcPr>
            <w:tcW w:w="1248" w:type="dxa"/>
            <w:tcBorders>
              <w:bottom w:val="single" w:sz="8" w:space="0" w:color="808080"/>
            </w:tcBorders>
          </w:tcPr>
          <w:p w14:paraId="2F51D79F" w14:textId="77777777" w:rsidR="00E154B8" w:rsidRPr="00A9057F" w:rsidRDefault="00E154B8" w:rsidP="00E154B8">
            <w:pPr>
              <w:pStyle w:val="TableHeader"/>
              <w:rPr>
                <w:rFonts w:ascii="Arial" w:hAnsi="Arial"/>
              </w:rPr>
            </w:pPr>
            <w:r w:rsidRPr="00A9057F">
              <w:rPr>
                <w:rFonts w:ascii="Arial" w:hAnsi="Arial"/>
              </w:rPr>
              <w:t>Záporná</w:t>
            </w:r>
          </w:p>
        </w:tc>
      </w:tr>
      <w:tr w:rsidR="00E154B8" w:rsidRPr="00A9057F" w14:paraId="449518E8" w14:textId="77777777" w:rsidTr="005567A0">
        <w:tc>
          <w:tcPr>
            <w:tcW w:w="2211" w:type="dxa"/>
            <w:tcBorders>
              <w:top w:val="single" w:sz="8" w:space="0" w:color="808080"/>
            </w:tcBorders>
          </w:tcPr>
          <w:p w14:paraId="648094DC" w14:textId="77777777" w:rsidR="00E154B8" w:rsidRPr="00A9057F" w:rsidRDefault="00E154B8" w:rsidP="00E154B8">
            <w:pPr>
              <w:pStyle w:val="TableFirstLine"/>
              <w:rPr>
                <w:rFonts w:ascii="Arial" w:hAnsi="Arial"/>
              </w:rPr>
            </w:pPr>
            <w:r w:rsidRPr="00A9057F">
              <w:rPr>
                <w:rFonts w:ascii="Arial" w:hAnsi="Arial"/>
              </w:rPr>
              <w:t>Úrokové kontrakty</w:t>
            </w:r>
          </w:p>
        </w:tc>
        <w:tc>
          <w:tcPr>
            <w:tcW w:w="1247" w:type="dxa"/>
            <w:tcBorders>
              <w:top w:val="single" w:sz="8" w:space="0" w:color="808080"/>
            </w:tcBorders>
            <w:vAlign w:val="bottom"/>
          </w:tcPr>
          <w:p w14:paraId="33DB9610" w14:textId="77777777" w:rsidR="00E154B8" w:rsidRPr="00A9057F" w:rsidRDefault="00E154B8" w:rsidP="00E154B8">
            <w:pPr>
              <w:pStyle w:val="TableFirstLine"/>
              <w:tabs>
                <w:tab w:val="decimal" w:pos="626"/>
              </w:tabs>
              <w:rPr>
                <w:rFonts w:ascii="Arial" w:hAnsi="Arial"/>
              </w:rPr>
            </w:pPr>
          </w:p>
        </w:tc>
        <w:tc>
          <w:tcPr>
            <w:tcW w:w="1247" w:type="dxa"/>
            <w:tcBorders>
              <w:top w:val="single" w:sz="8" w:space="0" w:color="808080"/>
            </w:tcBorders>
            <w:vAlign w:val="bottom"/>
          </w:tcPr>
          <w:p w14:paraId="0A18AAFF" w14:textId="77777777" w:rsidR="00E154B8" w:rsidRPr="00A9057F" w:rsidRDefault="00E154B8" w:rsidP="00E154B8">
            <w:pPr>
              <w:pStyle w:val="TableFirstLine"/>
              <w:tabs>
                <w:tab w:val="decimal" w:pos="626"/>
              </w:tabs>
              <w:rPr>
                <w:rFonts w:ascii="Arial" w:hAnsi="Arial"/>
              </w:rPr>
            </w:pPr>
          </w:p>
        </w:tc>
        <w:tc>
          <w:tcPr>
            <w:tcW w:w="1248" w:type="dxa"/>
            <w:tcBorders>
              <w:top w:val="single" w:sz="8" w:space="0" w:color="808080"/>
            </w:tcBorders>
            <w:vAlign w:val="bottom"/>
          </w:tcPr>
          <w:p w14:paraId="6F64C18A" w14:textId="77777777" w:rsidR="00E154B8" w:rsidRPr="00A9057F" w:rsidRDefault="00E154B8" w:rsidP="00E154B8">
            <w:pPr>
              <w:pStyle w:val="TableFirstLine"/>
              <w:tabs>
                <w:tab w:val="decimal" w:pos="626"/>
              </w:tabs>
              <w:rPr>
                <w:rFonts w:ascii="Arial" w:hAnsi="Arial"/>
              </w:rPr>
            </w:pPr>
          </w:p>
        </w:tc>
        <w:tc>
          <w:tcPr>
            <w:tcW w:w="1247" w:type="dxa"/>
            <w:tcBorders>
              <w:top w:val="single" w:sz="8" w:space="0" w:color="808080"/>
            </w:tcBorders>
            <w:vAlign w:val="bottom"/>
          </w:tcPr>
          <w:p w14:paraId="0761C139" w14:textId="77777777" w:rsidR="00E154B8" w:rsidRPr="00A9057F" w:rsidRDefault="00E154B8" w:rsidP="00E154B8">
            <w:pPr>
              <w:pStyle w:val="TableFirstLine"/>
              <w:tabs>
                <w:tab w:val="decimal" w:pos="626"/>
              </w:tabs>
              <w:rPr>
                <w:rFonts w:ascii="Arial" w:hAnsi="Arial"/>
              </w:rPr>
            </w:pPr>
          </w:p>
        </w:tc>
        <w:tc>
          <w:tcPr>
            <w:tcW w:w="1247" w:type="dxa"/>
            <w:tcBorders>
              <w:top w:val="single" w:sz="8" w:space="0" w:color="808080"/>
            </w:tcBorders>
            <w:vAlign w:val="bottom"/>
          </w:tcPr>
          <w:p w14:paraId="4C3E655F" w14:textId="77777777" w:rsidR="00E154B8" w:rsidRPr="00A9057F" w:rsidRDefault="00E154B8" w:rsidP="00E154B8">
            <w:pPr>
              <w:pStyle w:val="TableFirstLine"/>
              <w:tabs>
                <w:tab w:val="decimal" w:pos="626"/>
              </w:tabs>
              <w:rPr>
                <w:rFonts w:ascii="Arial" w:hAnsi="Arial"/>
              </w:rPr>
            </w:pPr>
          </w:p>
        </w:tc>
        <w:tc>
          <w:tcPr>
            <w:tcW w:w="1248" w:type="dxa"/>
            <w:tcBorders>
              <w:top w:val="single" w:sz="8" w:space="0" w:color="808080"/>
            </w:tcBorders>
            <w:vAlign w:val="bottom"/>
          </w:tcPr>
          <w:p w14:paraId="10C3DA29" w14:textId="77777777" w:rsidR="00E154B8" w:rsidRPr="00A9057F" w:rsidRDefault="00E154B8" w:rsidP="00E154B8">
            <w:pPr>
              <w:pStyle w:val="TableFirstLine"/>
              <w:tabs>
                <w:tab w:val="decimal" w:pos="626"/>
              </w:tabs>
              <w:rPr>
                <w:rFonts w:ascii="Arial" w:hAnsi="Arial"/>
              </w:rPr>
            </w:pPr>
          </w:p>
        </w:tc>
      </w:tr>
      <w:tr w:rsidR="00E154B8" w:rsidRPr="00A9057F" w14:paraId="62F396F3" w14:textId="77777777" w:rsidTr="005567A0">
        <w:tc>
          <w:tcPr>
            <w:tcW w:w="2211" w:type="dxa"/>
          </w:tcPr>
          <w:p w14:paraId="26E95719" w14:textId="77777777" w:rsidR="00E154B8" w:rsidRPr="00A9057F" w:rsidRDefault="00E154B8" w:rsidP="00E154B8">
            <w:pPr>
              <w:pStyle w:val="TableFirstLine"/>
              <w:rPr>
                <w:rFonts w:ascii="Arial" w:hAnsi="Arial"/>
              </w:rPr>
            </w:pPr>
            <w:r w:rsidRPr="00A9057F">
              <w:rPr>
                <w:rFonts w:ascii="Arial" w:hAnsi="Arial"/>
              </w:rPr>
              <w:t>Swapy</w:t>
            </w:r>
          </w:p>
        </w:tc>
        <w:tc>
          <w:tcPr>
            <w:tcW w:w="1247" w:type="dxa"/>
          </w:tcPr>
          <w:p w14:paraId="60BF1340" w14:textId="77777777" w:rsidR="00E154B8" w:rsidRPr="00A9057F" w:rsidRDefault="00E154B8" w:rsidP="00E154B8">
            <w:pPr>
              <w:pStyle w:val="TableFirstLine"/>
              <w:tabs>
                <w:tab w:val="decimal" w:pos="626"/>
              </w:tabs>
              <w:rPr>
                <w:rFonts w:ascii="Arial" w:hAnsi="Arial"/>
              </w:rPr>
            </w:pPr>
          </w:p>
        </w:tc>
        <w:tc>
          <w:tcPr>
            <w:tcW w:w="1247" w:type="dxa"/>
          </w:tcPr>
          <w:p w14:paraId="1D526ECB" w14:textId="77777777" w:rsidR="00E154B8" w:rsidRPr="00A9057F" w:rsidRDefault="00E154B8" w:rsidP="00E154B8">
            <w:pPr>
              <w:pStyle w:val="TableFirstLine"/>
              <w:tabs>
                <w:tab w:val="decimal" w:pos="626"/>
              </w:tabs>
              <w:rPr>
                <w:rFonts w:ascii="Arial" w:hAnsi="Arial"/>
              </w:rPr>
            </w:pPr>
          </w:p>
        </w:tc>
        <w:tc>
          <w:tcPr>
            <w:tcW w:w="1248" w:type="dxa"/>
          </w:tcPr>
          <w:p w14:paraId="7E7134D7" w14:textId="77777777" w:rsidR="00E154B8" w:rsidRPr="00A9057F" w:rsidRDefault="00E154B8" w:rsidP="00E154B8">
            <w:pPr>
              <w:pStyle w:val="TableFirstLine"/>
              <w:tabs>
                <w:tab w:val="decimal" w:pos="626"/>
              </w:tabs>
              <w:rPr>
                <w:rFonts w:ascii="Arial" w:hAnsi="Arial"/>
              </w:rPr>
            </w:pPr>
          </w:p>
        </w:tc>
        <w:tc>
          <w:tcPr>
            <w:tcW w:w="1247" w:type="dxa"/>
          </w:tcPr>
          <w:p w14:paraId="580506CD" w14:textId="77777777" w:rsidR="00E154B8" w:rsidRPr="00A9057F" w:rsidRDefault="00E154B8" w:rsidP="00E154B8">
            <w:pPr>
              <w:pStyle w:val="TableFirstLine"/>
              <w:tabs>
                <w:tab w:val="decimal" w:pos="626"/>
              </w:tabs>
              <w:rPr>
                <w:rFonts w:ascii="Arial" w:hAnsi="Arial"/>
              </w:rPr>
            </w:pPr>
          </w:p>
        </w:tc>
        <w:tc>
          <w:tcPr>
            <w:tcW w:w="1247" w:type="dxa"/>
          </w:tcPr>
          <w:p w14:paraId="53E2D97D" w14:textId="77777777" w:rsidR="00E154B8" w:rsidRPr="00A9057F" w:rsidRDefault="00E154B8" w:rsidP="00E154B8">
            <w:pPr>
              <w:pStyle w:val="TableFirstLine"/>
              <w:tabs>
                <w:tab w:val="decimal" w:pos="626"/>
              </w:tabs>
              <w:rPr>
                <w:rFonts w:ascii="Arial" w:hAnsi="Arial"/>
              </w:rPr>
            </w:pPr>
          </w:p>
        </w:tc>
        <w:tc>
          <w:tcPr>
            <w:tcW w:w="1248" w:type="dxa"/>
          </w:tcPr>
          <w:p w14:paraId="40BE6348" w14:textId="77777777" w:rsidR="00E154B8" w:rsidRPr="00A9057F" w:rsidRDefault="00E154B8" w:rsidP="00E154B8">
            <w:pPr>
              <w:pStyle w:val="TableFirstLine"/>
              <w:tabs>
                <w:tab w:val="decimal" w:pos="626"/>
              </w:tabs>
              <w:rPr>
                <w:rFonts w:ascii="Arial" w:hAnsi="Arial"/>
              </w:rPr>
            </w:pPr>
          </w:p>
        </w:tc>
      </w:tr>
      <w:tr w:rsidR="00E154B8" w:rsidRPr="00A9057F" w14:paraId="5414EDB6" w14:textId="77777777" w:rsidTr="005567A0">
        <w:tc>
          <w:tcPr>
            <w:tcW w:w="2211" w:type="dxa"/>
            <w:tcBorders>
              <w:bottom w:val="single" w:sz="6" w:space="0" w:color="808080"/>
            </w:tcBorders>
          </w:tcPr>
          <w:p w14:paraId="35F2C14B" w14:textId="77777777" w:rsidR="00E154B8" w:rsidRPr="00A9057F" w:rsidRDefault="00E154B8" w:rsidP="00E154B8">
            <w:pPr>
              <w:pStyle w:val="TableFirstLine"/>
              <w:rPr>
                <w:rFonts w:ascii="Arial" w:hAnsi="Arial"/>
              </w:rPr>
            </w:pPr>
            <w:r w:rsidRPr="00A9057F">
              <w:rPr>
                <w:rFonts w:ascii="Arial" w:hAnsi="Arial"/>
              </w:rPr>
              <w:t>Forwardy</w:t>
            </w:r>
          </w:p>
        </w:tc>
        <w:tc>
          <w:tcPr>
            <w:tcW w:w="1247" w:type="dxa"/>
            <w:tcBorders>
              <w:bottom w:val="single" w:sz="6" w:space="0" w:color="808080"/>
            </w:tcBorders>
          </w:tcPr>
          <w:p w14:paraId="3CEE2BFE" w14:textId="77777777" w:rsidR="00E154B8" w:rsidRPr="00A9057F" w:rsidRDefault="00E154B8" w:rsidP="00E154B8">
            <w:pPr>
              <w:pStyle w:val="TableFirstLine"/>
              <w:tabs>
                <w:tab w:val="decimal" w:pos="626"/>
              </w:tabs>
              <w:rPr>
                <w:rFonts w:ascii="Arial" w:hAnsi="Arial"/>
              </w:rPr>
            </w:pPr>
          </w:p>
        </w:tc>
        <w:tc>
          <w:tcPr>
            <w:tcW w:w="1247" w:type="dxa"/>
            <w:tcBorders>
              <w:bottom w:val="single" w:sz="6" w:space="0" w:color="808080"/>
            </w:tcBorders>
          </w:tcPr>
          <w:p w14:paraId="181A8FA2" w14:textId="77777777" w:rsidR="00E154B8" w:rsidRPr="00A9057F" w:rsidRDefault="00E154B8" w:rsidP="00E154B8">
            <w:pPr>
              <w:pStyle w:val="TableFirstLine"/>
              <w:tabs>
                <w:tab w:val="decimal" w:pos="626"/>
              </w:tabs>
              <w:rPr>
                <w:rFonts w:ascii="Arial" w:hAnsi="Arial"/>
              </w:rPr>
            </w:pPr>
          </w:p>
        </w:tc>
        <w:tc>
          <w:tcPr>
            <w:tcW w:w="1248" w:type="dxa"/>
            <w:tcBorders>
              <w:bottom w:val="single" w:sz="6" w:space="0" w:color="808080"/>
            </w:tcBorders>
          </w:tcPr>
          <w:p w14:paraId="4E0503F5" w14:textId="77777777" w:rsidR="00E154B8" w:rsidRPr="00A9057F" w:rsidRDefault="00E154B8" w:rsidP="00E154B8">
            <w:pPr>
              <w:pStyle w:val="TableFirstLine"/>
              <w:tabs>
                <w:tab w:val="decimal" w:pos="626"/>
              </w:tabs>
              <w:rPr>
                <w:rFonts w:ascii="Arial" w:hAnsi="Arial"/>
              </w:rPr>
            </w:pPr>
          </w:p>
        </w:tc>
        <w:tc>
          <w:tcPr>
            <w:tcW w:w="1247" w:type="dxa"/>
            <w:tcBorders>
              <w:bottom w:val="single" w:sz="6" w:space="0" w:color="808080"/>
            </w:tcBorders>
          </w:tcPr>
          <w:p w14:paraId="31759A22" w14:textId="77777777" w:rsidR="00E154B8" w:rsidRPr="00A9057F" w:rsidRDefault="00E154B8" w:rsidP="00E154B8">
            <w:pPr>
              <w:pStyle w:val="TableFirstLine"/>
              <w:tabs>
                <w:tab w:val="decimal" w:pos="626"/>
              </w:tabs>
              <w:rPr>
                <w:rFonts w:ascii="Arial" w:hAnsi="Arial"/>
              </w:rPr>
            </w:pPr>
          </w:p>
        </w:tc>
        <w:tc>
          <w:tcPr>
            <w:tcW w:w="1247" w:type="dxa"/>
            <w:tcBorders>
              <w:bottom w:val="single" w:sz="6" w:space="0" w:color="808080"/>
            </w:tcBorders>
          </w:tcPr>
          <w:p w14:paraId="07A6D2D0" w14:textId="77777777" w:rsidR="00E154B8" w:rsidRPr="00A9057F" w:rsidRDefault="00E154B8" w:rsidP="00E154B8">
            <w:pPr>
              <w:pStyle w:val="TableFirstLine"/>
              <w:tabs>
                <w:tab w:val="decimal" w:pos="626"/>
              </w:tabs>
              <w:rPr>
                <w:rFonts w:ascii="Arial" w:hAnsi="Arial"/>
              </w:rPr>
            </w:pPr>
          </w:p>
        </w:tc>
        <w:tc>
          <w:tcPr>
            <w:tcW w:w="1248" w:type="dxa"/>
            <w:tcBorders>
              <w:bottom w:val="single" w:sz="6" w:space="0" w:color="808080"/>
            </w:tcBorders>
          </w:tcPr>
          <w:p w14:paraId="25F21B7A" w14:textId="77777777" w:rsidR="00E154B8" w:rsidRPr="00A9057F" w:rsidRDefault="00E154B8" w:rsidP="00E154B8">
            <w:pPr>
              <w:pStyle w:val="TableFirstLine"/>
              <w:tabs>
                <w:tab w:val="decimal" w:pos="626"/>
              </w:tabs>
              <w:rPr>
                <w:rFonts w:ascii="Arial" w:hAnsi="Arial"/>
              </w:rPr>
            </w:pPr>
          </w:p>
        </w:tc>
      </w:tr>
      <w:tr w:rsidR="00E154B8" w:rsidRPr="00A9057F" w14:paraId="6B8D0CB6" w14:textId="77777777" w:rsidTr="005567A0">
        <w:tc>
          <w:tcPr>
            <w:tcW w:w="2211" w:type="dxa"/>
            <w:tcBorders>
              <w:top w:val="single" w:sz="6" w:space="0" w:color="808080"/>
            </w:tcBorders>
          </w:tcPr>
          <w:p w14:paraId="41F04984" w14:textId="77777777" w:rsidR="00E154B8" w:rsidRPr="00A9057F" w:rsidRDefault="00E154B8" w:rsidP="00E154B8">
            <w:pPr>
              <w:pStyle w:val="TableFirstLine"/>
              <w:rPr>
                <w:rFonts w:ascii="Arial" w:hAnsi="Arial"/>
              </w:rPr>
            </w:pPr>
            <w:r w:rsidRPr="00A9057F">
              <w:rPr>
                <w:rFonts w:ascii="Arial" w:hAnsi="Arial"/>
              </w:rPr>
              <w:t>Měnové kontrakty</w:t>
            </w:r>
          </w:p>
        </w:tc>
        <w:tc>
          <w:tcPr>
            <w:tcW w:w="1247" w:type="dxa"/>
            <w:tcBorders>
              <w:top w:val="single" w:sz="6" w:space="0" w:color="808080"/>
            </w:tcBorders>
          </w:tcPr>
          <w:p w14:paraId="3A412418" w14:textId="77777777" w:rsidR="00E154B8" w:rsidRPr="00A9057F" w:rsidRDefault="00E154B8" w:rsidP="00E154B8">
            <w:pPr>
              <w:pStyle w:val="TableFirstLine"/>
              <w:tabs>
                <w:tab w:val="decimal" w:pos="626"/>
              </w:tabs>
              <w:rPr>
                <w:rFonts w:ascii="Arial" w:hAnsi="Arial"/>
              </w:rPr>
            </w:pPr>
          </w:p>
        </w:tc>
        <w:tc>
          <w:tcPr>
            <w:tcW w:w="1247" w:type="dxa"/>
            <w:tcBorders>
              <w:top w:val="single" w:sz="6" w:space="0" w:color="808080"/>
            </w:tcBorders>
          </w:tcPr>
          <w:p w14:paraId="70129012" w14:textId="77777777" w:rsidR="00E154B8" w:rsidRPr="00A9057F" w:rsidRDefault="00E154B8" w:rsidP="00E154B8">
            <w:pPr>
              <w:pStyle w:val="TableFirstLine"/>
              <w:tabs>
                <w:tab w:val="decimal" w:pos="626"/>
              </w:tabs>
              <w:rPr>
                <w:rFonts w:ascii="Arial" w:hAnsi="Arial"/>
              </w:rPr>
            </w:pPr>
          </w:p>
        </w:tc>
        <w:tc>
          <w:tcPr>
            <w:tcW w:w="1248" w:type="dxa"/>
            <w:tcBorders>
              <w:top w:val="single" w:sz="6" w:space="0" w:color="808080"/>
            </w:tcBorders>
          </w:tcPr>
          <w:p w14:paraId="132DFD33" w14:textId="77777777" w:rsidR="00E154B8" w:rsidRPr="00A9057F" w:rsidRDefault="00E154B8" w:rsidP="00E154B8">
            <w:pPr>
              <w:pStyle w:val="TableFirstLine"/>
              <w:tabs>
                <w:tab w:val="decimal" w:pos="626"/>
              </w:tabs>
              <w:rPr>
                <w:rFonts w:ascii="Arial" w:hAnsi="Arial"/>
              </w:rPr>
            </w:pPr>
          </w:p>
        </w:tc>
        <w:tc>
          <w:tcPr>
            <w:tcW w:w="1247" w:type="dxa"/>
            <w:tcBorders>
              <w:top w:val="single" w:sz="6" w:space="0" w:color="808080"/>
            </w:tcBorders>
          </w:tcPr>
          <w:p w14:paraId="66574E57" w14:textId="77777777" w:rsidR="00E154B8" w:rsidRPr="00A9057F" w:rsidRDefault="00E154B8" w:rsidP="00E154B8">
            <w:pPr>
              <w:pStyle w:val="TableFirstLine"/>
              <w:tabs>
                <w:tab w:val="decimal" w:pos="626"/>
              </w:tabs>
              <w:rPr>
                <w:rFonts w:ascii="Arial" w:hAnsi="Arial"/>
              </w:rPr>
            </w:pPr>
          </w:p>
        </w:tc>
        <w:tc>
          <w:tcPr>
            <w:tcW w:w="1247" w:type="dxa"/>
            <w:tcBorders>
              <w:top w:val="single" w:sz="6" w:space="0" w:color="808080"/>
            </w:tcBorders>
          </w:tcPr>
          <w:p w14:paraId="3E653E04" w14:textId="77777777" w:rsidR="00E154B8" w:rsidRPr="00A9057F" w:rsidRDefault="00E154B8" w:rsidP="00E154B8">
            <w:pPr>
              <w:pStyle w:val="TableFirstLine"/>
              <w:tabs>
                <w:tab w:val="decimal" w:pos="626"/>
              </w:tabs>
              <w:rPr>
                <w:rFonts w:ascii="Arial" w:hAnsi="Arial"/>
              </w:rPr>
            </w:pPr>
          </w:p>
        </w:tc>
        <w:tc>
          <w:tcPr>
            <w:tcW w:w="1248" w:type="dxa"/>
            <w:tcBorders>
              <w:top w:val="single" w:sz="6" w:space="0" w:color="808080"/>
            </w:tcBorders>
          </w:tcPr>
          <w:p w14:paraId="4D08F432" w14:textId="77777777" w:rsidR="00E154B8" w:rsidRPr="00A9057F" w:rsidRDefault="00E154B8" w:rsidP="00E154B8">
            <w:pPr>
              <w:pStyle w:val="TableFirstLine"/>
              <w:tabs>
                <w:tab w:val="decimal" w:pos="626"/>
              </w:tabs>
              <w:rPr>
                <w:rFonts w:ascii="Arial" w:hAnsi="Arial"/>
              </w:rPr>
            </w:pPr>
          </w:p>
        </w:tc>
      </w:tr>
      <w:tr w:rsidR="00E154B8" w:rsidRPr="00A9057F" w14:paraId="523CD9E7" w14:textId="77777777" w:rsidTr="005567A0">
        <w:tc>
          <w:tcPr>
            <w:tcW w:w="2211" w:type="dxa"/>
          </w:tcPr>
          <w:p w14:paraId="1D2D8733" w14:textId="77777777" w:rsidR="00E154B8" w:rsidRPr="00A9057F" w:rsidRDefault="00E154B8" w:rsidP="00E154B8">
            <w:pPr>
              <w:pStyle w:val="TableFirstLine"/>
              <w:rPr>
                <w:rFonts w:ascii="Arial" w:hAnsi="Arial"/>
              </w:rPr>
            </w:pPr>
            <w:r w:rsidRPr="00A9057F">
              <w:rPr>
                <w:rFonts w:ascii="Arial" w:hAnsi="Arial"/>
              </w:rPr>
              <w:t>Swapy</w:t>
            </w:r>
          </w:p>
        </w:tc>
        <w:tc>
          <w:tcPr>
            <w:tcW w:w="1247" w:type="dxa"/>
          </w:tcPr>
          <w:p w14:paraId="76A86459" w14:textId="77777777" w:rsidR="00E154B8" w:rsidRPr="00A9057F" w:rsidRDefault="00E154B8" w:rsidP="00E154B8">
            <w:pPr>
              <w:pStyle w:val="TableFirstLine"/>
              <w:tabs>
                <w:tab w:val="decimal" w:pos="626"/>
              </w:tabs>
              <w:rPr>
                <w:rFonts w:ascii="Arial" w:hAnsi="Arial"/>
              </w:rPr>
            </w:pPr>
          </w:p>
        </w:tc>
        <w:tc>
          <w:tcPr>
            <w:tcW w:w="1247" w:type="dxa"/>
          </w:tcPr>
          <w:p w14:paraId="351EACB5" w14:textId="77777777" w:rsidR="00E154B8" w:rsidRPr="00A9057F" w:rsidRDefault="00E154B8" w:rsidP="00E154B8">
            <w:pPr>
              <w:pStyle w:val="TableFirstLine"/>
              <w:tabs>
                <w:tab w:val="decimal" w:pos="626"/>
              </w:tabs>
              <w:rPr>
                <w:rFonts w:ascii="Arial" w:hAnsi="Arial"/>
              </w:rPr>
            </w:pPr>
          </w:p>
        </w:tc>
        <w:tc>
          <w:tcPr>
            <w:tcW w:w="1248" w:type="dxa"/>
          </w:tcPr>
          <w:p w14:paraId="74D477B0" w14:textId="77777777" w:rsidR="00E154B8" w:rsidRPr="00A9057F" w:rsidRDefault="00E154B8" w:rsidP="00E154B8">
            <w:pPr>
              <w:pStyle w:val="TableFirstLine"/>
              <w:tabs>
                <w:tab w:val="decimal" w:pos="626"/>
              </w:tabs>
              <w:rPr>
                <w:rFonts w:ascii="Arial" w:hAnsi="Arial"/>
              </w:rPr>
            </w:pPr>
          </w:p>
        </w:tc>
        <w:tc>
          <w:tcPr>
            <w:tcW w:w="1247" w:type="dxa"/>
          </w:tcPr>
          <w:p w14:paraId="16009646" w14:textId="77777777" w:rsidR="00E154B8" w:rsidRPr="00A9057F" w:rsidRDefault="00E154B8" w:rsidP="00E154B8">
            <w:pPr>
              <w:pStyle w:val="TableFirstLine"/>
              <w:tabs>
                <w:tab w:val="decimal" w:pos="626"/>
              </w:tabs>
              <w:rPr>
                <w:rFonts w:ascii="Arial" w:hAnsi="Arial"/>
              </w:rPr>
            </w:pPr>
          </w:p>
        </w:tc>
        <w:tc>
          <w:tcPr>
            <w:tcW w:w="1247" w:type="dxa"/>
          </w:tcPr>
          <w:p w14:paraId="2F91AE4F" w14:textId="77777777" w:rsidR="00E154B8" w:rsidRPr="00A9057F" w:rsidRDefault="00E154B8" w:rsidP="00E154B8">
            <w:pPr>
              <w:pStyle w:val="TableFirstLine"/>
              <w:tabs>
                <w:tab w:val="decimal" w:pos="626"/>
              </w:tabs>
              <w:rPr>
                <w:rFonts w:ascii="Arial" w:hAnsi="Arial"/>
              </w:rPr>
            </w:pPr>
          </w:p>
        </w:tc>
        <w:tc>
          <w:tcPr>
            <w:tcW w:w="1248" w:type="dxa"/>
          </w:tcPr>
          <w:p w14:paraId="02D8CCFE" w14:textId="77777777" w:rsidR="00E154B8" w:rsidRPr="00A9057F" w:rsidRDefault="00E154B8" w:rsidP="00E154B8">
            <w:pPr>
              <w:pStyle w:val="TableFirstLine"/>
              <w:tabs>
                <w:tab w:val="decimal" w:pos="626"/>
              </w:tabs>
              <w:rPr>
                <w:rFonts w:ascii="Arial" w:hAnsi="Arial"/>
              </w:rPr>
            </w:pPr>
          </w:p>
        </w:tc>
      </w:tr>
      <w:tr w:rsidR="00E154B8" w:rsidRPr="00A9057F" w14:paraId="445F0EEF" w14:textId="77777777" w:rsidTr="005567A0">
        <w:tc>
          <w:tcPr>
            <w:tcW w:w="2211" w:type="dxa"/>
            <w:tcBorders>
              <w:bottom w:val="single" w:sz="6" w:space="0" w:color="808080"/>
            </w:tcBorders>
          </w:tcPr>
          <w:p w14:paraId="03806484" w14:textId="77777777" w:rsidR="00E154B8" w:rsidRPr="00A9057F" w:rsidRDefault="00E154B8" w:rsidP="00E154B8">
            <w:pPr>
              <w:pStyle w:val="TableFirstLine"/>
              <w:rPr>
                <w:rFonts w:ascii="Arial" w:hAnsi="Arial"/>
              </w:rPr>
            </w:pPr>
            <w:r w:rsidRPr="00A9057F">
              <w:rPr>
                <w:rFonts w:ascii="Arial" w:hAnsi="Arial"/>
              </w:rPr>
              <w:t>Forwardy</w:t>
            </w:r>
          </w:p>
        </w:tc>
        <w:tc>
          <w:tcPr>
            <w:tcW w:w="1247" w:type="dxa"/>
            <w:tcBorders>
              <w:bottom w:val="single" w:sz="6" w:space="0" w:color="808080"/>
            </w:tcBorders>
          </w:tcPr>
          <w:p w14:paraId="6F9CCE27" w14:textId="77777777" w:rsidR="00E154B8" w:rsidRPr="00A9057F" w:rsidRDefault="00E154B8" w:rsidP="00E154B8">
            <w:pPr>
              <w:pStyle w:val="TableFirstLine"/>
              <w:tabs>
                <w:tab w:val="decimal" w:pos="626"/>
              </w:tabs>
              <w:rPr>
                <w:rFonts w:ascii="Arial" w:hAnsi="Arial"/>
              </w:rPr>
            </w:pPr>
          </w:p>
        </w:tc>
        <w:tc>
          <w:tcPr>
            <w:tcW w:w="1247" w:type="dxa"/>
            <w:tcBorders>
              <w:bottom w:val="single" w:sz="6" w:space="0" w:color="808080"/>
            </w:tcBorders>
          </w:tcPr>
          <w:p w14:paraId="6D9DA2D4" w14:textId="77777777" w:rsidR="00E154B8" w:rsidRPr="00A9057F" w:rsidRDefault="00E154B8" w:rsidP="00E154B8">
            <w:pPr>
              <w:pStyle w:val="TableFirstLine"/>
              <w:tabs>
                <w:tab w:val="decimal" w:pos="626"/>
              </w:tabs>
              <w:rPr>
                <w:rFonts w:ascii="Arial" w:hAnsi="Arial"/>
              </w:rPr>
            </w:pPr>
          </w:p>
        </w:tc>
        <w:tc>
          <w:tcPr>
            <w:tcW w:w="1248" w:type="dxa"/>
            <w:tcBorders>
              <w:bottom w:val="single" w:sz="6" w:space="0" w:color="808080"/>
            </w:tcBorders>
          </w:tcPr>
          <w:p w14:paraId="537C982C" w14:textId="77777777" w:rsidR="00E154B8" w:rsidRPr="00A9057F" w:rsidRDefault="00E154B8" w:rsidP="00E154B8">
            <w:pPr>
              <w:pStyle w:val="TableFirstLine"/>
              <w:tabs>
                <w:tab w:val="decimal" w:pos="626"/>
              </w:tabs>
              <w:rPr>
                <w:rFonts w:ascii="Arial" w:hAnsi="Arial"/>
              </w:rPr>
            </w:pPr>
          </w:p>
        </w:tc>
        <w:tc>
          <w:tcPr>
            <w:tcW w:w="1247" w:type="dxa"/>
            <w:tcBorders>
              <w:bottom w:val="single" w:sz="6" w:space="0" w:color="808080"/>
            </w:tcBorders>
          </w:tcPr>
          <w:p w14:paraId="6DE6C53F" w14:textId="77777777" w:rsidR="00E154B8" w:rsidRPr="00A9057F" w:rsidRDefault="00E154B8" w:rsidP="00E154B8">
            <w:pPr>
              <w:pStyle w:val="TableFirstLine"/>
              <w:tabs>
                <w:tab w:val="decimal" w:pos="626"/>
              </w:tabs>
              <w:rPr>
                <w:rFonts w:ascii="Arial" w:hAnsi="Arial"/>
              </w:rPr>
            </w:pPr>
          </w:p>
        </w:tc>
        <w:tc>
          <w:tcPr>
            <w:tcW w:w="1247" w:type="dxa"/>
            <w:tcBorders>
              <w:bottom w:val="single" w:sz="6" w:space="0" w:color="808080"/>
            </w:tcBorders>
          </w:tcPr>
          <w:p w14:paraId="4929E5FE" w14:textId="77777777" w:rsidR="00E154B8" w:rsidRPr="00A9057F" w:rsidRDefault="00E154B8" w:rsidP="00E154B8">
            <w:pPr>
              <w:pStyle w:val="TableFirstLine"/>
              <w:tabs>
                <w:tab w:val="decimal" w:pos="626"/>
              </w:tabs>
              <w:rPr>
                <w:rFonts w:ascii="Arial" w:hAnsi="Arial"/>
              </w:rPr>
            </w:pPr>
          </w:p>
        </w:tc>
        <w:tc>
          <w:tcPr>
            <w:tcW w:w="1248" w:type="dxa"/>
            <w:tcBorders>
              <w:bottom w:val="single" w:sz="6" w:space="0" w:color="808080"/>
            </w:tcBorders>
          </w:tcPr>
          <w:p w14:paraId="67690E86" w14:textId="77777777" w:rsidR="00E154B8" w:rsidRPr="00A9057F" w:rsidRDefault="00E154B8" w:rsidP="00E154B8">
            <w:pPr>
              <w:pStyle w:val="TableFirstLine"/>
              <w:tabs>
                <w:tab w:val="decimal" w:pos="626"/>
              </w:tabs>
              <w:rPr>
                <w:rFonts w:ascii="Arial" w:hAnsi="Arial"/>
              </w:rPr>
            </w:pPr>
          </w:p>
        </w:tc>
      </w:tr>
      <w:tr w:rsidR="00E154B8" w:rsidRPr="00A9057F" w14:paraId="75CEC837" w14:textId="77777777" w:rsidTr="005567A0">
        <w:tc>
          <w:tcPr>
            <w:tcW w:w="2211" w:type="dxa"/>
            <w:tcBorders>
              <w:top w:val="single" w:sz="6" w:space="0" w:color="808080"/>
            </w:tcBorders>
          </w:tcPr>
          <w:p w14:paraId="0DCCC204" w14:textId="77777777" w:rsidR="00E154B8" w:rsidRPr="00A9057F" w:rsidRDefault="00E154B8" w:rsidP="00E154B8">
            <w:pPr>
              <w:pStyle w:val="TableFirstLine"/>
              <w:rPr>
                <w:rFonts w:ascii="Arial" w:hAnsi="Arial"/>
              </w:rPr>
            </w:pPr>
            <w:r w:rsidRPr="00A9057F">
              <w:rPr>
                <w:rFonts w:ascii="Arial" w:hAnsi="Arial"/>
              </w:rPr>
              <w:t>Akciové kontrakty</w:t>
            </w:r>
          </w:p>
        </w:tc>
        <w:tc>
          <w:tcPr>
            <w:tcW w:w="1247" w:type="dxa"/>
            <w:tcBorders>
              <w:top w:val="single" w:sz="6" w:space="0" w:color="808080"/>
            </w:tcBorders>
          </w:tcPr>
          <w:p w14:paraId="033BC91B" w14:textId="77777777" w:rsidR="00E154B8" w:rsidRPr="00A9057F" w:rsidRDefault="00E154B8" w:rsidP="00E154B8">
            <w:pPr>
              <w:pStyle w:val="TableFirstLine"/>
              <w:tabs>
                <w:tab w:val="decimal" w:pos="626"/>
              </w:tabs>
              <w:rPr>
                <w:rFonts w:ascii="Arial" w:hAnsi="Arial"/>
              </w:rPr>
            </w:pPr>
          </w:p>
        </w:tc>
        <w:tc>
          <w:tcPr>
            <w:tcW w:w="1247" w:type="dxa"/>
            <w:tcBorders>
              <w:top w:val="single" w:sz="6" w:space="0" w:color="808080"/>
            </w:tcBorders>
          </w:tcPr>
          <w:p w14:paraId="279EC662" w14:textId="77777777" w:rsidR="00E154B8" w:rsidRPr="00A9057F" w:rsidRDefault="00E154B8" w:rsidP="00E154B8">
            <w:pPr>
              <w:pStyle w:val="TableFirstLine"/>
              <w:tabs>
                <w:tab w:val="decimal" w:pos="626"/>
              </w:tabs>
              <w:rPr>
                <w:rFonts w:ascii="Arial" w:hAnsi="Arial"/>
              </w:rPr>
            </w:pPr>
          </w:p>
        </w:tc>
        <w:tc>
          <w:tcPr>
            <w:tcW w:w="1248" w:type="dxa"/>
            <w:tcBorders>
              <w:top w:val="single" w:sz="6" w:space="0" w:color="808080"/>
            </w:tcBorders>
          </w:tcPr>
          <w:p w14:paraId="112D7293" w14:textId="77777777" w:rsidR="00E154B8" w:rsidRPr="00A9057F" w:rsidRDefault="00E154B8" w:rsidP="00E154B8">
            <w:pPr>
              <w:pStyle w:val="TableFirstLine"/>
              <w:tabs>
                <w:tab w:val="decimal" w:pos="626"/>
              </w:tabs>
              <w:rPr>
                <w:rFonts w:ascii="Arial" w:hAnsi="Arial"/>
              </w:rPr>
            </w:pPr>
          </w:p>
        </w:tc>
        <w:tc>
          <w:tcPr>
            <w:tcW w:w="1247" w:type="dxa"/>
            <w:tcBorders>
              <w:top w:val="single" w:sz="6" w:space="0" w:color="808080"/>
            </w:tcBorders>
          </w:tcPr>
          <w:p w14:paraId="17913B22" w14:textId="77777777" w:rsidR="00E154B8" w:rsidRPr="00A9057F" w:rsidRDefault="00E154B8" w:rsidP="00E154B8">
            <w:pPr>
              <w:pStyle w:val="TableFirstLine"/>
              <w:tabs>
                <w:tab w:val="decimal" w:pos="626"/>
              </w:tabs>
              <w:rPr>
                <w:rFonts w:ascii="Arial" w:hAnsi="Arial"/>
              </w:rPr>
            </w:pPr>
          </w:p>
        </w:tc>
        <w:tc>
          <w:tcPr>
            <w:tcW w:w="1247" w:type="dxa"/>
            <w:tcBorders>
              <w:top w:val="single" w:sz="6" w:space="0" w:color="808080"/>
            </w:tcBorders>
          </w:tcPr>
          <w:p w14:paraId="39965700" w14:textId="77777777" w:rsidR="00E154B8" w:rsidRPr="00A9057F" w:rsidRDefault="00E154B8" w:rsidP="00E154B8">
            <w:pPr>
              <w:pStyle w:val="TableFirstLine"/>
              <w:tabs>
                <w:tab w:val="decimal" w:pos="626"/>
              </w:tabs>
              <w:rPr>
                <w:rFonts w:ascii="Arial" w:hAnsi="Arial"/>
              </w:rPr>
            </w:pPr>
          </w:p>
        </w:tc>
        <w:tc>
          <w:tcPr>
            <w:tcW w:w="1248" w:type="dxa"/>
            <w:tcBorders>
              <w:top w:val="single" w:sz="6" w:space="0" w:color="808080"/>
            </w:tcBorders>
          </w:tcPr>
          <w:p w14:paraId="5794780F" w14:textId="77777777" w:rsidR="00E154B8" w:rsidRPr="00A9057F" w:rsidRDefault="00E154B8" w:rsidP="00E154B8">
            <w:pPr>
              <w:pStyle w:val="TableFirstLine"/>
              <w:tabs>
                <w:tab w:val="decimal" w:pos="626"/>
              </w:tabs>
              <w:rPr>
                <w:rFonts w:ascii="Arial" w:hAnsi="Arial"/>
              </w:rPr>
            </w:pPr>
          </w:p>
        </w:tc>
      </w:tr>
      <w:tr w:rsidR="00E154B8" w:rsidRPr="00A9057F" w14:paraId="2FA510D7" w14:textId="77777777" w:rsidTr="005567A0">
        <w:tc>
          <w:tcPr>
            <w:tcW w:w="2211" w:type="dxa"/>
            <w:tcBorders>
              <w:bottom w:val="single" w:sz="8" w:space="0" w:color="808080"/>
            </w:tcBorders>
          </w:tcPr>
          <w:p w14:paraId="18E3CDFC" w14:textId="77777777" w:rsidR="00E154B8" w:rsidRPr="00A9057F" w:rsidRDefault="00E154B8" w:rsidP="00E154B8">
            <w:pPr>
              <w:pStyle w:val="TableFirstLine"/>
              <w:rPr>
                <w:rFonts w:ascii="Arial" w:hAnsi="Arial"/>
              </w:rPr>
            </w:pPr>
            <w:r w:rsidRPr="00A9057F">
              <w:rPr>
                <w:rFonts w:ascii="Arial" w:hAnsi="Arial"/>
              </w:rPr>
              <w:t>Forwardy</w:t>
            </w:r>
          </w:p>
        </w:tc>
        <w:tc>
          <w:tcPr>
            <w:tcW w:w="1247" w:type="dxa"/>
            <w:tcBorders>
              <w:bottom w:val="single" w:sz="8" w:space="0" w:color="808080"/>
            </w:tcBorders>
          </w:tcPr>
          <w:p w14:paraId="7661F484" w14:textId="77777777" w:rsidR="00E154B8" w:rsidRPr="00A9057F" w:rsidRDefault="00E154B8" w:rsidP="00E154B8">
            <w:pPr>
              <w:pStyle w:val="TableFirstLine"/>
              <w:tabs>
                <w:tab w:val="decimal" w:pos="626"/>
              </w:tabs>
              <w:rPr>
                <w:rFonts w:ascii="Arial" w:hAnsi="Arial"/>
              </w:rPr>
            </w:pPr>
          </w:p>
        </w:tc>
        <w:tc>
          <w:tcPr>
            <w:tcW w:w="1247" w:type="dxa"/>
            <w:tcBorders>
              <w:bottom w:val="single" w:sz="8" w:space="0" w:color="808080"/>
            </w:tcBorders>
          </w:tcPr>
          <w:p w14:paraId="26EE6018" w14:textId="77777777" w:rsidR="00E154B8" w:rsidRPr="00A9057F" w:rsidRDefault="00E154B8" w:rsidP="00E154B8">
            <w:pPr>
              <w:pStyle w:val="TableFirstLine"/>
              <w:tabs>
                <w:tab w:val="decimal" w:pos="626"/>
              </w:tabs>
              <w:rPr>
                <w:rFonts w:ascii="Arial" w:hAnsi="Arial"/>
              </w:rPr>
            </w:pPr>
          </w:p>
        </w:tc>
        <w:tc>
          <w:tcPr>
            <w:tcW w:w="1248" w:type="dxa"/>
            <w:tcBorders>
              <w:bottom w:val="single" w:sz="8" w:space="0" w:color="808080"/>
            </w:tcBorders>
          </w:tcPr>
          <w:p w14:paraId="21E9412D" w14:textId="77777777" w:rsidR="00E154B8" w:rsidRPr="00A9057F" w:rsidRDefault="00E154B8" w:rsidP="00E154B8">
            <w:pPr>
              <w:pStyle w:val="TableFirstLine"/>
              <w:tabs>
                <w:tab w:val="decimal" w:pos="626"/>
              </w:tabs>
              <w:rPr>
                <w:rFonts w:ascii="Arial" w:hAnsi="Arial"/>
              </w:rPr>
            </w:pPr>
          </w:p>
        </w:tc>
        <w:tc>
          <w:tcPr>
            <w:tcW w:w="1247" w:type="dxa"/>
            <w:tcBorders>
              <w:bottom w:val="single" w:sz="8" w:space="0" w:color="808080"/>
            </w:tcBorders>
          </w:tcPr>
          <w:p w14:paraId="0C7627A1" w14:textId="77777777" w:rsidR="00E154B8" w:rsidRPr="00A9057F" w:rsidRDefault="00E154B8" w:rsidP="00E154B8">
            <w:pPr>
              <w:pStyle w:val="TableFirstLine"/>
              <w:tabs>
                <w:tab w:val="decimal" w:pos="626"/>
              </w:tabs>
              <w:rPr>
                <w:rFonts w:ascii="Arial" w:hAnsi="Arial"/>
              </w:rPr>
            </w:pPr>
          </w:p>
        </w:tc>
        <w:tc>
          <w:tcPr>
            <w:tcW w:w="1247" w:type="dxa"/>
            <w:tcBorders>
              <w:bottom w:val="single" w:sz="8" w:space="0" w:color="808080"/>
            </w:tcBorders>
          </w:tcPr>
          <w:p w14:paraId="2BDAFB85" w14:textId="77777777" w:rsidR="00E154B8" w:rsidRPr="00A9057F" w:rsidRDefault="00E154B8" w:rsidP="00E154B8">
            <w:pPr>
              <w:pStyle w:val="TableFirstLine"/>
              <w:tabs>
                <w:tab w:val="decimal" w:pos="626"/>
              </w:tabs>
              <w:rPr>
                <w:rFonts w:ascii="Arial" w:hAnsi="Arial"/>
              </w:rPr>
            </w:pPr>
          </w:p>
        </w:tc>
        <w:tc>
          <w:tcPr>
            <w:tcW w:w="1248" w:type="dxa"/>
            <w:tcBorders>
              <w:bottom w:val="single" w:sz="8" w:space="0" w:color="808080"/>
            </w:tcBorders>
          </w:tcPr>
          <w:p w14:paraId="0AEFE15B" w14:textId="77777777" w:rsidR="00E154B8" w:rsidRPr="00A9057F" w:rsidRDefault="00E154B8" w:rsidP="00E154B8">
            <w:pPr>
              <w:pStyle w:val="TableFirstLine"/>
              <w:tabs>
                <w:tab w:val="decimal" w:pos="626"/>
              </w:tabs>
              <w:rPr>
                <w:rFonts w:ascii="Arial" w:hAnsi="Arial"/>
              </w:rPr>
            </w:pPr>
          </w:p>
        </w:tc>
      </w:tr>
      <w:tr w:rsidR="00E154B8" w:rsidRPr="00A9057F" w14:paraId="21E854DD" w14:textId="77777777" w:rsidTr="005567A0">
        <w:tc>
          <w:tcPr>
            <w:tcW w:w="2211" w:type="dxa"/>
            <w:tcBorders>
              <w:top w:val="single" w:sz="8" w:space="0" w:color="808080"/>
              <w:bottom w:val="single" w:sz="12" w:space="0" w:color="808080"/>
            </w:tcBorders>
            <w:vAlign w:val="bottom"/>
          </w:tcPr>
          <w:p w14:paraId="6A83C518" w14:textId="77777777" w:rsidR="00E154B8" w:rsidRPr="00A9057F" w:rsidRDefault="00E154B8" w:rsidP="00E154B8">
            <w:pPr>
              <w:pStyle w:val="Tablemiddleline"/>
              <w:spacing w:before="120" w:after="120"/>
              <w:rPr>
                <w:rFonts w:ascii="Arial" w:hAnsi="Arial"/>
              </w:rPr>
            </w:pPr>
            <w:r w:rsidRPr="00A9057F">
              <w:rPr>
                <w:rFonts w:ascii="Arial" w:hAnsi="Arial"/>
              </w:rPr>
              <w:t>Deriváty zajišťovací celkem</w:t>
            </w:r>
          </w:p>
        </w:tc>
        <w:tc>
          <w:tcPr>
            <w:tcW w:w="1247" w:type="dxa"/>
            <w:tcBorders>
              <w:top w:val="single" w:sz="8" w:space="0" w:color="808080"/>
              <w:bottom w:val="single" w:sz="12" w:space="0" w:color="808080"/>
            </w:tcBorders>
            <w:vAlign w:val="bottom"/>
          </w:tcPr>
          <w:p w14:paraId="5C2D2460" w14:textId="77777777" w:rsidR="00E154B8" w:rsidRPr="00A9057F" w:rsidRDefault="00E154B8" w:rsidP="00E154B8">
            <w:pPr>
              <w:pStyle w:val="Tablemiddleline"/>
              <w:tabs>
                <w:tab w:val="decimal" w:pos="626"/>
              </w:tabs>
              <w:spacing w:before="120" w:after="120"/>
              <w:rPr>
                <w:rFonts w:ascii="Arial" w:hAnsi="Arial"/>
              </w:rPr>
            </w:pPr>
          </w:p>
        </w:tc>
        <w:tc>
          <w:tcPr>
            <w:tcW w:w="1247" w:type="dxa"/>
            <w:tcBorders>
              <w:top w:val="single" w:sz="8" w:space="0" w:color="808080"/>
              <w:bottom w:val="single" w:sz="12" w:space="0" w:color="808080"/>
            </w:tcBorders>
            <w:vAlign w:val="bottom"/>
          </w:tcPr>
          <w:p w14:paraId="4AD95DFA" w14:textId="77777777" w:rsidR="00E154B8" w:rsidRPr="00A9057F" w:rsidRDefault="00E154B8" w:rsidP="00E154B8">
            <w:pPr>
              <w:pStyle w:val="Tablemiddleline"/>
              <w:tabs>
                <w:tab w:val="decimal" w:pos="626"/>
              </w:tabs>
              <w:spacing w:before="120" w:after="120"/>
              <w:rPr>
                <w:rFonts w:ascii="Arial" w:hAnsi="Arial"/>
              </w:rPr>
            </w:pPr>
          </w:p>
        </w:tc>
        <w:tc>
          <w:tcPr>
            <w:tcW w:w="1248" w:type="dxa"/>
            <w:tcBorders>
              <w:top w:val="single" w:sz="8" w:space="0" w:color="808080"/>
              <w:bottom w:val="single" w:sz="12" w:space="0" w:color="808080"/>
            </w:tcBorders>
            <w:vAlign w:val="bottom"/>
          </w:tcPr>
          <w:p w14:paraId="0FF71744" w14:textId="77777777" w:rsidR="00E154B8" w:rsidRPr="00A9057F" w:rsidRDefault="00E154B8" w:rsidP="00E154B8">
            <w:pPr>
              <w:pStyle w:val="Tablemiddleline"/>
              <w:tabs>
                <w:tab w:val="decimal" w:pos="626"/>
              </w:tabs>
              <w:spacing w:before="120" w:after="120"/>
              <w:rPr>
                <w:rFonts w:ascii="Arial" w:hAnsi="Arial"/>
              </w:rPr>
            </w:pPr>
          </w:p>
        </w:tc>
        <w:tc>
          <w:tcPr>
            <w:tcW w:w="1247" w:type="dxa"/>
            <w:tcBorders>
              <w:top w:val="single" w:sz="8" w:space="0" w:color="808080"/>
              <w:bottom w:val="single" w:sz="12" w:space="0" w:color="808080"/>
            </w:tcBorders>
            <w:vAlign w:val="bottom"/>
          </w:tcPr>
          <w:p w14:paraId="15443E35" w14:textId="77777777" w:rsidR="00E154B8" w:rsidRPr="00A9057F" w:rsidRDefault="00E154B8" w:rsidP="00E154B8">
            <w:pPr>
              <w:pStyle w:val="Tablemiddleline"/>
              <w:tabs>
                <w:tab w:val="decimal" w:pos="626"/>
              </w:tabs>
              <w:spacing w:before="120" w:after="120"/>
              <w:rPr>
                <w:rFonts w:ascii="Arial" w:hAnsi="Arial"/>
              </w:rPr>
            </w:pPr>
          </w:p>
        </w:tc>
        <w:tc>
          <w:tcPr>
            <w:tcW w:w="1247" w:type="dxa"/>
            <w:tcBorders>
              <w:top w:val="single" w:sz="8" w:space="0" w:color="808080"/>
              <w:bottom w:val="single" w:sz="12" w:space="0" w:color="808080"/>
            </w:tcBorders>
            <w:vAlign w:val="bottom"/>
          </w:tcPr>
          <w:p w14:paraId="76133B10" w14:textId="77777777" w:rsidR="00E154B8" w:rsidRPr="00A9057F" w:rsidRDefault="00E154B8" w:rsidP="00E154B8">
            <w:pPr>
              <w:pStyle w:val="Tablemiddleline"/>
              <w:tabs>
                <w:tab w:val="decimal" w:pos="626"/>
              </w:tabs>
              <w:spacing w:before="120" w:after="120"/>
              <w:rPr>
                <w:rFonts w:ascii="Arial" w:hAnsi="Arial"/>
              </w:rPr>
            </w:pPr>
          </w:p>
        </w:tc>
        <w:tc>
          <w:tcPr>
            <w:tcW w:w="1248" w:type="dxa"/>
            <w:tcBorders>
              <w:top w:val="single" w:sz="8" w:space="0" w:color="808080"/>
              <w:bottom w:val="single" w:sz="12" w:space="0" w:color="808080"/>
            </w:tcBorders>
            <w:vAlign w:val="bottom"/>
          </w:tcPr>
          <w:p w14:paraId="5ACDBD69" w14:textId="77777777" w:rsidR="00E154B8" w:rsidRPr="00A9057F" w:rsidRDefault="00E154B8" w:rsidP="00E154B8">
            <w:pPr>
              <w:pStyle w:val="Tablemiddleline"/>
              <w:tabs>
                <w:tab w:val="decimal" w:pos="626"/>
              </w:tabs>
              <w:spacing w:before="120" w:after="120"/>
              <w:rPr>
                <w:rFonts w:ascii="Arial" w:hAnsi="Arial"/>
              </w:rPr>
            </w:pPr>
          </w:p>
        </w:tc>
      </w:tr>
    </w:tbl>
    <w:p w14:paraId="690C7574" w14:textId="77777777" w:rsidR="00E154B8" w:rsidRPr="00A9057F" w:rsidRDefault="00E154B8" w:rsidP="005567A0">
      <w:pPr>
        <w:pStyle w:val="Zhlav"/>
        <w:tabs>
          <w:tab w:val="clear" w:pos="4536"/>
          <w:tab w:val="clear" w:pos="9072"/>
        </w:tabs>
        <w:spacing w:after="0"/>
        <w:rPr>
          <w:rFonts w:ascii="Arial" w:hAnsi="Arial"/>
        </w:rPr>
      </w:pPr>
    </w:p>
    <w:p w14:paraId="1E02D4CF" w14:textId="77777777" w:rsidR="00E154B8" w:rsidRDefault="00E154B8" w:rsidP="00E154B8">
      <w:pPr>
        <w:rPr>
          <w:rFonts w:ascii="Arial" w:hAnsi="Arial"/>
        </w:rPr>
      </w:pPr>
      <w:r w:rsidRPr="00A9057F">
        <w:rPr>
          <w:rFonts w:ascii="Arial" w:hAnsi="Arial"/>
        </w:rPr>
        <w:t>Deriváty zajišťovací zahrnují deriváty, které byly uzavřeny za účelem řízení měnového a úrokového rizika aktiv a závazků a splňují kritéria pro zajišťovací účetnictví.</w:t>
      </w:r>
    </w:p>
    <w:p w14:paraId="6DAAD1BA" w14:textId="77777777" w:rsidR="00354235" w:rsidRPr="00BA007E" w:rsidRDefault="00AB111A" w:rsidP="00BA007E">
      <w:pPr>
        <w:rPr>
          <w:rFonts w:ascii="Arial" w:hAnsi="Arial"/>
          <w:i/>
        </w:rPr>
      </w:pPr>
      <w:r>
        <w:rPr>
          <w:rFonts w:ascii="Arial" w:hAnsi="Arial"/>
          <w:i/>
        </w:rPr>
        <w:t xml:space="preserve">Pozn. </w:t>
      </w:r>
      <w:r w:rsidRPr="00AB111A">
        <w:rPr>
          <w:rFonts w:ascii="Arial" w:hAnsi="Arial"/>
          <w:i/>
        </w:rPr>
        <w:t xml:space="preserve">Pro každou třídu derivátů uvést údaje o jejich rozsahu a povaze, včetně hlavních podmínek, které mohou ovlivnit výši, časový průběh a jistotu budoucích peněžních toků. </w:t>
      </w:r>
    </w:p>
    <w:p w14:paraId="4D3CC62E" w14:textId="77777777" w:rsidR="00983A2C" w:rsidRDefault="00E154B8" w:rsidP="00D50719">
      <w:pPr>
        <w:pStyle w:val="Nadpis1"/>
        <w:numPr>
          <w:ilvl w:val="0"/>
          <w:numId w:val="1"/>
        </w:numPr>
        <w:rPr>
          <w:rFonts w:ascii="Arial" w:hAnsi="Arial"/>
          <w:sz w:val="24"/>
          <w:szCs w:val="24"/>
          <w:u w:val="none"/>
        </w:rPr>
      </w:pPr>
      <w:bookmarkStart w:id="66" w:name="_Toc337135"/>
      <w:r>
        <w:rPr>
          <w:rFonts w:ascii="Arial" w:hAnsi="Arial"/>
          <w:sz w:val="24"/>
          <w:szCs w:val="24"/>
          <w:u w:val="none"/>
        </w:rPr>
        <w:t>DAŇ Z PŘ</w:t>
      </w:r>
      <w:r w:rsidR="00A46298">
        <w:rPr>
          <w:rFonts w:ascii="Arial" w:hAnsi="Arial"/>
          <w:sz w:val="24"/>
          <w:szCs w:val="24"/>
          <w:u w:val="none"/>
        </w:rPr>
        <w:t>ÍJMU</w:t>
      </w:r>
      <w:bookmarkEnd w:id="66"/>
    </w:p>
    <w:p w14:paraId="2F8BA50F" w14:textId="77777777" w:rsidR="00FE1F21" w:rsidRPr="00007674" w:rsidRDefault="008C4240" w:rsidP="00FE1F21">
      <w:pPr>
        <w:spacing w:after="0"/>
        <w:rPr>
          <w:rFonts w:ascii="Arial" w:hAnsi="Arial"/>
        </w:rPr>
      </w:pPr>
      <w:r w:rsidRPr="00007674">
        <w:rPr>
          <w:rFonts w:ascii="Arial" w:hAnsi="Arial"/>
        </w:rPr>
        <w:t xml:space="preserve">Výpočet efektivní daňové sazby za rok </w:t>
      </w:r>
      <w:r w:rsidR="00985FE9">
        <w:rPr>
          <w:rFonts w:ascii="Arial" w:hAnsi="Arial"/>
        </w:rPr>
        <w:t>20</w:t>
      </w:r>
      <w:r w:rsidR="000323BB">
        <w:rPr>
          <w:rFonts w:ascii="Arial" w:hAnsi="Arial"/>
        </w:rPr>
        <w:t>20</w:t>
      </w:r>
      <w:r w:rsidRPr="00007674">
        <w:rPr>
          <w:rFonts w:ascii="Arial" w:hAnsi="Arial"/>
        </w:rPr>
        <w:t xml:space="preserve"> a </w:t>
      </w:r>
      <w:r w:rsidR="002A1D97">
        <w:rPr>
          <w:rFonts w:ascii="Arial" w:hAnsi="Arial"/>
        </w:rPr>
        <w:t>201</w:t>
      </w:r>
      <w:r w:rsidR="000323BB">
        <w:rPr>
          <w:rFonts w:ascii="Arial" w:hAnsi="Arial"/>
        </w:rPr>
        <w:t>9</w:t>
      </w:r>
      <w:r w:rsidRPr="00007674">
        <w:rPr>
          <w:rFonts w:ascii="Arial" w:hAnsi="Arial"/>
        </w:rPr>
        <w:t xml:space="preserve"> (v tis. Kč)</w:t>
      </w:r>
      <w:r w:rsidR="00487432" w:rsidRPr="00007674">
        <w:rPr>
          <w:rFonts w:ascii="Arial" w:hAnsi="Arial"/>
        </w:rPr>
        <w:t>:</w:t>
      </w:r>
    </w:p>
    <w:p w14:paraId="1B47FBD4" w14:textId="77777777" w:rsidR="00487432" w:rsidRPr="00007674" w:rsidRDefault="00487432" w:rsidP="00FE1F21">
      <w:pPr>
        <w:spacing w:after="0"/>
        <w:rPr>
          <w:rFonts w:ascii="Arial" w:hAnsi="Arial"/>
        </w:rPr>
      </w:pPr>
    </w:p>
    <w:tbl>
      <w:tblPr>
        <w:tblW w:w="0" w:type="auto"/>
        <w:tblInd w:w="107" w:type="dxa"/>
        <w:tblBorders>
          <w:top w:val="single" w:sz="12" w:space="0" w:color="808080"/>
          <w:left w:val="nil"/>
          <w:bottom w:val="single" w:sz="12" w:space="0" w:color="808080"/>
          <w:right w:val="nil"/>
          <w:insideH w:val="nil"/>
          <w:insideV w:val="nil"/>
        </w:tblBorders>
        <w:tblLayout w:type="fixed"/>
        <w:tblCellMar>
          <w:left w:w="107" w:type="dxa"/>
          <w:right w:w="107" w:type="dxa"/>
        </w:tblCellMar>
        <w:tblLook w:val="00A0" w:firstRow="1" w:lastRow="0" w:firstColumn="1" w:lastColumn="0" w:noHBand="0" w:noVBand="0"/>
      </w:tblPr>
      <w:tblGrid>
        <w:gridCol w:w="2552"/>
        <w:gridCol w:w="1304"/>
        <w:gridCol w:w="1304"/>
      </w:tblGrid>
      <w:tr w:rsidR="00487432" w:rsidRPr="00007674" w14:paraId="41461CF9" w14:textId="77777777" w:rsidTr="00487432">
        <w:trPr>
          <w:cantSplit/>
        </w:trPr>
        <w:tc>
          <w:tcPr>
            <w:tcW w:w="2552" w:type="dxa"/>
            <w:tcBorders>
              <w:top w:val="single" w:sz="12" w:space="0" w:color="808080"/>
              <w:bottom w:val="single" w:sz="8" w:space="0" w:color="808080"/>
            </w:tcBorders>
            <w:vAlign w:val="center"/>
          </w:tcPr>
          <w:p w14:paraId="3394C384" w14:textId="77777777" w:rsidR="00487432" w:rsidRPr="00007674" w:rsidRDefault="00487432" w:rsidP="001B3BD6">
            <w:pPr>
              <w:pStyle w:val="table"/>
              <w:rPr>
                <w:rFonts w:ascii="Arial" w:hAnsi="Arial"/>
              </w:rPr>
            </w:pPr>
          </w:p>
        </w:tc>
        <w:tc>
          <w:tcPr>
            <w:tcW w:w="1304" w:type="dxa"/>
            <w:tcBorders>
              <w:top w:val="single" w:sz="12" w:space="0" w:color="808080"/>
              <w:bottom w:val="single" w:sz="8" w:space="0" w:color="808080"/>
            </w:tcBorders>
            <w:vAlign w:val="center"/>
          </w:tcPr>
          <w:p w14:paraId="6D1D6E13" w14:textId="77777777" w:rsidR="00487432" w:rsidRPr="00007674" w:rsidRDefault="00985FE9" w:rsidP="000323BB">
            <w:pPr>
              <w:pStyle w:val="TableHeader"/>
              <w:rPr>
                <w:rFonts w:ascii="Arial" w:hAnsi="Arial"/>
              </w:rPr>
            </w:pPr>
            <w:r>
              <w:rPr>
                <w:rFonts w:ascii="Arial" w:hAnsi="Arial"/>
              </w:rPr>
              <w:t>20</w:t>
            </w:r>
            <w:r w:rsidR="000323BB">
              <w:rPr>
                <w:rFonts w:ascii="Arial" w:hAnsi="Arial"/>
              </w:rPr>
              <w:t>20</w:t>
            </w:r>
          </w:p>
        </w:tc>
        <w:tc>
          <w:tcPr>
            <w:tcW w:w="1304" w:type="dxa"/>
            <w:tcBorders>
              <w:top w:val="single" w:sz="12" w:space="0" w:color="808080"/>
              <w:bottom w:val="single" w:sz="8" w:space="0" w:color="808080"/>
              <w:right w:val="nil"/>
            </w:tcBorders>
            <w:vAlign w:val="center"/>
          </w:tcPr>
          <w:p w14:paraId="1D14C7EA" w14:textId="77777777" w:rsidR="00487432" w:rsidRPr="00007674" w:rsidRDefault="002A1D97" w:rsidP="00924541">
            <w:pPr>
              <w:pStyle w:val="TableHeader"/>
              <w:rPr>
                <w:rFonts w:ascii="Arial" w:hAnsi="Arial"/>
              </w:rPr>
            </w:pPr>
            <w:r>
              <w:rPr>
                <w:rFonts w:ascii="Arial" w:hAnsi="Arial"/>
              </w:rPr>
              <w:t>201</w:t>
            </w:r>
            <w:r w:rsidR="000323BB">
              <w:rPr>
                <w:rFonts w:ascii="Arial" w:hAnsi="Arial"/>
              </w:rPr>
              <w:t>9</w:t>
            </w:r>
          </w:p>
        </w:tc>
      </w:tr>
      <w:tr w:rsidR="00487432" w:rsidRPr="00007674" w14:paraId="1159455B" w14:textId="77777777" w:rsidTr="00487432">
        <w:trPr>
          <w:cantSplit/>
        </w:trPr>
        <w:tc>
          <w:tcPr>
            <w:tcW w:w="2552" w:type="dxa"/>
            <w:tcBorders>
              <w:top w:val="single" w:sz="8" w:space="0" w:color="808080"/>
            </w:tcBorders>
            <w:vAlign w:val="bottom"/>
          </w:tcPr>
          <w:p w14:paraId="39D24271" w14:textId="77777777" w:rsidR="00487432" w:rsidRPr="00007674" w:rsidRDefault="00487432" w:rsidP="001B3BD6">
            <w:pPr>
              <w:pStyle w:val="TableFirstLine"/>
              <w:rPr>
                <w:rFonts w:ascii="Arial" w:hAnsi="Arial"/>
              </w:rPr>
            </w:pPr>
            <w:r w:rsidRPr="00007674">
              <w:rPr>
                <w:rFonts w:ascii="Arial" w:hAnsi="Arial"/>
              </w:rPr>
              <w:t>Zisk před zdaněním</w:t>
            </w:r>
          </w:p>
        </w:tc>
        <w:tc>
          <w:tcPr>
            <w:tcW w:w="1304" w:type="dxa"/>
            <w:tcBorders>
              <w:top w:val="single" w:sz="8" w:space="0" w:color="808080"/>
            </w:tcBorders>
            <w:vAlign w:val="bottom"/>
          </w:tcPr>
          <w:p w14:paraId="524BB58D" w14:textId="77777777" w:rsidR="00487432" w:rsidRPr="00007674" w:rsidRDefault="00487432" w:rsidP="001B3BD6">
            <w:pPr>
              <w:pStyle w:val="TableFirstLine"/>
              <w:tabs>
                <w:tab w:val="decimal" w:pos="1414"/>
              </w:tabs>
              <w:rPr>
                <w:rFonts w:ascii="Arial" w:hAnsi="Arial"/>
              </w:rPr>
            </w:pPr>
          </w:p>
        </w:tc>
        <w:tc>
          <w:tcPr>
            <w:tcW w:w="1304" w:type="dxa"/>
            <w:tcBorders>
              <w:top w:val="single" w:sz="8" w:space="0" w:color="808080"/>
            </w:tcBorders>
            <w:vAlign w:val="bottom"/>
          </w:tcPr>
          <w:p w14:paraId="3D80CD85" w14:textId="77777777" w:rsidR="00487432" w:rsidRPr="00007674" w:rsidRDefault="00487432" w:rsidP="001B3BD6">
            <w:pPr>
              <w:pStyle w:val="TableFirstLine"/>
              <w:tabs>
                <w:tab w:val="decimal" w:pos="1414"/>
              </w:tabs>
              <w:rPr>
                <w:rFonts w:ascii="Arial" w:hAnsi="Arial"/>
              </w:rPr>
            </w:pPr>
          </w:p>
        </w:tc>
      </w:tr>
      <w:tr w:rsidR="00487432" w:rsidRPr="00007674" w14:paraId="1F98B505" w14:textId="77777777" w:rsidTr="00487432">
        <w:trPr>
          <w:cantSplit/>
        </w:trPr>
        <w:tc>
          <w:tcPr>
            <w:tcW w:w="2552" w:type="dxa"/>
            <w:vAlign w:val="bottom"/>
          </w:tcPr>
          <w:p w14:paraId="28C665F6" w14:textId="77777777" w:rsidR="00487432" w:rsidRPr="00007674" w:rsidRDefault="008C4240" w:rsidP="001B3BD6">
            <w:pPr>
              <w:pStyle w:val="TableFirstLine"/>
              <w:rPr>
                <w:rFonts w:ascii="Arial" w:hAnsi="Arial"/>
              </w:rPr>
            </w:pPr>
            <w:r w:rsidRPr="00007674">
              <w:rPr>
                <w:rFonts w:ascii="Arial" w:hAnsi="Arial"/>
              </w:rPr>
              <w:t>Daň z příjmů splatná</w:t>
            </w:r>
          </w:p>
        </w:tc>
        <w:tc>
          <w:tcPr>
            <w:tcW w:w="1304" w:type="dxa"/>
            <w:vAlign w:val="bottom"/>
          </w:tcPr>
          <w:p w14:paraId="5E426728" w14:textId="77777777" w:rsidR="00487432" w:rsidRPr="00007674" w:rsidRDefault="00487432" w:rsidP="001B3BD6">
            <w:pPr>
              <w:pStyle w:val="TableFirstLine"/>
              <w:tabs>
                <w:tab w:val="decimal" w:pos="1414"/>
              </w:tabs>
              <w:rPr>
                <w:rFonts w:ascii="Arial" w:hAnsi="Arial"/>
              </w:rPr>
            </w:pPr>
          </w:p>
        </w:tc>
        <w:tc>
          <w:tcPr>
            <w:tcW w:w="1304" w:type="dxa"/>
            <w:vAlign w:val="bottom"/>
          </w:tcPr>
          <w:p w14:paraId="347C4CBD" w14:textId="77777777" w:rsidR="00487432" w:rsidRPr="00007674" w:rsidRDefault="00487432" w:rsidP="001B3BD6">
            <w:pPr>
              <w:pStyle w:val="TableFirstLine"/>
              <w:tabs>
                <w:tab w:val="decimal" w:pos="1414"/>
              </w:tabs>
              <w:rPr>
                <w:rFonts w:ascii="Arial" w:hAnsi="Arial"/>
              </w:rPr>
            </w:pPr>
          </w:p>
        </w:tc>
      </w:tr>
      <w:tr w:rsidR="00487432" w:rsidRPr="00007674" w14:paraId="7960C341" w14:textId="77777777" w:rsidTr="00487432">
        <w:trPr>
          <w:cantSplit/>
        </w:trPr>
        <w:tc>
          <w:tcPr>
            <w:tcW w:w="2552" w:type="dxa"/>
            <w:vAlign w:val="bottom"/>
          </w:tcPr>
          <w:p w14:paraId="406549CC" w14:textId="77777777" w:rsidR="00487432" w:rsidRPr="00007674" w:rsidRDefault="008C4240" w:rsidP="001B3BD6">
            <w:pPr>
              <w:pStyle w:val="TableFirstLine"/>
              <w:rPr>
                <w:rFonts w:ascii="Arial" w:hAnsi="Arial"/>
              </w:rPr>
            </w:pPr>
            <w:r w:rsidRPr="00007674">
              <w:rPr>
                <w:rFonts w:ascii="Arial" w:hAnsi="Arial"/>
              </w:rPr>
              <w:t>Daň z příjmů odložená</w:t>
            </w:r>
          </w:p>
        </w:tc>
        <w:tc>
          <w:tcPr>
            <w:tcW w:w="1304" w:type="dxa"/>
            <w:vAlign w:val="bottom"/>
          </w:tcPr>
          <w:p w14:paraId="08CCEDCE" w14:textId="77777777" w:rsidR="00487432" w:rsidRPr="00007674" w:rsidRDefault="00487432" w:rsidP="001B3BD6">
            <w:pPr>
              <w:pStyle w:val="TableFirstLine"/>
              <w:tabs>
                <w:tab w:val="decimal" w:pos="1414"/>
              </w:tabs>
              <w:rPr>
                <w:rFonts w:ascii="Arial" w:hAnsi="Arial"/>
              </w:rPr>
            </w:pPr>
          </w:p>
        </w:tc>
        <w:tc>
          <w:tcPr>
            <w:tcW w:w="1304" w:type="dxa"/>
            <w:vAlign w:val="bottom"/>
          </w:tcPr>
          <w:p w14:paraId="38CBB162" w14:textId="77777777" w:rsidR="00487432" w:rsidRPr="00007674" w:rsidRDefault="00487432" w:rsidP="001B3BD6">
            <w:pPr>
              <w:pStyle w:val="TableFirstLine"/>
              <w:tabs>
                <w:tab w:val="decimal" w:pos="1414"/>
              </w:tabs>
              <w:rPr>
                <w:rFonts w:ascii="Arial" w:hAnsi="Arial"/>
              </w:rPr>
            </w:pPr>
          </w:p>
        </w:tc>
      </w:tr>
      <w:tr w:rsidR="00487432" w:rsidRPr="00007674" w14:paraId="09004D46" w14:textId="77777777" w:rsidTr="00487432">
        <w:trPr>
          <w:cantSplit/>
        </w:trPr>
        <w:tc>
          <w:tcPr>
            <w:tcW w:w="2552" w:type="dxa"/>
            <w:tcBorders>
              <w:top w:val="nil"/>
              <w:bottom w:val="single" w:sz="12" w:space="0" w:color="808080"/>
            </w:tcBorders>
          </w:tcPr>
          <w:p w14:paraId="102F9FD5" w14:textId="77777777" w:rsidR="00487432" w:rsidRPr="00007674" w:rsidRDefault="00487432" w:rsidP="008C4240">
            <w:pPr>
              <w:pStyle w:val="Tablemiddleline"/>
              <w:rPr>
                <w:rFonts w:ascii="Arial" w:hAnsi="Arial"/>
              </w:rPr>
            </w:pPr>
            <w:r w:rsidRPr="00007674">
              <w:rPr>
                <w:rFonts w:ascii="Arial" w:hAnsi="Arial"/>
              </w:rPr>
              <w:t>Efektivní daňová sazba (%)</w:t>
            </w:r>
            <w:r w:rsidR="008C4240" w:rsidRPr="00007674">
              <w:rPr>
                <w:rFonts w:ascii="Arial" w:hAnsi="Arial"/>
                <w:szCs w:val="16"/>
              </w:rPr>
              <w:t xml:space="preserve"> *)</w:t>
            </w:r>
          </w:p>
        </w:tc>
        <w:tc>
          <w:tcPr>
            <w:tcW w:w="1304" w:type="dxa"/>
            <w:tcBorders>
              <w:top w:val="nil"/>
              <w:bottom w:val="single" w:sz="12" w:space="0" w:color="808080"/>
            </w:tcBorders>
          </w:tcPr>
          <w:p w14:paraId="0E1374BD" w14:textId="77777777" w:rsidR="00487432" w:rsidRPr="00007674" w:rsidRDefault="00487432" w:rsidP="001B3BD6">
            <w:pPr>
              <w:pStyle w:val="Tablemiddleline"/>
              <w:tabs>
                <w:tab w:val="decimal" w:pos="1414"/>
              </w:tabs>
              <w:rPr>
                <w:rFonts w:ascii="Arial" w:hAnsi="Arial"/>
              </w:rPr>
            </w:pPr>
          </w:p>
        </w:tc>
        <w:tc>
          <w:tcPr>
            <w:tcW w:w="1304" w:type="dxa"/>
            <w:tcBorders>
              <w:top w:val="nil"/>
              <w:bottom w:val="single" w:sz="12" w:space="0" w:color="808080"/>
            </w:tcBorders>
          </w:tcPr>
          <w:p w14:paraId="1B723FA5" w14:textId="77777777" w:rsidR="00487432" w:rsidRPr="00007674" w:rsidRDefault="00487432" w:rsidP="001B3BD6">
            <w:pPr>
              <w:pStyle w:val="Tablemiddleline"/>
              <w:tabs>
                <w:tab w:val="decimal" w:pos="1414"/>
              </w:tabs>
              <w:rPr>
                <w:rFonts w:ascii="Arial" w:hAnsi="Arial"/>
              </w:rPr>
            </w:pPr>
          </w:p>
        </w:tc>
      </w:tr>
    </w:tbl>
    <w:p w14:paraId="6BA12FF9" w14:textId="77777777" w:rsidR="00487432" w:rsidRPr="00007674" w:rsidRDefault="008C4240" w:rsidP="008C4240">
      <w:pPr>
        <w:spacing w:after="0"/>
        <w:rPr>
          <w:rFonts w:ascii="Arial" w:hAnsi="Arial"/>
          <w:i/>
          <w:sz w:val="16"/>
          <w:szCs w:val="16"/>
        </w:rPr>
      </w:pPr>
      <w:r w:rsidRPr="00007674">
        <w:rPr>
          <w:rFonts w:ascii="Arial" w:hAnsi="Arial"/>
          <w:sz w:val="16"/>
          <w:szCs w:val="16"/>
        </w:rPr>
        <w:t xml:space="preserve">*) </w:t>
      </w:r>
      <w:r w:rsidR="00487432" w:rsidRPr="00007674">
        <w:rPr>
          <w:rFonts w:ascii="Arial" w:hAnsi="Arial"/>
          <w:i/>
          <w:sz w:val="16"/>
          <w:szCs w:val="16"/>
        </w:rPr>
        <w:t xml:space="preserve">Efektivní daňová sazba představuje podíl součtu </w:t>
      </w:r>
      <w:r w:rsidRPr="00007674">
        <w:rPr>
          <w:rFonts w:ascii="Arial" w:hAnsi="Arial"/>
          <w:i/>
          <w:sz w:val="16"/>
          <w:szCs w:val="16"/>
        </w:rPr>
        <w:t xml:space="preserve">daně z příjmu </w:t>
      </w:r>
    </w:p>
    <w:p w14:paraId="21BA507B" w14:textId="77777777" w:rsidR="008C4240" w:rsidRPr="008C4240" w:rsidRDefault="008C4240" w:rsidP="008C4240">
      <w:pPr>
        <w:spacing w:after="0"/>
        <w:rPr>
          <w:rFonts w:ascii="Arial" w:hAnsi="Arial"/>
          <w:i/>
          <w:sz w:val="16"/>
          <w:szCs w:val="16"/>
        </w:rPr>
      </w:pPr>
      <w:r w:rsidRPr="00007674">
        <w:rPr>
          <w:rFonts w:ascii="Arial" w:hAnsi="Arial"/>
          <w:i/>
          <w:sz w:val="16"/>
          <w:szCs w:val="16"/>
        </w:rPr>
        <w:t xml:space="preserve">   splatné a odložené a zisku před zdaněním</w:t>
      </w:r>
    </w:p>
    <w:p w14:paraId="03AE3D41" w14:textId="77777777" w:rsidR="008C4240" w:rsidRPr="008C4240" w:rsidRDefault="008C4240" w:rsidP="008C4240">
      <w:pPr>
        <w:spacing w:after="0"/>
        <w:rPr>
          <w:rFonts w:ascii="Arial" w:hAnsi="Arial"/>
          <w:i/>
          <w:sz w:val="16"/>
          <w:szCs w:val="16"/>
        </w:rPr>
      </w:pPr>
    </w:p>
    <w:p w14:paraId="4E708D6D" w14:textId="77777777" w:rsidR="00FE1F21" w:rsidRPr="00DA29B3" w:rsidRDefault="00FE1F21" w:rsidP="00FE1F21">
      <w:pPr>
        <w:rPr>
          <w:rFonts w:ascii="Arial" w:hAnsi="Arial"/>
        </w:rPr>
      </w:pPr>
      <w:r w:rsidRPr="00DA29B3">
        <w:rPr>
          <w:rFonts w:ascii="Arial" w:hAnsi="Arial"/>
        </w:rPr>
        <w:t xml:space="preserve">Podle zákona o daních z příjmů může společnost převést daňovou ztrátu vzniklou od roku </w:t>
      </w:r>
      <w:r w:rsidR="000C7068" w:rsidRPr="00DA29B3">
        <w:rPr>
          <w:rFonts w:ascii="Arial" w:hAnsi="Arial"/>
        </w:rPr>
        <w:t>20</w:t>
      </w:r>
      <w:r w:rsidR="000C7068">
        <w:rPr>
          <w:rFonts w:ascii="Arial" w:hAnsi="Arial"/>
        </w:rPr>
        <w:t>1</w:t>
      </w:r>
      <w:r w:rsidR="000C7068" w:rsidRPr="00DA29B3">
        <w:rPr>
          <w:rFonts w:ascii="Arial" w:hAnsi="Arial"/>
        </w:rPr>
        <w:t xml:space="preserve">X </w:t>
      </w:r>
      <w:r w:rsidRPr="00DA29B3">
        <w:rPr>
          <w:rFonts w:ascii="Arial" w:hAnsi="Arial"/>
        </w:rPr>
        <w:t xml:space="preserve">do příštích pěti let. Výše daňové ztráty z let __________ - __________, která nebyla v účetní závěrce roku </w:t>
      </w:r>
      <w:r w:rsidR="00985FE9">
        <w:rPr>
          <w:rFonts w:ascii="Arial" w:hAnsi="Arial"/>
        </w:rPr>
        <w:t>20</w:t>
      </w:r>
      <w:r w:rsidR="000323BB">
        <w:rPr>
          <w:rFonts w:ascii="Arial" w:hAnsi="Arial"/>
        </w:rPr>
        <w:t>20</w:t>
      </w:r>
      <w:r w:rsidRPr="00DA29B3">
        <w:rPr>
          <w:rFonts w:ascii="Arial" w:hAnsi="Arial"/>
        </w:rPr>
        <w:t xml:space="preserve"> uplatněna a bude převedena do dalších let, činila __________ tis. Kč k 31. 12. </w:t>
      </w:r>
      <w:r w:rsidR="00985FE9">
        <w:rPr>
          <w:rFonts w:ascii="Arial" w:hAnsi="Arial"/>
        </w:rPr>
        <w:t>20</w:t>
      </w:r>
      <w:r w:rsidR="000323BB">
        <w:rPr>
          <w:rFonts w:ascii="Arial" w:hAnsi="Arial"/>
        </w:rPr>
        <w:t>20</w:t>
      </w:r>
      <w:r w:rsidRPr="00DA29B3">
        <w:rPr>
          <w:rFonts w:ascii="Arial" w:hAnsi="Arial"/>
        </w:rPr>
        <w:t>.</w:t>
      </w:r>
    </w:p>
    <w:p w14:paraId="4EEE6BE2" w14:textId="77777777" w:rsidR="00FE1F21" w:rsidRPr="00613DB4" w:rsidRDefault="00FE1F21" w:rsidP="00FE1F21">
      <w:pPr>
        <w:rPr>
          <w:rFonts w:ascii="Arial" w:hAnsi="Arial"/>
        </w:rPr>
      </w:pPr>
      <w:r w:rsidRPr="00613DB4">
        <w:rPr>
          <w:rFonts w:ascii="Arial" w:hAnsi="Arial"/>
        </w:rPr>
        <w:t>Ve společnosti v současné době probíhá kontrola finančního úřadu na daň z příjmu/daň z přidané hodnoty za rok 20xx. V současné době nelze odhadnout dopady této kontroly.</w:t>
      </w:r>
    </w:p>
    <w:p w14:paraId="2BAD9C69" w14:textId="77777777" w:rsidR="00983A2C" w:rsidRPr="00613DB4" w:rsidRDefault="00983A2C" w:rsidP="00CC6EE0">
      <w:pPr>
        <w:rPr>
          <w:rFonts w:ascii="Arial" w:hAnsi="Arial"/>
        </w:rPr>
      </w:pPr>
      <w:r w:rsidRPr="00613DB4">
        <w:rPr>
          <w:rFonts w:ascii="Arial" w:hAnsi="Arial"/>
        </w:rPr>
        <w:t xml:space="preserve">Společnost vyčíslila odloženou daň následovně (v tis. Kč): </w:t>
      </w:r>
    </w:p>
    <w:tbl>
      <w:tblPr>
        <w:tblW w:w="7769" w:type="dxa"/>
        <w:tblInd w:w="108" w:type="dxa"/>
        <w:tblBorders>
          <w:top w:val="single" w:sz="12" w:space="0" w:color="808080"/>
          <w:left w:val="nil"/>
          <w:bottom w:val="single" w:sz="12" w:space="0" w:color="808080"/>
          <w:right w:val="nil"/>
          <w:insideH w:val="nil"/>
          <w:insideV w:val="nil"/>
        </w:tblBorders>
        <w:tblLayout w:type="fixed"/>
        <w:tblLook w:val="00A0" w:firstRow="1" w:lastRow="0" w:firstColumn="1" w:lastColumn="0" w:noHBand="0" w:noVBand="0"/>
      </w:tblPr>
      <w:tblGrid>
        <w:gridCol w:w="3402"/>
        <w:gridCol w:w="1162"/>
        <w:gridCol w:w="1078"/>
        <w:gridCol w:w="1162"/>
        <w:gridCol w:w="965"/>
      </w:tblGrid>
      <w:tr w:rsidR="00983A2C" w:rsidRPr="00613DB4" w14:paraId="7344EA63" w14:textId="77777777" w:rsidTr="00253349">
        <w:tc>
          <w:tcPr>
            <w:tcW w:w="3402" w:type="dxa"/>
            <w:tcBorders>
              <w:top w:val="single" w:sz="12" w:space="0" w:color="808080"/>
              <w:bottom w:val="single" w:sz="8" w:space="0" w:color="808080"/>
            </w:tcBorders>
            <w:vAlign w:val="center"/>
          </w:tcPr>
          <w:p w14:paraId="3E5643C8" w14:textId="77777777" w:rsidR="00983A2C" w:rsidRPr="00613DB4" w:rsidRDefault="00983A2C" w:rsidP="00CC6EE0">
            <w:pPr>
              <w:pStyle w:val="table"/>
              <w:rPr>
                <w:rFonts w:ascii="Arial" w:hAnsi="Arial"/>
              </w:rPr>
            </w:pPr>
          </w:p>
        </w:tc>
        <w:tc>
          <w:tcPr>
            <w:tcW w:w="2240" w:type="dxa"/>
            <w:gridSpan w:val="2"/>
            <w:tcBorders>
              <w:top w:val="single" w:sz="12" w:space="0" w:color="808080"/>
              <w:bottom w:val="single" w:sz="8" w:space="0" w:color="808080"/>
            </w:tcBorders>
            <w:vAlign w:val="center"/>
          </w:tcPr>
          <w:p w14:paraId="0E732F1E" w14:textId="77777777" w:rsidR="00983A2C" w:rsidRPr="00613DB4" w:rsidRDefault="00985FE9" w:rsidP="000323BB">
            <w:pPr>
              <w:pStyle w:val="TableHeader"/>
              <w:rPr>
                <w:rFonts w:ascii="Arial" w:hAnsi="Arial"/>
              </w:rPr>
            </w:pPr>
            <w:r>
              <w:rPr>
                <w:rFonts w:ascii="Arial" w:hAnsi="Arial"/>
              </w:rPr>
              <w:t>2</w:t>
            </w:r>
            <w:r w:rsidR="000323BB">
              <w:rPr>
                <w:rFonts w:ascii="Arial" w:hAnsi="Arial"/>
              </w:rPr>
              <w:t>020</w:t>
            </w:r>
          </w:p>
        </w:tc>
        <w:tc>
          <w:tcPr>
            <w:tcW w:w="2127" w:type="dxa"/>
            <w:gridSpan w:val="2"/>
            <w:tcBorders>
              <w:top w:val="single" w:sz="12" w:space="0" w:color="808080"/>
              <w:bottom w:val="single" w:sz="8" w:space="0" w:color="808080"/>
            </w:tcBorders>
            <w:vAlign w:val="center"/>
          </w:tcPr>
          <w:p w14:paraId="73E3551B" w14:textId="77777777" w:rsidR="00983A2C" w:rsidRPr="00613DB4" w:rsidRDefault="002A1D97" w:rsidP="00924541">
            <w:pPr>
              <w:pStyle w:val="TableHeader"/>
              <w:rPr>
                <w:rFonts w:ascii="Arial" w:hAnsi="Arial"/>
              </w:rPr>
            </w:pPr>
            <w:r>
              <w:rPr>
                <w:rFonts w:ascii="Arial" w:hAnsi="Arial"/>
              </w:rPr>
              <w:t>201</w:t>
            </w:r>
            <w:r w:rsidR="000323BB">
              <w:rPr>
                <w:rFonts w:ascii="Arial" w:hAnsi="Arial"/>
              </w:rPr>
              <w:t>9</w:t>
            </w:r>
          </w:p>
        </w:tc>
      </w:tr>
      <w:tr w:rsidR="00983A2C" w:rsidRPr="00613DB4" w14:paraId="277D0F60" w14:textId="77777777" w:rsidTr="00253349">
        <w:tc>
          <w:tcPr>
            <w:tcW w:w="3402" w:type="dxa"/>
            <w:tcBorders>
              <w:top w:val="single" w:sz="8" w:space="0" w:color="808080"/>
              <w:bottom w:val="single" w:sz="8" w:space="0" w:color="808080"/>
            </w:tcBorders>
            <w:vAlign w:val="center"/>
          </w:tcPr>
          <w:p w14:paraId="35E0C24A" w14:textId="77777777" w:rsidR="00983A2C" w:rsidRPr="00613DB4" w:rsidRDefault="00983A2C" w:rsidP="00CC6EE0">
            <w:pPr>
              <w:pStyle w:val="table"/>
              <w:rPr>
                <w:rFonts w:ascii="Arial" w:hAnsi="Arial"/>
              </w:rPr>
            </w:pPr>
            <w:r w:rsidRPr="00613DB4">
              <w:rPr>
                <w:rFonts w:ascii="Arial" w:hAnsi="Arial"/>
              </w:rPr>
              <w:t>Položky odložené daně</w:t>
            </w:r>
          </w:p>
        </w:tc>
        <w:tc>
          <w:tcPr>
            <w:tcW w:w="1162" w:type="dxa"/>
            <w:tcBorders>
              <w:top w:val="single" w:sz="8" w:space="0" w:color="808080"/>
              <w:bottom w:val="single" w:sz="8" w:space="0" w:color="808080"/>
            </w:tcBorders>
            <w:vAlign w:val="center"/>
          </w:tcPr>
          <w:p w14:paraId="0A8A6122" w14:textId="77777777" w:rsidR="00983A2C" w:rsidRPr="00613DB4" w:rsidRDefault="00983A2C" w:rsidP="00CC6EE0">
            <w:pPr>
              <w:pStyle w:val="TableHeader"/>
              <w:rPr>
                <w:rFonts w:ascii="Arial" w:hAnsi="Arial"/>
              </w:rPr>
            </w:pPr>
            <w:r w:rsidRPr="00613DB4">
              <w:rPr>
                <w:rFonts w:ascii="Arial" w:hAnsi="Arial"/>
              </w:rPr>
              <w:t>Odložená daňová pohledávka</w:t>
            </w:r>
          </w:p>
        </w:tc>
        <w:tc>
          <w:tcPr>
            <w:tcW w:w="1078" w:type="dxa"/>
            <w:tcBorders>
              <w:top w:val="single" w:sz="8" w:space="0" w:color="808080"/>
              <w:bottom w:val="single" w:sz="8" w:space="0" w:color="808080"/>
            </w:tcBorders>
            <w:vAlign w:val="center"/>
          </w:tcPr>
          <w:p w14:paraId="79BD1D6E" w14:textId="77777777" w:rsidR="00983A2C" w:rsidRPr="00613DB4" w:rsidRDefault="00983A2C" w:rsidP="00CC6EE0">
            <w:pPr>
              <w:pStyle w:val="TableHeader"/>
              <w:rPr>
                <w:rFonts w:ascii="Arial" w:hAnsi="Arial"/>
              </w:rPr>
            </w:pPr>
            <w:r w:rsidRPr="00613DB4">
              <w:rPr>
                <w:rFonts w:ascii="Arial" w:hAnsi="Arial"/>
              </w:rPr>
              <w:t>Odložený daňový závazek</w:t>
            </w:r>
          </w:p>
        </w:tc>
        <w:tc>
          <w:tcPr>
            <w:tcW w:w="1162" w:type="dxa"/>
            <w:tcBorders>
              <w:top w:val="single" w:sz="8" w:space="0" w:color="808080"/>
              <w:bottom w:val="single" w:sz="8" w:space="0" w:color="808080"/>
            </w:tcBorders>
            <w:vAlign w:val="center"/>
          </w:tcPr>
          <w:p w14:paraId="671EFB1F" w14:textId="77777777" w:rsidR="00983A2C" w:rsidRPr="00613DB4" w:rsidRDefault="00983A2C" w:rsidP="00CC6EE0">
            <w:pPr>
              <w:pStyle w:val="TableHeader"/>
              <w:rPr>
                <w:rFonts w:ascii="Arial" w:hAnsi="Arial"/>
              </w:rPr>
            </w:pPr>
            <w:r w:rsidRPr="00613DB4">
              <w:rPr>
                <w:rFonts w:ascii="Arial" w:hAnsi="Arial"/>
              </w:rPr>
              <w:t>Odložená daňová pohledávka</w:t>
            </w:r>
          </w:p>
        </w:tc>
        <w:tc>
          <w:tcPr>
            <w:tcW w:w="965" w:type="dxa"/>
            <w:tcBorders>
              <w:top w:val="single" w:sz="8" w:space="0" w:color="808080"/>
              <w:bottom w:val="single" w:sz="8" w:space="0" w:color="808080"/>
            </w:tcBorders>
            <w:vAlign w:val="center"/>
          </w:tcPr>
          <w:p w14:paraId="2A94BF56" w14:textId="77777777" w:rsidR="00983A2C" w:rsidRPr="00613DB4" w:rsidRDefault="00983A2C" w:rsidP="00CC6EE0">
            <w:pPr>
              <w:pStyle w:val="TableHeader"/>
              <w:rPr>
                <w:rFonts w:ascii="Arial" w:hAnsi="Arial"/>
              </w:rPr>
            </w:pPr>
            <w:r w:rsidRPr="00613DB4">
              <w:rPr>
                <w:rFonts w:ascii="Arial" w:hAnsi="Arial"/>
              </w:rPr>
              <w:t>Odložený daňový závazek</w:t>
            </w:r>
          </w:p>
        </w:tc>
      </w:tr>
      <w:tr w:rsidR="00983A2C" w:rsidRPr="00613DB4" w14:paraId="62A9A410" w14:textId="77777777" w:rsidTr="00253349">
        <w:tc>
          <w:tcPr>
            <w:tcW w:w="3402" w:type="dxa"/>
            <w:tcBorders>
              <w:top w:val="single" w:sz="8" w:space="0" w:color="808080"/>
            </w:tcBorders>
            <w:vAlign w:val="bottom"/>
          </w:tcPr>
          <w:p w14:paraId="03C39425" w14:textId="77777777" w:rsidR="00983A2C" w:rsidRPr="00613DB4" w:rsidRDefault="00983A2C" w:rsidP="00CC6EE0">
            <w:pPr>
              <w:pStyle w:val="TableFirstLine"/>
              <w:rPr>
                <w:rFonts w:ascii="Arial" w:hAnsi="Arial"/>
              </w:rPr>
            </w:pPr>
            <w:r w:rsidRPr="00613DB4">
              <w:rPr>
                <w:rFonts w:ascii="Arial" w:hAnsi="Arial"/>
              </w:rPr>
              <w:t>Rozdíl mezi účetní a daňovou zůstatkovou cenou dlouhodobého majetku</w:t>
            </w:r>
          </w:p>
        </w:tc>
        <w:tc>
          <w:tcPr>
            <w:tcW w:w="1162" w:type="dxa"/>
            <w:tcBorders>
              <w:top w:val="single" w:sz="8" w:space="0" w:color="808080"/>
            </w:tcBorders>
            <w:vAlign w:val="bottom"/>
          </w:tcPr>
          <w:p w14:paraId="011700C0" w14:textId="77777777" w:rsidR="00983A2C" w:rsidRPr="00613DB4" w:rsidRDefault="00983A2C" w:rsidP="00CC6EE0">
            <w:pPr>
              <w:pStyle w:val="TableFirstLine"/>
              <w:tabs>
                <w:tab w:val="decimal" w:pos="645"/>
              </w:tabs>
              <w:rPr>
                <w:rFonts w:ascii="Arial" w:hAnsi="Arial"/>
              </w:rPr>
            </w:pPr>
          </w:p>
        </w:tc>
        <w:tc>
          <w:tcPr>
            <w:tcW w:w="1078" w:type="dxa"/>
            <w:tcBorders>
              <w:top w:val="single" w:sz="8" w:space="0" w:color="808080"/>
            </w:tcBorders>
            <w:vAlign w:val="bottom"/>
          </w:tcPr>
          <w:p w14:paraId="6A8466CB" w14:textId="77777777" w:rsidR="00983A2C" w:rsidRPr="00613DB4" w:rsidRDefault="00983A2C" w:rsidP="00CC6EE0">
            <w:pPr>
              <w:pStyle w:val="TableFirstLine"/>
              <w:tabs>
                <w:tab w:val="decimal" w:pos="645"/>
              </w:tabs>
              <w:rPr>
                <w:rFonts w:ascii="Arial" w:hAnsi="Arial"/>
              </w:rPr>
            </w:pPr>
          </w:p>
        </w:tc>
        <w:tc>
          <w:tcPr>
            <w:tcW w:w="1162" w:type="dxa"/>
            <w:tcBorders>
              <w:top w:val="single" w:sz="8" w:space="0" w:color="808080"/>
            </w:tcBorders>
            <w:vAlign w:val="bottom"/>
          </w:tcPr>
          <w:p w14:paraId="7468578E" w14:textId="77777777" w:rsidR="00983A2C" w:rsidRPr="00613DB4" w:rsidRDefault="00983A2C" w:rsidP="00CC6EE0">
            <w:pPr>
              <w:pStyle w:val="TableFirstLine"/>
              <w:tabs>
                <w:tab w:val="decimal" w:pos="645"/>
              </w:tabs>
              <w:rPr>
                <w:rFonts w:ascii="Arial" w:hAnsi="Arial"/>
              </w:rPr>
            </w:pPr>
          </w:p>
        </w:tc>
        <w:tc>
          <w:tcPr>
            <w:tcW w:w="965" w:type="dxa"/>
            <w:tcBorders>
              <w:top w:val="single" w:sz="8" w:space="0" w:color="808080"/>
            </w:tcBorders>
            <w:vAlign w:val="bottom"/>
          </w:tcPr>
          <w:p w14:paraId="61F3D7C6" w14:textId="77777777" w:rsidR="00983A2C" w:rsidRPr="00613DB4" w:rsidRDefault="00983A2C" w:rsidP="00CC6EE0">
            <w:pPr>
              <w:pStyle w:val="TableFirstLine"/>
              <w:tabs>
                <w:tab w:val="decimal" w:pos="645"/>
              </w:tabs>
              <w:rPr>
                <w:rFonts w:ascii="Arial" w:hAnsi="Arial"/>
              </w:rPr>
            </w:pPr>
          </w:p>
        </w:tc>
      </w:tr>
      <w:tr w:rsidR="00983A2C" w:rsidRPr="00613DB4" w14:paraId="4AEDD248" w14:textId="77777777" w:rsidTr="00253349">
        <w:tc>
          <w:tcPr>
            <w:tcW w:w="3402" w:type="dxa"/>
            <w:vAlign w:val="bottom"/>
          </w:tcPr>
          <w:p w14:paraId="2107F18D" w14:textId="77777777" w:rsidR="00983A2C" w:rsidRPr="00613DB4" w:rsidRDefault="00983A2C" w:rsidP="00CC6EE0">
            <w:pPr>
              <w:pStyle w:val="TableFirstLine"/>
              <w:rPr>
                <w:rFonts w:ascii="Arial" w:hAnsi="Arial"/>
              </w:rPr>
            </w:pPr>
            <w:r w:rsidRPr="00613DB4">
              <w:rPr>
                <w:rFonts w:ascii="Arial" w:hAnsi="Arial"/>
              </w:rPr>
              <w:t>Ostatní přechodné rozdíly:</w:t>
            </w:r>
          </w:p>
        </w:tc>
        <w:tc>
          <w:tcPr>
            <w:tcW w:w="1162" w:type="dxa"/>
            <w:vAlign w:val="bottom"/>
          </w:tcPr>
          <w:p w14:paraId="48CA6BBD" w14:textId="77777777" w:rsidR="00983A2C" w:rsidRPr="00613DB4" w:rsidRDefault="00983A2C" w:rsidP="00CC6EE0">
            <w:pPr>
              <w:pStyle w:val="TableFirstLine"/>
              <w:tabs>
                <w:tab w:val="decimal" w:pos="645"/>
              </w:tabs>
              <w:rPr>
                <w:rFonts w:ascii="Arial" w:hAnsi="Arial"/>
              </w:rPr>
            </w:pPr>
          </w:p>
        </w:tc>
        <w:tc>
          <w:tcPr>
            <w:tcW w:w="1078" w:type="dxa"/>
            <w:vAlign w:val="bottom"/>
          </w:tcPr>
          <w:p w14:paraId="1894105F" w14:textId="77777777" w:rsidR="00983A2C" w:rsidRPr="00613DB4" w:rsidRDefault="00983A2C" w:rsidP="00CC6EE0">
            <w:pPr>
              <w:pStyle w:val="TableFirstLine"/>
              <w:tabs>
                <w:tab w:val="decimal" w:pos="645"/>
              </w:tabs>
              <w:rPr>
                <w:rFonts w:ascii="Arial" w:hAnsi="Arial"/>
              </w:rPr>
            </w:pPr>
          </w:p>
        </w:tc>
        <w:tc>
          <w:tcPr>
            <w:tcW w:w="1162" w:type="dxa"/>
            <w:vAlign w:val="bottom"/>
          </w:tcPr>
          <w:p w14:paraId="0344D6C5" w14:textId="77777777" w:rsidR="00983A2C" w:rsidRPr="00613DB4" w:rsidRDefault="00983A2C" w:rsidP="00CC6EE0">
            <w:pPr>
              <w:pStyle w:val="TableFirstLine"/>
              <w:tabs>
                <w:tab w:val="decimal" w:pos="645"/>
              </w:tabs>
              <w:rPr>
                <w:rFonts w:ascii="Arial" w:hAnsi="Arial"/>
              </w:rPr>
            </w:pPr>
          </w:p>
        </w:tc>
        <w:tc>
          <w:tcPr>
            <w:tcW w:w="965" w:type="dxa"/>
            <w:vAlign w:val="bottom"/>
          </w:tcPr>
          <w:p w14:paraId="02EFF745" w14:textId="77777777" w:rsidR="00983A2C" w:rsidRPr="00613DB4" w:rsidRDefault="00983A2C" w:rsidP="00CC6EE0">
            <w:pPr>
              <w:pStyle w:val="TableFirstLine"/>
              <w:tabs>
                <w:tab w:val="decimal" w:pos="645"/>
              </w:tabs>
              <w:rPr>
                <w:rFonts w:ascii="Arial" w:hAnsi="Arial"/>
              </w:rPr>
            </w:pPr>
          </w:p>
        </w:tc>
      </w:tr>
      <w:tr w:rsidR="00983A2C" w:rsidRPr="00613DB4" w14:paraId="3B688CCB" w14:textId="77777777" w:rsidTr="00253349">
        <w:tc>
          <w:tcPr>
            <w:tcW w:w="3402" w:type="dxa"/>
            <w:vAlign w:val="bottom"/>
          </w:tcPr>
          <w:p w14:paraId="20A8F82F" w14:textId="77777777" w:rsidR="00983A2C" w:rsidRPr="00613DB4" w:rsidRDefault="00983A2C" w:rsidP="00CC6EE0">
            <w:pPr>
              <w:pStyle w:val="Tableindent"/>
              <w:ind w:left="0"/>
              <w:rPr>
                <w:rFonts w:ascii="Arial" w:hAnsi="Arial"/>
              </w:rPr>
            </w:pPr>
            <w:r w:rsidRPr="00613DB4">
              <w:rPr>
                <w:rFonts w:ascii="Arial" w:hAnsi="Arial"/>
              </w:rPr>
              <w:t>OP k pohledávkám</w:t>
            </w:r>
          </w:p>
        </w:tc>
        <w:tc>
          <w:tcPr>
            <w:tcW w:w="1162" w:type="dxa"/>
            <w:vAlign w:val="bottom"/>
          </w:tcPr>
          <w:p w14:paraId="0D45E1B8" w14:textId="77777777" w:rsidR="00983A2C" w:rsidRPr="00613DB4" w:rsidRDefault="00983A2C" w:rsidP="00CC6EE0">
            <w:pPr>
              <w:pStyle w:val="TableFirstLine"/>
              <w:tabs>
                <w:tab w:val="decimal" w:pos="645"/>
              </w:tabs>
              <w:rPr>
                <w:rFonts w:ascii="Arial" w:hAnsi="Arial"/>
              </w:rPr>
            </w:pPr>
          </w:p>
        </w:tc>
        <w:tc>
          <w:tcPr>
            <w:tcW w:w="1078" w:type="dxa"/>
            <w:vAlign w:val="bottom"/>
          </w:tcPr>
          <w:p w14:paraId="4CF0FDA0" w14:textId="77777777" w:rsidR="00983A2C" w:rsidRPr="00613DB4" w:rsidRDefault="00983A2C" w:rsidP="00CC6EE0">
            <w:pPr>
              <w:pStyle w:val="TableFirstLine"/>
              <w:tabs>
                <w:tab w:val="decimal" w:pos="645"/>
              </w:tabs>
              <w:rPr>
                <w:rFonts w:ascii="Arial" w:hAnsi="Arial"/>
              </w:rPr>
            </w:pPr>
          </w:p>
        </w:tc>
        <w:tc>
          <w:tcPr>
            <w:tcW w:w="1162" w:type="dxa"/>
            <w:vAlign w:val="bottom"/>
          </w:tcPr>
          <w:p w14:paraId="543EBC4A" w14:textId="77777777" w:rsidR="00983A2C" w:rsidRPr="00613DB4" w:rsidRDefault="00983A2C" w:rsidP="00CC6EE0">
            <w:pPr>
              <w:pStyle w:val="TableFirstLine"/>
              <w:tabs>
                <w:tab w:val="decimal" w:pos="645"/>
              </w:tabs>
              <w:rPr>
                <w:rFonts w:ascii="Arial" w:hAnsi="Arial"/>
              </w:rPr>
            </w:pPr>
          </w:p>
        </w:tc>
        <w:tc>
          <w:tcPr>
            <w:tcW w:w="965" w:type="dxa"/>
            <w:vAlign w:val="bottom"/>
          </w:tcPr>
          <w:p w14:paraId="05CA4292" w14:textId="77777777" w:rsidR="00983A2C" w:rsidRPr="00613DB4" w:rsidRDefault="00983A2C" w:rsidP="00CC6EE0">
            <w:pPr>
              <w:pStyle w:val="TableFirstLine"/>
              <w:tabs>
                <w:tab w:val="decimal" w:pos="645"/>
              </w:tabs>
              <w:rPr>
                <w:rFonts w:ascii="Arial" w:hAnsi="Arial"/>
              </w:rPr>
            </w:pPr>
          </w:p>
        </w:tc>
      </w:tr>
      <w:tr w:rsidR="00983A2C" w:rsidRPr="00613DB4" w14:paraId="188AEF96" w14:textId="77777777" w:rsidTr="00253349">
        <w:tc>
          <w:tcPr>
            <w:tcW w:w="3402" w:type="dxa"/>
            <w:vAlign w:val="bottom"/>
          </w:tcPr>
          <w:p w14:paraId="34EE129A" w14:textId="77777777" w:rsidR="00983A2C" w:rsidRPr="00613DB4" w:rsidRDefault="00983A2C" w:rsidP="00CC6EE0">
            <w:pPr>
              <w:pStyle w:val="Tableindent"/>
              <w:ind w:left="0"/>
              <w:rPr>
                <w:rFonts w:ascii="Arial" w:hAnsi="Arial"/>
              </w:rPr>
            </w:pPr>
            <w:r w:rsidRPr="00613DB4">
              <w:rPr>
                <w:rFonts w:ascii="Arial" w:hAnsi="Arial"/>
              </w:rPr>
              <w:t>OP k zásobám</w:t>
            </w:r>
          </w:p>
        </w:tc>
        <w:tc>
          <w:tcPr>
            <w:tcW w:w="1162" w:type="dxa"/>
            <w:vAlign w:val="bottom"/>
          </w:tcPr>
          <w:p w14:paraId="2C4C6308" w14:textId="77777777" w:rsidR="00983A2C" w:rsidRPr="00613DB4" w:rsidRDefault="00983A2C" w:rsidP="00CC6EE0">
            <w:pPr>
              <w:pStyle w:val="TableFirstLine"/>
              <w:tabs>
                <w:tab w:val="decimal" w:pos="645"/>
              </w:tabs>
              <w:rPr>
                <w:rFonts w:ascii="Arial" w:hAnsi="Arial"/>
              </w:rPr>
            </w:pPr>
          </w:p>
        </w:tc>
        <w:tc>
          <w:tcPr>
            <w:tcW w:w="1078" w:type="dxa"/>
            <w:vAlign w:val="bottom"/>
          </w:tcPr>
          <w:p w14:paraId="097FEF85" w14:textId="77777777" w:rsidR="00983A2C" w:rsidRPr="00613DB4" w:rsidRDefault="00983A2C" w:rsidP="00CC6EE0">
            <w:pPr>
              <w:pStyle w:val="TableFirstLine"/>
              <w:tabs>
                <w:tab w:val="decimal" w:pos="645"/>
              </w:tabs>
              <w:rPr>
                <w:rFonts w:ascii="Arial" w:hAnsi="Arial"/>
              </w:rPr>
            </w:pPr>
          </w:p>
        </w:tc>
        <w:tc>
          <w:tcPr>
            <w:tcW w:w="1162" w:type="dxa"/>
            <w:vAlign w:val="bottom"/>
          </w:tcPr>
          <w:p w14:paraId="0C146AFB" w14:textId="77777777" w:rsidR="00983A2C" w:rsidRPr="00613DB4" w:rsidRDefault="00983A2C" w:rsidP="00CC6EE0">
            <w:pPr>
              <w:pStyle w:val="TableFirstLine"/>
              <w:tabs>
                <w:tab w:val="decimal" w:pos="645"/>
              </w:tabs>
              <w:rPr>
                <w:rFonts w:ascii="Arial" w:hAnsi="Arial"/>
              </w:rPr>
            </w:pPr>
          </w:p>
        </w:tc>
        <w:tc>
          <w:tcPr>
            <w:tcW w:w="965" w:type="dxa"/>
            <w:vAlign w:val="bottom"/>
          </w:tcPr>
          <w:p w14:paraId="0658D25D" w14:textId="77777777" w:rsidR="00983A2C" w:rsidRPr="00613DB4" w:rsidRDefault="00983A2C" w:rsidP="00CC6EE0">
            <w:pPr>
              <w:pStyle w:val="TableFirstLine"/>
              <w:tabs>
                <w:tab w:val="decimal" w:pos="645"/>
              </w:tabs>
              <w:rPr>
                <w:rFonts w:ascii="Arial" w:hAnsi="Arial"/>
              </w:rPr>
            </w:pPr>
          </w:p>
        </w:tc>
      </w:tr>
      <w:tr w:rsidR="00983A2C" w:rsidRPr="00613DB4" w14:paraId="0182A866" w14:textId="77777777" w:rsidTr="00253349">
        <w:tc>
          <w:tcPr>
            <w:tcW w:w="3402" w:type="dxa"/>
            <w:tcBorders>
              <w:bottom w:val="nil"/>
            </w:tcBorders>
            <w:vAlign w:val="bottom"/>
          </w:tcPr>
          <w:p w14:paraId="25161101" w14:textId="77777777" w:rsidR="00983A2C" w:rsidRPr="00613DB4" w:rsidRDefault="00983A2C" w:rsidP="00CC6EE0">
            <w:pPr>
              <w:pStyle w:val="Tableindent"/>
              <w:ind w:left="0"/>
              <w:rPr>
                <w:rFonts w:ascii="Arial" w:hAnsi="Arial"/>
              </w:rPr>
            </w:pPr>
            <w:r w:rsidRPr="00613DB4">
              <w:rPr>
                <w:rFonts w:ascii="Arial" w:hAnsi="Arial"/>
              </w:rPr>
              <w:lastRenderedPageBreak/>
              <w:t>OP k dlouhodobému majetku</w:t>
            </w:r>
          </w:p>
        </w:tc>
        <w:tc>
          <w:tcPr>
            <w:tcW w:w="1162" w:type="dxa"/>
            <w:tcBorders>
              <w:bottom w:val="nil"/>
            </w:tcBorders>
            <w:vAlign w:val="bottom"/>
          </w:tcPr>
          <w:p w14:paraId="5A972017" w14:textId="77777777" w:rsidR="00983A2C" w:rsidRPr="00613DB4" w:rsidRDefault="00983A2C" w:rsidP="00CC6EE0">
            <w:pPr>
              <w:pStyle w:val="TableFirstLine"/>
              <w:tabs>
                <w:tab w:val="decimal" w:pos="645"/>
              </w:tabs>
              <w:rPr>
                <w:rFonts w:ascii="Arial" w:hAnsi="Arial"/>
              </w:rPr>
            </w:pPr>
          </w:p>
        </w:tc>
        <w:tc>
          <w:tcPr>
            <w:tcW w:w="1078" w:type="dxa"/>
            <w:tcBorders>
              <w:bottom w:val="nil"/>
            </w:tcBorders>
            <w:vAlign w:val="bottom"/>
          </w:tcPr>
          <w:p w14:paraId="72B6EC31" w14:textId="77777777" w:rsidR="00983A2C" w:rsidRPr="00613DB4" w:rsidRDefault="00983A2C" w:rsidP="00CC6EE0">
            <w:pPr>
              <w:pStyle w:val="TableFirstLine"/>
              <w:tabs>
                <w:tab w:val="decimal" w:pos="645"/>
              </w:tabs>
              <w:rPr>
                <w:rFonts w:ascii="Arial" w:hAnsi="Arial"/>
              </w:rPr>
            </w:pPr>
          </w:p>
        </w:tc>
        <w:tc>
          <w:tcPr>
            <w:tcW w:w="1162" w:type="dxa"/>
            <w:tcBorders>
              <w:bottom w:val="nil"/>
            </w:tcBorders>
            <w:vAlign w:val="bottom"/>
          </w:tcPr>
          <w:p w14:paraId="6E900BD5" w14:textId="77777777" w:rsidR="00983A2C" w:rsidRPr="00613DB4" w:rsidRDefault="00983A2C" w:rsidP="00CC6EE0">
            <w:pPr>
              <w:pStyle w:val="TableFirstLine"/>
              <w:tabs>
                <w:tab w:val="decimal" w:pos="645"/>
              </w:tabs>
              <w:rPr>
                <w:rFonts w:ascii="Arial" w:hAnsi="Arial"/>
              </w:rPr>
            </w:pPr>
          </w:p>
        </w:tc>
        <w:tc>
          <w:tcPr>
            <w:tcW w:w="965" w:type="dxa"/>
            <w:tcBorders>
              <w:bottom w:val="nil"/>
            </w:tcBorders>
            <w:vAlign w:val="bottom"/>
          </w:tcPr>
          <w:p w14:paraId="2722EA49" w14:textId="77777777" w:rsidR="00983A2C" w:rsidRPr="00613DB4" w:rsidRDefault="00983A2C" w:rsidP="00CC6EE0">
            <w:pPr>
              <w:pStyle w:val="TableFirstLine"/>
              <w:tabs>
                <w:tab w:val="decimal" w:pos="645"/>
              </w:tabs>
              <w:rPr>
                <w:rFonts w:ascii="Arial" w:hAnsi="Arial"/>
              </w:rPr>
            </w:pPr>
          </w:p>
        </w:tc>
      </w:tr>
      <w:tr w:rsidR="00983A2C" w:rsidRPr="00613DB4" w14:paraId="06C98A2E" w14:textId="77777777" w:rsidTr="00253349">
        <w:tc>
          <w:tcPr>
            <w:tcW w:w="3402" w:type="dxa"/>
            <w:tcBorders>
              <w:top w:val="nil"/>
              <w:left w:val="nil"/>
              <w:bottom w:val="nil"/>
              <w:right w:val="nil"/>
            </w:tcBorders>
            <w:vAlign w:val="bottom"/>
          </w:tcPr>
          <w:p w14:paraId="0C82F52C" w14:textId="77777777" w:rsidR="00983A2C" w:rsidRPr="00613DB4" w:rsidRDefault="00983A2C" w:rsidP="00CC6EE0">
            <w:pPr>
              <w:pStyle w:val="Tableindent"/>
              <w:ind w:left="0"/>
              <w:rPr>
                <w:rFonts w:ascii="Arial" w:hAnsi="Arial"/>
              </w:rPr>
            </w:pPr>
            <w:r w:rsidRPr="00613DB4">
              <w:rPr>
                <w:rFonts w:ascii="Arial" w:hAnsi="Arial"/>
              </w:rPr>
              <w:t>Rezervy</w:t>
            </w:r>
          </w:p>
        </w:tc>
        <w:tc>
          <w:tcPr>
            <w:tcW w:w="1162" w:type="dxa"/>
            <w:tcBorders>
              <w:top w:val="nil"/>
              <w:left w:val="nil"/>
              <w:bottom w:val="nil"/>
              <w:right w:val="nil"/>
            </w:tcBorders>
            <w:vAlign w:val="bottom"/>
          </w:tcPr>
          <w:p w14:paraId="17046198" w14:textId="77777777" w:rsidR="00983A2C" w:rsidRPr="00613DB4" w:rsidRDefault="00983A2C" w:rsidP="00CC6EE0">
            <w:pPr>
              <w:pStyle w:val="TableFirstLine"/>
              <w:tabs>
                <w:tab w:val="decimal" w:pos="645"/>
              </w:tabs>
              <w:rPr>
                <w:rFonts w:ascii="Arial" w:hAnsi="Arial"/>
              </w:rPr>
            </w:pPr>
          </w:p>
        </w:tc>
        <w:tc>
          <w:tcPr>
            <w:tcW w:w="1078" w:type="dxa"/>
            <w:tcBorders>
              <w:top w:val="nil"/>
              <w:left w:val="nil"/>
              <w:bottom w:val="nil"/>
              <w:right w:val="nil"/>
            </w:tcBorders>
            <w:vAlign w:val="bottom"/>
          </w:tcPr>
          <w:p w14:paraId="1E20C393" w14:textId="77777777" w:rsidR="00983A2C" w:rsidRPr="00613DB4" w:rsidRDefault="00983A2C" w:rsidP="00CC6EE0">
            <w:pPr>
              <w:pStyle w:val="TableFirstLine"/>
              <w:tabs>
                <w:tab w:val="decimal" w:pos="645"/>
              </w:tabs>
              <w:rPr>
                <w:rFonts w:ascii="Arial" w:hAnsi="Arial"/>
              </w:rPr>
            </w:pPr>
          </w:p>
        </w:tc>
        <w:tc>
          <w:tcPr>
            <w:tcW w:w="1162" w:type="dxa"/>
            <w:tcBorders>
              <w:top w:val="nil"/>
              <w:left w:val="nil"/>
              <w:bottom w:val="nil"/>
              <w:right w:val="nil"/>
            </w:tcBorders>
            <w:vAlign w:val="bottom"/>
          </w:tcPr>
          <w:p w14:paraId="69FB94D6" w14:textId="77777777" w:rsidR="00983A2C" w:rsidRPr="00613DB4" w:rsidRDefault="00983A2C" w:rsidP="00CC6EE0">
            <w:pPr>
              <w:pStyle w:val="TableFirstLine"/>
              <w:tabs>
                <w:tab w:val="decimal" w:pos="645"/>
              </w:tabs>
              <w:rPr>
                <w:rFonts w:ascii="Arial" w:hAnsi="Arial"/>
              </w:rPr>
            </w:pPr>
          </w:p>
        </w:tc>
        <w:tc>
          <w:tcPr>
            <w:tcW w:w="965" w:type="dxa"/>
            <w:tcBorders>
              <w:top w:val="nil"/>
              <w:left w:val="nil"/>
              <w:bottom w:val="nil"/>
              <w:right w:val="nil"/>
            </w:tcBorders>
            <w:vAlign w:val="bottom"/>
          </w:tcPr>
          <w:p w14:paraId="7389C14D" w14:textId="77777777" w:rsidR="00983A2C" w:rsidRPr="00613DB4" w:rsidRDefault="00983A2C" w:rsidP="00CC6EE0">
            <w:pPr>
              <w:pStyle w:val="TableFirstLine"/>
              <w:tabs>
                <w:tab w:val="decimal" w:pos="645"/>
              </w:tabs>
              <w:rPr>
                <w:rFonts w:ascii="Arial" w:hAnsi="Arial"/>
              </w:rPr>
            </w:pPr>
          </w:p>
        </w:tc>
      </w:tr>
      <w:tr w:rsidR="00983A2C" w:rsidRPr="00613DB4" w14:paraId="483D5A1B" w14:textId="77777777" w:rsidTr="00253349">
        <w:tc>
          <w:tcPr>
            <w:tcW w:w="3402" w:type="dxa"/>
            <w:tcBorders>
              <w:top w:val="nil"/>
              <w:left w:val="nil"/>
              <w:bottom w:val="nil"/>
              <w:right w:val="nil"/>
            </w:tcBorders>
            <w:vAlign w:val="bottom"/>
          </w:tcPr>
          <w:p w14:paraId="7CC6CD11" w14:textId="77777777" w:rsidR="00983A2C" w:rsidRPr="00613DB4" w:rsidRDefault="00983A2C" w:rsidP="00CC6EE0">
            <w:pPr>
              <w:pStyle w:val="Tableindent"/>
              <w:ind w:left="0"/>
              <w:rPr>
                <w:rFonts w:ascii="Arial" w:hAnsi="Arial"/>
              </w:rPr>
            </w:pPr>
            <w:r w:rsidRPr="00613DB4">
              <w:rPr>
                <w:rFonts w:ascii="Arial" w:hAnsi="Arial"/>
              </w:rPr>
              <w:t>Dohadné položky</w:t>
            </w:r>
          </w:p>
        </w:tc>
        <w:tc>
          <w:tcPr>
            <w:tcW w:w="1162" w:type="dxa"/>
            <w:tcBorders>
              <w:top w:val="nil"/>
              <w:left w:val="nil"/>
              <w:bottom w:val="nil"/>
              <w:right w:val="nil"/>
            </w:tcBorders>
            <w:vAlign w:val="bottom"/>
          </w:tcPr>
          <w:p w14:paraId="71B5F484" w14:textId="77777777" w:rsidR="00983A2C" w:rsidRPr="00613DB4" w:rsidRDefault="00983A2C" w:rsidP="00CC6EE0">
            <w:pPr>
              <w:pStyle w:val="TableFirstLine"/>
              <w:tabs>
                <w:tab w:val="decimal" w:pos="645"/>
              </w:tabs>
              <w:rPr>
                <w:rFonts w:ascii="Arial" w:hAnsi="Arial"/>
              </w:rPr>
            </w:pPr>
          </w:p>
        </w:tc>
        <w:tc>
          <w:tcPr>
            <w:tcW w:w="1078" w:type="dxa"/>
            <w:tcBorders>
              <w:top w:val="nil"/>
              <w:left w:val="nil"/>
              <w:bottom w:val="nil"/>
              <w:right w:val="nil"/>
            </w:tcBorders>
            <w:vAlign w:val="bottom"/>
          </w:tcPr>
          <w:p w14:paraId="6C726928" w14:textId="77777777" w:rsidR="00983A2C" w:rsidRPr="00613DB4" w:rsidRDefault="00983A2C" w:rsidP="00CC6EE0">
            <w:pPr>
              <w:pStyle w:val="TableFirstLine"/>
              <w:tabs>
                <w:tab w:val="decimal" w:pos="645"/>
              </w:tabs>
              <w:rPr>
                <w:rFonts w:ascii="Arial" w:hAnsi="Arial"/>
              </w:rPr>
            </w:pPr>
          </w:p>
        </w:tc>
        <w:tc>
          <w:tcPr>
            <w:tcW w:w="1162" w:type="dxa"/>
            <w:tcBorders>
              <w:top w:val="nil"/>
              <w:left w:val="nil"/>
              <w:bottom w:val="nil"/>
              <w:right w:val="nil"/>
            </w:tcBorders>
            <w:vAlign w:val="bottom"/>
          </w:tcPr>
          <w:p w14:paraId="7C391173" w14:textId="77777777" w:rsidR="00983A2C" w:rsidRPr="00613DB4" w:rsidRDefault="00983A2C" w:rsidP="00CC6EE0">
            <w:pPr>
              <w:pStyle w:val="TableFirstLine"/>
              <w:tabs>
                <w:tab w:val="decimal" w:pos="645"/>
              </w:tabs>
              <w:rPr>
                <w:rFonts w:ascii="Arial" w:hAnsi="Arial"/>
              </w:rPr>
            </w:pPr>
          </w:p>
        </w:tc>
        <w:tc>
          <w:tcPr>
            <w:tcW w:w="965" w:type="dxa"/>
            <w:tcBorders>
              <w:top w:val="nil"/>
              <w:left w:val="nil"/>
              <w:bottom w:val="nil"/>
              <w:right w:val="nil"/>
            </w:tcBorders>
            <w:vAlign w:val="bottom"/>
          </w:tcPr>
          <w:p w14:paraId="345F549A" w14:textId="77777777" w:rsidR="00983A2C" w:rsidRPr="00613DB4" w:rsidRDefault="00983A2C" w:rsidP="00CC6EE0">
            <w:pPr>
              <w:pStyle w:val="TableFirstLine"/>
              <w:tabs>
                <w:tab w:val="decimal" w:pos="645"/>
              </w:tabs>
              <w:rPr>
                <w:rFonts w:ascii="Arial" w:hAnsi="Arial"/>
              </w:rPr>
            </w:pPr>
          </w:p>
        </w:tc>
      </w:tr>
      <w:tr w:rsidR="00983A2C" w:rsidRPr="00613DB4" w14:paraId="05629446" w14:textId="77777777" w:rsidTr="00253349">
        <w:tc>
          <w:tcPr>
            <w:tcW w:w="3402" w:type="dxa"/>
            <w:tcBorders>
              <w:top w:val="nil"/>
              <w:left w:val="nil"/>
              <w:bottom w:val="single" w:sz="8" w:space="0" w:color="808080"/>
              <w:right w:val="nil"/>
            </w:tcBorders>
            <w:vAlign w:val="bottom"/>
          </w:tcPr>
          <w:p w14:paraId="74B6A68E" w14:textId="77777777" w:rsidR="00983A2C" w:rsidRPr="00613DB4" w:rsidRDefault="00983A2C" w:rsidP="00CC6EE0">
            <w:pPr>
              <w:pStyle w:val="Tableindent"/>
              <w:ind w:left="0"/>
              <w:rPr>
                <w:rFonts w:ascii="Arial" w:hAnsi="Arial"/>
              </w:rPr>
            </w:pPr>
            <w:r w:rsidRPr="00613DB4">
              <w:rPr>
                <w:rFonts w:ascii="Arial" w:hAnsi="Arial"/>
              </w:rPr>
              <w:t>Daňová ztráta z minulých let</w:t>
            </w:r>
          </w:p>
        </w:tc>
        <w:tc>
          <w:tcPr>
            <w:tcW w:w="1162" w:type="dxa"/>
            <w:tcBorders>
              <w:top w:val="nil"/>
              <w:left w:val="nil"/>
              <w:bottom w:val="single" w:sz="8" w:space="0" w:color="808080"/>
              <w:right w:val="nil"/>
            </w:tcBorders>
            <w:vAlign w:val="bottom"/>
          </w:tcPr>
          <w:p w14:paraId="1E20933E" w14:textId="77777777" w:rsidR="00983A2C" w:rsidRPr="00613DB4" w:rsidRDefault="00983A2C" w:rsidP="00CC6EE0">
            <w:pPr>
              <w:pStyle w:val="Tablemiddleline"/>
              <w:tabs>
                <w:tab w:val="decimal" w:pos="645"/>
              </w:tabs>
              <w:rPr>
                <w:rFonts w:ascii="Arial" w:hAnsi="Arial"/>
              </w:rPr>
            </w:pPr>
          </w:p>
        </w:tc>
        <w:tc>
          <w:tcPr>
            <w:tcW w:w="1078" w:type="dxa"/>
            <w:tcBorders>
              <w:top w:val="nil"/>
              <w:left w:val="nil"/>
              <w:bottom w:val="single" w:sz="8" w:space="0" w:color="808080"/>
              <w:right w:val="nil"/>
            </w:tcBorders>
            <w:vAlign w:val="bottom"/>
          </w:tcPr>
          <w:p w14:paraId="62BD7C86" w14:textId="77777777" w:rsidR="00983A2C" w:rsidRPr="00613DB4" w:rsidRDefault="00983A2C" w:rsidP="00CC6EE0">
            <w:pPr>
              <w:pStyle w:val="Tablemiddleline"/>
              <w:tabs>
                <w:tab w:val="decimal" w:pos="645"/>
              </w:tabs>
              <w:rPr>
                <w:rFonts w:ascii="Arial" w:hAnsi="Arial"/>
              </w:rPr>
            </w:pPr>
          </w:p>
        </w:tc>
        <w:tc>
          <w:tcPr>
            <w:tcW w:w="1162" w:type="dxa"/>
            <w:tcBorders>
              <w:top w:val="nil"/>
              <w:left w:val="nil"/>
              <w:bottom w:val="single" w:sz="8" w:space="0" w:color="808080"/>
              <w:right w:val="nil"/>
            </w:tcBorders>
            <w:vAlign w:val="bottom"/>
          </w:tcPr>
          <w:p w14:paraId="1A5F1A11" w14:textId="77777777" w:rsidR="00983A2C" w:rsidRPr="00613DB4" w:rsidRDefault="00983A2C" w:rsidP="00CC6EE0">
            <w:pPr>
              <w:pStyle w:val="Tablemiddleline"/>
              <w:tabs>
                <w:tab w:val="decimal" w:pos="645"/>
              </w:tabs>
              <w:rPr>
                <w:rFonts w:ascii="Arial" w:hAnsi="Arial"/>
              </w:rPr>
            </w:pPr>
          </w:p>
        </w:tc>
        <w:tc>
          <w:tcPr>
            <w:tcW w:w="965" w:type="dxa"/>
            <w:tcBorders>
              <w:top w:val="nil"/>
              <w:left w:val="nil"/>
              <w:bottom w:val="single" w:sz="8" w:space="0" w:color="808080"/>
              <w:right w:val="nil"/>
            </w:tcBorders>
            <w:vAlign w:val="bottom"/>
          </w:tcPr>
          <w:p w14:paraId="4D77BB8B" w14:textId="77777777" w:rsidR="00983A2C" w:rsidRPr="00613DB4" w:rsidRDefault="00983A2C" w:rsidP="00CC6EE0">
            <w:pPr>
              <w:pStyle w:val="Tablemiddleline"/>
              <w:tabs>
                <w:tab w:val="decimal" w:pos="645"/>
              </w:tabs>
              <w:rPr>
                <w:rFonts w:ascii="Arial" w:hAnsi="Arial"/>
              </w:rPr>
            </w:pPr>
          </w:p>
        </w:tc>
      </w:tr>
      <w:tr w:rsidR="00983A2C" w:rsidRPr="00613DB4" w14:paraId="6B297307" w14:textId="77777777" w:rsidTr="00253349">
        <w:tc>
          <w:tcPr>
            <w:tcW w:w="3402" w:type="dxa"/>
            <w:tcBorders>
              <w:top w:val="single" w:sz="8" w:space="0" w:color="808080"/>
              <w:bottom w:val="single" w:sz="8" w:space="0" w:color="808080"/>
            </w:tcBorders>
            <w:vAlign w:val="bottom"/>
          </w:tcPr>
          <w:p w14:paraId="31DEED90" w14:textId="77777777" w:rsidR="00983A2C" w:rsidRPr="00613DB4" w:rsidRDefault="00983A2C" w:rsidP="00CC6EE0">
            <w:pPr>
              <w:pStyle w:val="TableLastLine"/>
              <w:rPr>
                <w:rFonts w:ascii="Arial" w:hAnsi="Arial"/>
              </w:rPr>
            </w:pPr>
            <w:r w:rsidRPr="00613DB4">
              <w:rPr>
                <w:rFonts w:ascii="Arial" w:hAnsi="Arial"/>
              </w:rPr>
              <w:t>Celkem</w:t>
            </w:r>
          </w:p>
        </w:tc>
        <w:tc>
          <w:tcPr>
            <w:tcW w:w="1162" w:type="dxa"/>
            <w:tcBorders>
              <w:top w:val="single" w:sz="8" w:space="0" w:color="808080"/>
              <w:bottom w:val="single" w:sz="8" w:space="0" w:color="808080"/>
              <w:right w:val="nil"/>
            </w:tcBorders>
            <w:vAlign w:val="bottom"/>
          </w:tcPr>
          <w:p w14:paraId="504C86A0" w14:textId="77777777" w:rsidR="00983A2C" w:rsidRPr="00613DB4" w:rsidRDefault="00983A2C" w:rsidP="00CC6EE0">
            <w:pPr>
              <w:pStyle w:val="TableLastLine"/>
              <w:tabs>
                <w:tab w:val="decimal" w:pos="645"/>
              </w:tabs>
              <w:rPr>
                <w:rFonts w:ascii="Arial" w:hAnsi="Arial"/>
              </w:rPr>
            </w:pPr>
          </w:p>
        </w:tc>
        <w:tc>
          <w:tcPr>
            <w:tcW w:w="1078" w:type="dxa"/>
            <w:tcBorders>
              <w:top w:val="single" w:sz="8" w:space="0" w:color="808080"/>
              <w:left w:val="nil"/>
              <w:bottom w:val="single" w:sz="8" w:space="0" w:color="808080"/>
              <w:right w:val="nil"/>
            </w:tcBorders>
            <w:vAlign w:val="bottom"/>
          </w:tcPr>
          <w:p w14:paraId="22D595BF" w14:textId="77777777" w:rsidR="00983A2C" w:rsidRPr="00613DB4" w:rsidRDefault="00983A2C" w:rsidP="00CC6EE0">
            <w:pPr>
              <w:pStyle w:val="TableLastLine"/>
              <w:tabs>
                <w:tab w:val="decimal" w:pos="645"/>
              </w:tabs>
              <w:rPr>
                <w:rFonts w:ascii="Arial" w:hAnsi="Arial"/>
              </w:rPr>
            </w:pPr>
          </w:p>
        </w:tc>
        <w:tc>
          <w:tcPr>
            <w:tcW w:w="1162" w:type="dxa"/>
            <w:tcBorders>
              <w:top w:val="single" w:sz="8" w:space="0" w:color="808080"/>
              <w:left w:val="nil"/>
              <w:bottom w:val="single" w:sz="8" w:space="0" w:color="808080"/>
              <w:right w:val="nil"/>
            </w:tcBorders>
            <w:vAlign w:val="bottom"/>
          </w:tcPr>
          <w:p w14:paraId="76DE9042" w14:textId="77777777" w:rsidR="00983A2C" w:rsidRPr="00613DB4" w:rsidRDefault="00983A2C" w:rsidP="00CC6EE0">
            <w:pPr>
              <w:pStyle w:val="TableLastLine"/>
              <w:tabs>
                <w:tab w:val="decimal" w:pos="645"/>
              </w:tabs>
              <w:rPr>
                <w:rFonts w:ascii="Arial" w:hAnsi="Arial"/>
              </w:rPr>
            </w:pPr>
          </w:p>
        </w:tc>
        <w:tc>
          <w:tcPr>
            <w:tcW w:w="965" w:type="dxa"/>
            <w:tcBorders>
              <w:top w:val="single" w:sz="8" w:space="0" w:color="808080"/>
              <w:left w:val="nil"/>
              <w:bottom w:val="single" w:sz="8" w:space="0" w:color="808080"/>
              <w:right w:val="nil"/>
            </w:tcBorders>
            <w:vAlign w:val="bottom"/>
          </w:tcPr>
          <w:p w14:paraId="535125F1" w14:textId="77777777" w:rsidR="00983A2C" w:rsidRPr="00613DB4" w:rsidRDefault="00983A2C" w:rsidP="00CC6EE0">
            <w:pPr>
              <w:pStyle w:val="TableLastLine"/>
              <w:tabs>
                <w:tab w:val="decimal" w:pos="645"/>
              </w:tabs>
              <w:rPr>
                <w:rFonts w:ascii="Arial" w:hAnsi="Arial"/>
              </w:rPr>
            </w:pPr>
          </w:p>
        </w:tc>
      </w:tr>
      <w:tr w:rsidR="00983A2C" w:rsidRPr="00613DB4" w14:paraId="79260FF1" w14:textId="77777777" w:rsidTr="00253349">
        <w:tc>
          <w:tcPr>
            <w:tcW w:w="3402" w:type="dxa"/>
            <w:tcBorders>
              <w:top w:val="single" w:sz="8" w:space="0" w:color="808080"/>
              <w:bottom w:val="single" w:sz="12" w:space="0" w:color="808080"/>
            </w:tcBorders>
            <w:vAlign w:val="bottom"/>
          </w:tcPr>
          <w:p w14:paraId="302EC3A3" w14:textId="77777777" w:rsidR="00983A2C" w:rsidRPr="00613DB4" w:rsidRDefault="00983A2C" w:rsidP="00CC6EE0">
            <w:pPr>
              <w:pStyle w:val="TableLastLine"/>
              <w:rPr>
                <w:rFonts w:ascii="Arial" w:hAnsi="Arial"/>
              </w:rPr>
            </w:pPr>
            <w:r w:rsidRPr="00613DB4">
              <w:rPr>
                <w:rFonts w:ascii="Arial" w:hAnsi="Arial"/>
              </w:rPr>
              <w:t>Netto</w:t>
            </w:r>
          </w:p>
        </w:tc>
        <w:tc>
          <w:tcPr>
            <w:tcW w:w="1162" w:type="dxa"/>
            <w:tcBorders>
              <w:top w:val="single" w:sz="8" w:space="0" w:color="808080"/>
              <w:bottom w:val="single" w:sz="12" w:space="0" w:color="808080"/>
            </w:tcBorders>
            <w:vAlign w:val="bottom"/>
          </w:tcPr>
          <w:p w14:paraId="0D1413DE" w14:textId="77777777" w:rsidR="00983A2C" w:rsidRPr="00613DB4" w:rsidRDefault="00983A2C" w:rsidP="00CC6EE0">
            <w:pPr>
              <w:pStyle w:val="TableLastLine"/>
              <w:tabs>
                <w:tab w:val="decimal" w:pos="645"/>
              </w:tabs>
              <w:rPr>
                <w:rFonts w:ascii="Arial" w:hAnsi="Arial"/>
              </w:rPr>
            </w:pPr>
          </w:p>
        </w:tc>
        <w:tc>
          <w:tcPr>
            <w:tcW w:w="1078" w:type="dxa"/>
            <w:tcBorders>
              <w:top w:val="single" w:sz="8" w:space="0" w:color="808080"/>
              <w:bottom w:val="single" w:sz="12" w:space="0" w:color="808080"/>
            </w:tcBorders>
            <w:vAlign w:val="bottom"/>
          </w:tcPr>
          <w:p w14:paraId="564AE258" w14:textId="77777777" w:rsidR="00983A2C" w:rsidRPr="00613DB4" w:rsidRDefault="00983A2C" w:rsidP="00CC6EE0">
            <w:pPr>
              <w:pStyle w:val="TableLastLine"/>
              <w:tabs>
                <w:tab w:val="decimal" w:pos="645"/>
              </w:tabs>
              <w:rPr>
                <w:rFonts w:ascii="Arial" w:hAnsi="Arial"/>
              </w:rPr>
            </w:pPr>
          </w:p>
        </w:tc>
        <w:tc>
          <w:tcPr>
            <w:tcW w:w="1162" w:type="dxa"/>
            <w:tcBorders>
              <w:top w:val="single" w:sz="8" w:space="0" w:color="808080"/>
              <w:bottom w:val="single" w:sz="12" w:space="0" w:color="808080"/>
            </w:tcBorders>
            <w:vAlign w:val="bottom"/>
          </w:tcPr>
          <w:p w14:paraId="11DA3ABD" w14:textId="77777777" w:rsidR="00983A2C" w:rsidRPr="00613DB4" w:rsidRDefault="00983A2C" w:rsidP="00CC6EE0">
            <w:pPr>
              <w:pStyle w:val="TableLastLine"/>
              <w:tabs>
                <w:tab w:val="decimal" w:pos="645"/>
              </w:tabs>
              <w:rPr>
                <w:rFonts w:ascii="Arial" w:hAnsi="Arial"/>
              </w:rPr>
            </w:pPr>
          </w:p>
        </w:tc>
        <w:tc>
          <w:tcPr>
            <w:tcW w:w="965" w:type="dxa"/>
            <w:tcBorders>
              <w:top w:val="single" w:sz="8" w:space="0" w:color="808080"/>
              <w:bottom w:val="single" w:sz="12" w:space="0" w:color="808080"/>
            </w:tcBorders>
            <w:vAlign w:val="bottom"/>
          </w:tcPr>
          <w:p w14:paraId="7C0C264B" w14:textId="77777777" w:rsidR="00983A2C" w:rsidRPr="00613DB4" w:rsidRDefault="00983A2C" w:rsidP="00CC6EE0">
            <w:pPr>
              <w:pStyle w:val="TableLastLine"/>
              <w:tabs>
                <w:tab w:val="decimal" w:pos="645"/>
              </w:tabs>
              <w:rPr>
                <w:rFonts w:ascii="Arial" w:hAnsi="Arial"/>
              </w:rPr>
            </w:pPr>
          </w:p>
        </w:tc>
      </w:tr>
    </w:tbl>
    <w:p w14:paraId="443E84C4" w14:textId="77777777" w:rsidR="00983A2C" w:rsidRPr="00983A2C" w:rsidRDefault="00983A2C" w:rsidP="00FE1F21">
      <w:pPr>
        <w:spacing w:after="0"/>
        <w:rPr>
          <w:rFonts w:ascii="Arial" w:hAnsi="Arial"/>
          <w:color w:val="00B050"/>
        </w:rPr>
      </w:pPr>
    </w:p>
    <w:p w14:paraId="2D78228E" w14:textId="77777777" w:rsidR="00983A2C" w:rsidRPr="00613DB4" w:rsidRDefault="00983A2C" w:rsidP="00CC6EE0">
      <w:pPr>
        <w:rPr>
          <w:rFonts w:ascii="Arial" w:hAnsi="Arial"/>
          <w:i/>
          <w:iCs/>
          <w:color w:val="FF0000"/>
        </w:rPr>
      </w:pPr>
      <w:r w:rsidRPr="00613DB4">
        <w:rPr>
          <w:rFonts w:ascii="Arial" w:hAnsi="Arial"/>
          <w:i/>
          <w:iCs/>
          <w:color w:val="FF0000"/>
        </w:rPr>
        <w:t>Pozn.: Výpočet odložené daně nemusí odrážet platnou daňovou sazbu v roce realizace tj. nutný rozpis podle let. Použije se v případě, že jsou známé platné sazby v následujících letech.</w:t>
      </w:r>
    </w:p>
    <w:p w14:paraId="74D262C5" w14:textId="77777777" w:rsidR="00983A2C" w:rsidRPr="00613DB4" w:rsidRDefault="00983A2C" w:rsidP="00CC6EE0">
      <w:pPr>
        <w:rPr>
          <w:rFonts w:ascii="Arial" w:hAnsi="Arial"/>
        </w:rPr>
      </w:pPr>
      <w:r w:rsidRPr="00613DB4">
        <w:rPr>
          <w:rFonts w:ascii="Arial" w:hAnsi="Arial"/>
        </w:rPr>
        <w:t xml:space="preserve">Společnost zaúčtovala odložený daňový závazek/pohledávku ve výši __________ tis. Kč z titulu __________. </w:t>
      </w:r>
      <w:r w:rsidRPr="00613DB4">
        <w:rPr>
          <w:rFonts w:ascii="Arial" w:hAnsi="Arial"/>
          <w:i/>
        </w:rPr>
        <w:t>/</w:t>
      </w:r>
      <w:r w:rsidR="00613DB4" w:rsidRPr="00613DB4">
        <w:rPr>
          <w:rFonts w:ascii="Arial" w:hAnsi="Arial"/>
          <w:i/>
        </w:rPr>
        <w:t xml:space="preserve"> </w:t>
      </w:r>
      <w:r w:rsidRPr="00613DB4">
        <w:rPr>
          <w:rFonts w:ascii="Arial" w:hAnsi="Arial"/>
          <w:i/>
        </w:rPr>
        <w:t>Z důvodu opatrnosti společnost nezaúčtovala odloženou daňovou pohledávku ve výši __________ tis. Kč.</w:t>
      </w:r>
    </w:p>
    <w:p w14:paraId="462420D1" w14:textId="77777777" w:rsidR="00FE1F21" w:rsidRPr="00613DB4" w:rsidRDefault="00EE08E5" w:rsidP="00FE1F21">
      <w:pPr>
        <w:pStyle w:val="Nadpis1"/>
        <w:numPr>
          <w:ilvl w:val="0"/>
          <w:numId w:val="1"/>
        </w:numPr>
        <w:rPr>
          <w:rFonts w:ascii="Arial" w:hAnsi="Arial"/>
          <w:sz w:val="24"/>
          <w:szCs w:val="24"/>
          <w:u w:val="none"/>
        </w:rPr>
      </w:pPr>
      <w:bookmarkStart w:id="67" w:name="_Toc337136"/>
      <w:r w:rsidRPr="00613DB4">
        <w:rPr>
          <w:rFonts w:ascii="Arial" w:hAnsi="Arial"/>
          <w:sz w:val="24"/>
          <w:szCs w:val="24"/>
          <w:u w:val="none"/>
        </w:rPr>
        <w:t>LEASING</w:t>
      </w:r>
      <w:bookmarkEnd w:id="67"/>
    </w:p>
    <w:p w14:paraId="730BD880" w14:textId="77777777" w:rsidR="00FE1F21" w:rsidRPr="00613DB4" w:rsidRDefault="00FE1F21" w:rsidP="00FE1F21">
      <w:pPr>
        <w:rPr>
          <w:rFonts w:ascii="Arial" w:hAnsi="Arial"/>
        </w:rPr>
      </w:pPr>
      <w:r w:rsidRPr="00613DB4">
        <w:rPr>
          <w:rFonts w:ascii="Arial" w:hAnsi="Arial"/>
        </w:rPr>
        <w:t xml:space="preserve">Najatý majetek společností k 31. 12. </w:t>
      </w:r>
      <w:r w:rsidR="00985FE9">
        <w:rPr>
          <w:rFonts w:ascii="Arial" w:hAnsi="Arial"/>
        </w:rPr>
        <w:t>20</w:t>
      </w:r>
      <w:r w:rsidR="000323BB">
        <w:rPr>
          <w:rFonts w:ascii="Arial" w:hAnsi="Arial"/>
        </w:rPr>
        <w:t xml:space="preserve">20 </w:t>
      </w:r>
      <w:r w:rsidRPr="00613DB4">
        <w:rPr>
          <w:rFonts w:ascii="Arial" w:hAnsi="Arial"/>
        </w:rPr>
        <w:t xml:space="preserve">a 31. 12. </w:t>
      </w:r>
      <w:r w:rsidR="002A1D97">
        <w:rPr>
          <w:rFonts w:ascii="Arial" w:hAnsi="Arial"/>
        </w:rPr>
        <w:t>201</w:t>
      </w:r>
      <w:r w:rsidR="000323BB">
        <w:rPr>
          <w:rFonts w:ascii="Arial" w:hAnsi="Arial"/>
        </w:rPr>
        <w:t>9</w:t>
      </w:r>
      <w:r w:rsidRPr="00613DB4">
        <w:rPr>
          <w:rFonts w:ascii="Arial" w:hAnsi="Arial"/>
        </w:rPr>
        <w:t xml:space="preserve"> (v tis. Kč):</w:t>
      </w:r>
    </w:p>
    <w:tbl>
      <w:tblPr>
        <w:tblW w:w="0" w:type="auto"/>
        <w:tblInd w:w="108" w:type="dxa"/>
        <w:tblBorders>
          <w:top w:val="single" w:sz="12" w:space="0" w:color="808080"/>
          <w:left w:val="nil"/>
          <w:bottom w:val="single" w:sz="12" w:space="0" w:color="808080"/>
          <w:right w:val="nil"/>
          <w:insideH w:val="nil"/>
          <w:insideV w:val="nil"/>
        </w:tblBorders>
        <w:tblLayout w:type="fixed"/>
        <w:tblLook w:val="00A0" w:firstRow="1" w:lastRow="0" w:firstColumn="1" w:lastColumn="0" w:noHBand="0" w:noVBand="0"/>
      </w:tblPr>
      <w:tblGrid>
        <w:gridCol w:w="1985"/>
        <w:gridCol w:w="1559"/>
        <w:gridCol w:w="1418"/>
        <w:gridCol w:w="1418"/>
        <w:gridCol w:w="1418"/>
      </w:tblGrid>
      <w:tr w:rsidR="00FE1F21" w:rsidRPr="00613DB4" w14:paraId="22B19C94" w14:textId="77777777" w:rsidTr="00FE772C">
        <w:tc>
          <w:tcPr>
            <w:tcW w:w="1985" w:type="dxa"/>
            <w:tcBorders>
              <w:top w:val="single" w:sz="12" w:space="0" w:color="808080"/>
              <w:bottom w:val="single" w:sz="8" w:space="0" w:color="808080"/>
            </w:tcBorders>
            <w:vAlign w:val="center"/>
          </w:tcPr>
          <w:p w14:paraId="287D99E4" w14:textId="77777777" w:rsidR="00FE1F21" w:rsidRPr="00613DB4" w:rsidRDefault="00FE1F21" w:rsidP="00FE772C">
            <w:pPr>
              <w:pStyle w:val="table"/>
              <w:rPr>
                <w:rFonts w:ascii="Arial" w:hAnsi="Arial"/>
              </w:rPr>
            </w:pPr>
            <w:r w:rsidRPr="00613DB4">
              <w:rPr>
                <w:rFonts w:ascii="Arial" w:hAnsi="Arial"/>
              </w:rPr>
              <w:t>Popis</w:t>
            </w:r>
          </w:p>
        </w:tc>
        <w:tc>
          <w:tcPr>
            <w:tcW w:w="1559" w:type="dxa"/>
            <w:tcBorders>
              <w:top w:val="single" w:sz="12" w:space="0" w:color="808080"/>
              <w:bottom w:val="single" w:sz="8" w:space="0" w:color="808080"/>
            </w:tcBorders>
            <w:vAlign w:val="center"/>
          </w:tcPr>
          <w:p w14:paraId="75858F2D" w14:textId="77777777" w:rsidR="00FE1F21" w:rsidRPr="00613DB4" w:rsidRDefault="00FE1F21" w:rsidP="00FE772C">
            <w:pPr>
              <w:pStyle w:val="TableHeader"/>
              <w:rPr>
                <w:rFonts w:ascii="Arial" w:hAnsi="Arial"/>
              </w:rPr>
            </w:pPr>
            <w:r w:rsidRPr="00613DB4">
              <w:rPr>
                <w:rFonts w:ascii="Arial" w:hAnsi="Arial"/>
              </w:rPr>
              <w:t>Termíny/Podmínky</w:t>
            </w:r>
          </w:p>
        </w:tc>
        <w:tc>
          <w:tcPr>
            <w:tcW w:w="1418" w:type="dxa"/>
            <w:tcBorders>
              <w:top w:val="single" w:sz="12" w:space="0" w:color="808080"/>
              <w:bottom w:val="single" w:sz="8" w:space="0" w:color="808080"/>
            </w:tcBorders>
            <w:vAlign w:val="center"/>
          </w:tcPr>
          <w:p w14:paraId="1FD298E7" w14:textId="77777777" w:rsidR="00FE1F21" w:rsidRPr="00613DB4" w:rsidRDefault="00FE1F21" w:rsidP="00FE772C">
            <w:pPr>
              <w:pStyle w:val="TableHeader"/>
              <w:rPr>
                <w:rFonts w:ascii="Arial" w:hAnsi="Arial"/>
              </w:rPr>
            </w:pPr>
            <w:r w:rsidRPr="00613DB4">
              <w:rPr>
                <w:rFonts w:ascii="Arial" w:hAnsi="Arial"/>
              </w:rPr>
              <w:t xml:space="preserve">Výše nájemného v roce </w:t>
            </w:r>
            <w:r w:rsidR="00985FE9">
              <w:rPr>
                <w:rFonts w:ascii="Arial" w:hAnsi="Arial"/>
              </w:rPr>
              <w:t>20</w:t>
            </w:r>
            <w:r w:rsidR="000323BB">
              <w:rPr>
                <w:rFonts w:ascii="Arial" w:hAnsi="Arial"/>
              </w:rPr>
              <w:t>20</w:t>
            </w:r>
          </w:p>
        </w:tc>
        <w:tc>
          <w:tcPr>
            <w:tcW w:w="1418" w:type="dxa"/>
            <w:tcBorders>
              <w:top w:val="single" w:sz="12" w:space="0" w:color="808080"/>
              <w:bottom w:val="single" w:sz="8" w:space="0" w:color="808080"/>
            </w:tcBorders>
            <w:vAlign w:val="center"/>
          </w:tcPr>
          <w:p w14:paraId="6D408A97" w14:textId="77777777" w:rsidR="00FE1F21" w:rsidRPr="00613DB4" w:rsidRDefault="00FE1F21" w:rsidP="00924541">
            <w:pPr>
              <w:pStyle w:val="TableHeader"/>
              <w:rPr>
                <w:rFonts w:ascii="Arial" w:hAnsi="Arial"/>
              </w:rPr>
            </w:pPr>
            <w:r w:rsidRPr="00613DB4">
              <w:rPr>
                <w:rFonts w:ascii="Arial" w:hAnsi="Arial"/>
              </w:rPr>
              <w:t xml:space="preserve">Výše nájemného v roce </w:t>
            </w:r>
            <w:r w:rsidR="002A1D97">
              <w:rPr>
                <w:rFonts w:ascii="Arial" w:hAnsi="Arial"/>
              </w:rPr>
              <w:t>201</w:t>
            </w:r>
            <w:r w:rsidR="000323BB">
              <w:rPr>
                <w:rFonts w:ascii="Arial" w:hAnsi="Arial"/>
              </w:rPr>
              <w:t>9</w:t>
            </w:r>
          </w:p>
        </w:tc>
        <w:tc>
          <w:tcPr>
            <w:tcW w:w="1418" w:type="dxa"/>
            <w:tcBorders>
              <w:top w:val="single" w:sz="12" w:space="0" w:color="808080"/>
              <w:bottom w:val="single" w:sz="8" w:space="0" w:color="808080"/>
            </w:tcBorders>
            <w:vAlign w:val="center"/>
          </w:tcPr>
          <w:p w14:paraId="6011B74B" w14:textId="77777777" w:rsidR="00FE1F21" w:rsidRPr="00613DB4" w:rsidRDefault="00FE1F21" w:rsidP="00FE772C">
            <w:pPr>
              <w:pStyle w:val="TableHeader"/>
              <w:rPr>
                <w:rFonts w:ascii="Arial" w:hAnsi="Arial"/>
              </w:rPr>
            </w:pPr>
            <w:r w:rsidRPr="00613DB4">
              <w:rPr>
                <w:rFonts w:ascii="Arial" w:hAnsi="Arial"/>
              </w:rPr>
              <w:t>Pořizovací cena u majitele</w:t>
            </w:r>
          </w:p>
        </w:tc>
      </w:tr>
      <w:tr w:rsidR="00FE1F21" w:rsidRPr="00613DB4" w14:paraId="12A621E4" w14:textId="77777777" w:rsidTr="00FE772C">
        <w:tc>
          <w:tcPr>
            <w:tcW w:w="1985" w:type="dxa"/>
            <w:tcBorders>
              <w:top w:val="single" w:sz="8" w:space="0" w:color="808080"/>
            </w:tcBorders>
            <w:vAlign w:val="bottom"/>
          </w:tcPr>
          <w:p w14:paraId="12D09590" w14:textId="77777777" w:rsidR="00FE1F21" w:rsidRPr="00613DB4" w:rsidRDefault="00FE1F21" w:rsidP="00FE772C">
            <w:pPr>
              <w:pStyle w:val="TableFirstLine"/>
              <w:rPr>
                <w:rFonts w:ascii="Arial" w:hAnsi="Arial"/>
              </w:rPr>
            </w:pPr>
          </w:p>
        </w:tc>
        <w:tc>
          <w:tcPr>
            <w:tcW w:w="1559" w:type="dxa"/>
            <w:tcBorders>
              <w:top w:val="single" w:sz="8" w:space="0" w:color="808080"/>
            </w:tcBorders>
            <w:vAlign w:val="bottom"/>
          </w:tcPr>
          <w:p w14:paraId="670666D7" w14:textId="77777777" w:rsidR="00FE1F21" w:rsidRPr="00613DB4" w:rsidRDefault="00FE1F21" w:rsidP="00FE772C">
            <w:pPr>
              <w:pStyle w:val="TableFirstLine"/>
              <w:rPr>
                <w:rFonts w:ascii="Arial" w:hAnsi="Arial"/>
              </w:rPr>
            </w:pPr>
          </w:p>
        </w:tc>
        <w:tc>
          <w:tcPr>
            <w:tcW w:w="1418" w:type="dxa"/>
            <w:tcBorders>
              <w:top w:val="single" w:sz="8" w:space="0" w:color="808080"/>
            </w:tcBorders>
            <w:vAlign w:val="bottom"/>
          </w:tcPr>
          <w:p w14:paraId="7BA4226A" w14:textId="77777777" w:rsidR="00FE1F21" w:rsidRPr="00613DB4" w:rsidRDefault="00FE1F21" w:rsidP="00FE772C">
            <w:pPr>
              <w:pStyle w:val="TableFirstLine"/>
              <w:rPr>
                <w:rFonts w:ascii="Arial" w:hAnsi="Arial"/>
              </w:rPr>
            </w:pPr>
          </w:p>
        </w:tc>
        <w:tc>
          <w:tcPr>
            <w:tcW w:w="1418" w:type="dxa"/>
            <w:tcBorders>
              <w:top w:val="single" w:sz="8" w:space="0" w:color="808080"/>
            </w:tcBorders>
            <w:vAlign w:val="bottom"/>
          </w:tcPr>
          <w:p w14:paraId="62C93451" w14:textId="77777777" w:rsidR="00FE1F21" w:rsidRPr="00613DB4" w:rsidRDefault="00FE1F21" w:rsidP="00FE772C">
            <w:pPr>
              <w:pStyle w:val="TableFirstLine"/>
              <w:rPr>
                <w:rFonts w:ascii="Arial" w:hAnsi="Arial"/>
              </w:rPr>
            </w:pPr>
          </w:p>
        </w:tc>
        <w:tc>
          <w:tcPr>
            <w:tcW w:w="1418" w:type="dxa"/>
            <w:tcBorders>
              <w:top w:val="single" w:sz="8" w:space="0" w:color="808080"/>
            </w:tcBorders>
            <w:vAlign w:val="bottom"/>
          </w:tcPr>
          <w:p w14:paraId="5BE8F259" w14:textId="77777777" w:rsidR="00FE1F21" w:rsidRPr="00613DB4" w:rsidRDefault="00FE1F21" w:rsidP="00FE772C">
            <w:pPr>
              <w:pStyle w:val="TableFirstLine"/>
              <w:rPr>
                <w:rFonts w:ascii="Arial" w:hAnsi="Arial"/>
              </w:rPr>
            </w:pPr>
          </w:p>
        </w:tc>
      </w:tr>
      <w:tr w:rsidR="00FE1F21" w:rsidRPr="00613DB4" w14:paraId="218A6632" w14:textId="77777777" w:rsidTr="00FE772C">
        <w:tc>
          <w:tcPr>
            <w:tcW w:w="1985" w:type="dxa"/>
            <w:vAlign w:val="bottom"/>
          </w:tcPr>
          <w:p w14:paraId="0A6EEE57" w14:textId="77777777" w:rsidR="00FE1F21" w:rsidRPr="00613DB4" w:rsidRDefault="00FE1F21" w:rsidP="00FE772C">
            <w:pPr>
              <w:pStyle w:val="TableFirstLine"/>
              <w:rPr>
                <w:rFonts w:ascii="Arial" w:hAnsi="Arial"/>
              </w:rPr>
            </w:pPr>
          </w:p>
        </w:tc>
        <w:tc>
          <w:tcPr>
            <w:tcW w:w="1559" w:type="dxa"/>
            <w:vAlign w:val="bottom"/>
          </w:tcPr>
          <w:p w14:paraId="5CBA3028" w14:textId="77777777" w:rsidR="00FE1F21" w:rsidRPr="00613DB4" w:rsidRDefault="00FE1F21" w:rsidP="00FE772C">
            <w:pPr>
              <w:pStyle w:val="TableFirstLine"/>
              <w:rPr>
                <w:rFonts w:ascii="Arial" w:hAnsi="Arial"/>
              </w:rPr>
            </w:pPr>
          </w:p>
        </w:tc>
        <w:tc>
          <w:tcPr>
            <w:tcW w:w="1418" w:type="dxa"/>
            <w:vAlign w:val="bottom"/>
          </w:tcPr>
          <w:p w14:paraId="6DD66358" w14:textId="77777777" w:rsidR="00FE1F21" w:rsidRPr="00613DB4" w:rsidRDefault="00FE1F21" w:rsidP="00FE772C">
            <w:pPr>
              <w:pStyle w:val="TableFirstLine"/>
              <w:tabs>
                <w:tab w:val="decimal" w:pos="884"/>
              </w:tabs>
              <w:rPr>
                <w:rFonts w:ascii="Arial" w:hAnsi="Arial"/>
              </w:rPr>
            </w:pPr>
          </w:p>
        </w:tc>
        <w:tc>
          <w:tcPr>
            <w:tcW w:w="1418" w:type="dxa"/>
            <w:vAlign w:val="bottom"/>
          </w:tcPr>
          <w:p w14:paraId="54AE07A0" w14:textId="77777777" w:rsidR="00FE1F21" w:rsidRPr="00613DB4" w:rsidRDefault="00FE1F21" w:rsidP="00FE772C">
            <w:pPr>
              <w:pStyle w:val="TableFirstLine"/>
              <w:tabs>
                <w:tab w:val="decimal" w:pos="884"/>
              </w:tabs>
              <w:rPr>
                <w:rFonts w:ascii="Arial" w:hAnsi="Arial"/>
              </w:rPr>
            </w:pPr>
          </w:p>
        </w:tc>
        <w:tc>
          <w:tcPr>
            <w:tcW w:w="1418" w:type="dxa"/>
            <w:vAlign w:val="bottom"/>
          </w:tcPr>
          <w:p w14:paraId="33676B41" w14:textId="77777777" w:rsidR="00FE1F21" w:rsidRPr="00613DB4" w:rsidRDefault="00FE1F21" w:rsidP="00FE772C">
            <w:pPr>
              <w:pStyle w:val="TableFirstLine"/>
              <w:tabs>
                <w:tab w:val="decimal" w:pos="884"/>
              </w:tabs>
              <w:rPr>
                <w:rFonts w:ascii="Arial" w:hAnsi="Arial"/>
              </w:rPr>
            </w:pPr>
          </w:p>
        </w:tc>
      </w:tr>
      <w:tr w:rsidR="00FE1F21" w:rsidRPr="00613DB4" w14:paraId="1849B7CE" w14:textId="77777777" w:rsidTr="00FE772C">
        <w:tc>
          <w:tcPr>
            <w:tcW w:w="1985" w:type="dxa"/>
            <w:vAlign w:val="bottom"/>
          </w:tcPr>
          <w:p w14:paraId="557F4DE0" w14:textId="77777777" w:rsidR="00FE1F21" w:rsidRPr="00613DB4" w:rsidRDefault="00FE1F21" w:rsidP="00FE772C">
            <w:pPr>
              <w:pStyle w:val="TableFirstLine"/>
              <w:rPr>
                <w:rFonts w:ascii="Arial" w:hAnsi="Arial"/>
              </w:rPr>
            </w:pPr>
          </w:p>
        </w:tc>
        <w:tc>
          <w:tcPr>
            <w:tcW w:w="1559" w:type="dxa"/>
            <w:vAlign w:val="bottom"/>
          </w:tcPr>
          <w:p w14:paraId="0FDB6FAE" w14:textId="77777777" w:rsidR="00FE1F21" w:rsidRPr="00613DB4" w:rsidRDefault="00FE1F21" w:rsidP="00FE772C">
            <w:pPr>
              <w:pStyle w:val="TableFirstLine"/>
              <w:rPr>
                <w:rFonts w:ascii="Arial" w:hAnsi="Arial"/>
              </w:rPr>
            </w:pPr>
          </w:p>
        </w:tc>
        <w:tc>
          <w:tcPr>
            <w:tcW w:w="1418" w:type="dxa"/>
            <w:vAlign w:val="bottom"/>
          </w:tcPr>
          <w:p w14:paraId="70582FDD" w14:textId="77777777" w:rsidR="00FE1F21" w:rsidRPr="00613DB4" w:rsidRDefault="00FE1F21" w:rsidP="00FE772C">
            <w:pPr>
              <w:pStyle w:val="TableFirstLine"/>
              <w:tabs>
                <w:tab w:val="decimal" w:pos="884"/>
              </w:tabs>
              <w:rPr>
                <w:rFonts w:ascii="Arial" w:hAnsi="Arial"/>
              </w:rPr>
            </w:pPr>
          </w:p>
        </w:tc>
        <w:tc>
          <w:tcPr>
            <w:tcW w:w="1418" w:type="dxa"/>
            <w:vAlign w:val="bottom"/>
          </w:tcPr>
          <w:p w14:paraId="02312055" w14:textId="77777777" w:rsidR="00FE1F21" w:rsidRPr="00613DB4" w:rsidRDefault="00FE1F21" w:rsidP="00FE772C">
            <w:pPr>
              <w:pStyle w:val="TableFirstLine"/>
              <w:tabs>
                <w:tab w:val="decimal" w:pos="884"/>
              </w:tabs>
              <w:rPr>
                <w:rFonts w:ascii="Arial" w:hAnsi="Arial"/>
              </w:rPr>
            </w:pPr>
          </w:p>
        </w:tc>
        <w:tc>
          <w:tcPr>
            <w:tcW w:w="1418" w:type="dxa"/>
            <w:vAlign w:val="bottom"/>
          </w:tcPr>
          <w:p w14:paraId="31B217D9" w14:textId="77777777" w:rsidR="00FE1F21" w:rsidRPr="00613DB4" w:rsidRDefault="00FE1F21" w:rsidP="00FE772C">
            <w:pPr>
              <w:pStyle w:val="TableFirstLine"/>
              <w:tabs>
                <w:tab w:val="decimal" w:pos="884"/>
              </w:tabs>
              <w:rPr>
                <w:rFonts w:ascii="Arial" w:hAnsi="Arial"/>
              </w:rPr>
            </w:pPr>
          </w:p>
        </w:tc>
      </w:tr>
      <w:tr w:rsidR="00FE1F21" w:rsidRPr="00613DB4" w14:paraId="2269161D" w14:textId="77777777" w:rsidTr="00FE772C">
        <w:tc>
          <w:tcPr>
            <w:tcW w:w="1985" w:type="dxa"/>
            <w:vAlign w:val="bottom"/>
          </w:tcPr>
          <w:p w14:paraId="5F1D0764" w14:textId="77777777" w:rsidR="00FE1F21" w:rsidRPr="00613DB4" w:rsidRDefault="00FE1F21" w:rsidP="00FE772C">
            <w:pPr>
              <w:pStyle w:val="TableFirstLine"/>
              <w:rPr>
                <w:rFonts w:ascii="Arial" w:hAnsi="Arial"/>
              </w:rPr>
            </w:pPr>
          </w:p>
        </w:tc>
        <w:tc>
          <w:tcPr>
            <w:tcW w:w="1559" w:type="dxa"/>
            <w:vAlign w:val="bottom"/>
          </w:tcPr>
          <w:p w14:paraId="77B171F3" w14:textId="77777777" w:rsidR="00FE1F21" w:rsidRPr="00613DB4" w:rsidRDefault="00FE1F21" w:rsidP="00FE772C">
            <w:pPr>
              <w:pStyle w:val="TableFirstLine"/>
              <w:rPr>
                <w:rFonts w:ascii="Arial" w:hAnsi="Arial"/>
              </w:rPr>
            </w:pPr>
          </w:p>
        </w:tc>
        <w:tc>
          <w:tcPr>
            <w:tcW w:w="1418" w:type="dxa"/>
            <w:vAlign w:val="bottom"/>
          </w:tcPr>
          <w:p w14:paraId="6D6D6352" w14:textId="77777777" w:rsidR="00FE1F21" w:rsidRPr="00613DB4" w:rsidRDefault="00FE1F21" w:rsidP="00FE772C">
            <w:pPr>
              <w:pStyle w:val="TableFirstLine"/>
              <w:tabs>
                <w:tab w:val="decimal" w:pos="884"/>
              </w:tabs>
              <w:rPr>
                <w:rFonts w:ascii="Arial" w:hAnsi="Arial"/>
              </w:rPr>
            </w:pPr>
          </w:p>
        </w:tc>
        <w:tc>
          <w:tcPr>
            <w:tcW w:w="1418" w:type="dxa"/>
            <w:vAlign w:val="bottom"/>
          </w:tcPr>
          <w:p w14:paraId="18883E4C" w14:textId="77777777" w:rsidR="00FE1F21" w:rsidRPr="00613DB4" w:rsidRDefault="00FE1F21" w:rsidP="00FE772C">
            <w:pPr>
              <w:pStyle w:val="TableFirstLine"/>
              <w:tabs>
                <w:tab w:val="decimal" w:pos="884"/>
              </w:tabs>
              <w:rPr>
                <w:rFonts w:ascii="Arial" w:hAnsi="Arial"/>
              </w:rPr>
            </w:pPr>
          </w:p>
        </w:tc>
        <w:tc>
          <w:tcPr>
            <w:tcW w:w="1418" w:type="dxa"/>
            <w:vAlign w:val="bottom"/>
          </w:tcPr>
          <w:p w14:paraId="3DCAA6AD" w14:textId="77777777" w:rsidR="00FE1F21" w:rsidRPr="00613DB4" w:rsidRDefault="00FE1F21" w:rsidP="00FE772C">
            <w:pPr>
              <w:pStyle w:val="TableFirstLine"/>
              <w:tabs>
                <w:tab w:val="decimal" w:pos="884"/>
              </w:tabs>
              <w:rPr>
                <w:rFonts w:ascii="Arial" w:hAnsi="Arial"/>
              </w:rPr>
            </w:pPr>
          </w:p>
        </w:tc>
      </w:tr>
      <w:tr w:rsidR="00FE1F21" w:rsidRPr="00613DB4" w14:paraId="7925BA68" w14:textId="77777777" w:rsidTr="00FE772C">
        <w:tc>
          <w:tcPr>
            <w:tcW w:w="1985" w:type="dxa"/>
            <w:vAlign w:val="bottom"/>
          </w:tcPr>
          <w:p w14:paraId="34821327" w14:textId="77777777" w:rsidR="00FE1F21" w:rsidRPr="00613DB4" w:rsidRDefault="00FE1F21" w:rsidP="00FE772C">
            <w:pPr>
              <w:pStyle w:val="TableFirstLine"/>
              <w:rPr>
                <w:rFonts w:ascii="Arial" w:hAnsi="Arial"/>
              </w:rPr>
            </w:pPr>
          </w:p>
        </w:tc>
        <w:tc>
          <w:tcPr>
            <w:tcW w:w="1559" w:type="dxa"/>
            <w:vAlign w:val="bottom"/>
          </w:tcPr>
          <w:p w14:paraId="7D2596FB" w14:textId="77777777" w:rsidR="00FE1F21" w:rsidRPr="00613DB4" w:rsidRDefault="00FE1F21" w:rsidP="00FE772C">
            <w:pPr>
              <w:pStyle w:val="TableFirstLine"/>
              <w:rPr>
                <w:rFonts w:ascii="Arial" w:hAnsi="Arial"/>
              </w:rPr>
            </w:pPr>
          </w:p>
        </w:tc>
        <w:tc>
          <w:tcPr>
            <w:tcW w:w="1418" w:type="dxa"/>
            <w:vAlign w:val="bottom"/>
          </w:tcPr>
          <w:p w14:paraId="261E16E4" w14:textId="77777777" w:rsidR="00FE1F21" w:rsidRPr="00613DB4" w:rsidRDefault="00FE1F21" w:rsidP="00FE772C">
            <w:pPr>
              <w:pStyle w:val="TableFirstLine"/>
              <w:tabs>
                <w:tab w:val="decimal" w:pos="884"/>
              </w:tabs>
              <w:rPr>
                <w:rFonts w:ascii="Arial" w:hAnsi="Arial"/>
              </w:rPr>
            </w:pPr>
          </w:p>
        </w:tc>
        <w:tc>
          <w:tcPr>
            <w:tcW w:w="1418" w:type="dxa"/>
            <w:vAlign w:val="bottom"/>
          </w:tcPr>
          <w:p w14:paraId="6B60FE78" w14:textId="77777777" w:rsidR="00FE1F21" w:rsidRPr="00613DB4" w:rsidRDefault="00FE1F21" w:rsidP="00FE772C">
            <w:pPr>
              <w:pStyle w:val="TableFirstLine"/>
              <w:tabs>
                <w:tab w:val="decimal" w:pos="884"/>
              </w:tabs>
              <w:rPr>
                <w:rFonts w:ascii="Arial" w:hAnsi="Arial"/>
              </w:rPr>
            </w:pPr>
          </w:p>
        </w:tc>
        <w:tc>
          <w:tcPr>
            <w:tcW w:w="1418" w:type="dxa"/>
            <w:vAlign w:val="bottom"/>
          </w:tcPr>
          <w:p w14:paraId="030F330A" w14:textId="77777777" w:rsidR="00FE1F21" w:rsidRPr="00613DB4" w:rsidRDefault="00FE1F21" w:rsidP="00FE772C">
            <w:pPr>
              <w:pStyle w:val="TableFirstLine"/>
              <w:tabs>
                <w:tab w:val="decimal" w:pos="884"/>
              </w:tabs>
              <w:rPr>
                <w:rFonts w:ascii="Arial" w:hAnsi="Arial"/>
              </w:rPr>
            </w:pPr>
          </w:p>
        </w:tc>
      </w:tr>
      <w:tr w:rsidR="00FE1F21" w:rsidRPr="00613DB4" w14:paraId="0E1DF333" w14:textId="77777777" w:rsidTr="00FE772C">
        <w:tc>
          <w:tcPr>
            <w:tcW w:w="1985" w:type="dxa"/>
            <w:vAlign w:val="bottom"/>
          </w:tcPr>
          <w:p w14:paraId="376D1554" w14:textId="77777777" w:rsidR="00FE1F21" w:rsidRPr="00613DB4" w:rsidRDefault="00FE1F21" w:rsidP="00FE772C">
            <w:pPr>
              <w:pStyle w:val="TableFirstLine"/>
              <w:rPr>
                <w:rFonts w:ascii="Arial" w:hAnsi="Arial"/>
              </w:rPr>
            </w:pPr>
          </w:p>
        </w:tc>
        <w:tc>
          <w:tcPr>
            <w:tcW w:w="1559" w:type="dxa"/>
            <w:vAlign w:val="bottom"/>
          </w:tcPr>
          <w:p w14:paraId="6ED8177F" w14:textId="77777777" w:rsidR="00FE1F21" w:rsidRPr="00613DB4" w:rsidRDefault="00FE1F21" w:rsidP="00FE772C">
            <w:pPr>
              <w:pStyle w:val="TableFirstLine"/>
              <w:rPr>
                <w:rFonts w:ascii="Arial" w:hAnsi="Arial"/>
              </w:rPr>
            </w:pPr>
          </w:p>
        </w:tc>
        <w:tc>
          <w:tcPr>
            <w:tcW w:w="1418" w:type="dxa"/>
            <w:vAlign w:val="bottom"/>
          </w:tcPr>
          <w:p w14:paraId="730A571F" w14:textId="77777777" w:rsidR="00FE1F21" w:rsidRPr="00613DB4" w:rsidRDefault="00FE1F21" w:rsidP="00FE772C">
            <w:pPr>
              <w:pStyle w:val="TableFirstLine"/>
              <w:tabs>
                <w:tab w:val="decimal" w:pos="884"/>
              </w:tabs>
              <w:rPr>
                <w:rFonts w:ascii="Arial" w:hAnsi="Arial"/>
              </w:rPr>
            </w:pPr>
          </w:p>
        </w:tc>
        <w:tc>
          <w:tcPr>
            <w:tcW w:w="1418" w:type="dxa"/>
            <w:vAlign w:val="bottom"/>
          </w:tcPr>
          <w:p w14:paraId="6EBD475B" w14:textId="77777777" w:rsidR="00FE1F21" w:rsidRPr="00613DB4" w:rsidRDefault="00FE1F21" w:rsidP="00FE772C">
            <w:pPr>
              <w:pStyle w:val="TableFirstLine"/>
              <w:tabs>
                <w:tab w:val="decimal" w:pos="884"/>
              </w:tabs>
              <w:rPr>
                <w:rFonts w:ascii="Arial" w:hAnsi="Arial"/>
              </w:rPr>
            </w:pPr>
          </w:p>
        </w:tc>
        <w:tc>
          <w:tcPr>
            <w:tcW w:w="1418" w:type="dxa"/>
            <w:vAlign w:val="bottom"/>
          </w:tcPr>
          <w:p w14:paraId="6E675B14" w14:textId="77777777" w:rsidR="00FE1F21" w:rsidRPr="00613DB4" w:rsidRDefault="00FE1F21" w:rsidP="00FE772C">
            <w:pPr>
              <w:pStyle w:val="TableFirstLine"/>
              <w:tabs>
                <w:tab w:val="decimal" w:pos="884"/>
              </w:tabs>
              <w:rPr>
                <w:rFonts w:ascii="Arial" w:hAnsi="Arial"/>
              </w:rPr>
            </w:pPr>
          </w:p>
        </w:tc>
      </w:tr>
      <w:tr w:rsidR="00FE1F21" w:rsidRPr="00613DB4" w14:paraId="5207668A" w14:textId="77777777" w:rsidTr="00FE772C">
        <w:tc>
          <w:tcPr>
            <w:tcW w:w="1985" w:type="dxa"/>
            <w:tcBorders>
              <w:bottom w:val="single" w:sz="12" w:space="0" w:color="808080"/>
            </w:tcBorders>
          </w:tcPr>
          <w:p w14:paraId="2E07926B" w14:textId="77777777" w:rsidR="00FE1F21" w:rsidRPr="00613DB4" w:rsidRDefault="00FE1F21" w:rsidP="00FE772C">
            <w:pPr>
              <w:pStyle w:val="Tablemiddleline"/>
              <w:rPr>
                <w:rFonts w:ascii="Arial" w:hAnsi="Arial"/>
              </w:rPr>
            </w:pPr>
          </w:p>
        </w:tc>
        <w:tc>
          <w:tcPr>
            <w:tcW w:w="1559" w:type="dxa"/>
            <w:tcBorders>
              <w:bottom w:val="single" w:sz="12" w:space="0" w:color="808080"/>
            </w:tcBorders>
          </w:tcPr>
          <w:p w14:paraId="7388D0C2" w14:textId="77777777" w:rsidR="00FE1F21" w:rsidRPr="00613DB4" w:rsidRDefault="00FE1F21" w:rsidP="00FE772C">
            <w:pPr>
              <w:pStyle w:val="Tablemiddleline"/>
              <w:rPr>
                <w:rFonts w:ascii="Arial" w:hAnsi="Arial"/>
              </w:rPr>
            </w:pPr>
          </w:p>
        </w:tc>
        <w:tc>
          <w:tcPr>
            <w:tcW w:w="1418" w:type="dxa"/>
            <w:tcBorders>
              <w:bottom w:val="single" w:sz="12" w:space="0" w:color="808080"/>
            </w:tcBorders>
          </w:tcPr>
          <w:p w14:paraId="62BDA407" w14:textId="77777777" w:rsidR="00FE1F21" w:rsidRPr="00613DB4" w:rsidRDefault="00FE1F21" w:rsidP="00FE772C">
            <w:pPr>
              <w:pStyle w:val="Tablemiddleline"/>
              <w:tabs>
                <w:tab w:val="decimal" w:pos="884"/>
              </w:tabs>
              <w:rPr>
                <w:rFonts w:ascii="Arial" w:hAnsi="Arial"/>
              </w:rPr>
            </w:pPr>
          </w:p>
        </w:tc>
        <w:tc>
          <w:tcPr>
            <w:tcW w:w="1418" w:type="dxa"/>
            <w:tcBorders>
              <w:bottom w:val="single" w:sz="12" w:space="0" w:color="808080"/>
            </w:tcBorders>
          </w:tcPr>
          <w:p w14:paraId="204A7CA2" w14:textId="77777777" w:rsidR="00FE1F21" w:rsidRPr="00613DB4" w:rsidRDefault="00FE1F21" w:rsidP="00FE772C">
            <w:pPr>
              <w:pStyle w:val="Tablemiddleline"/>
              <w:tabs>
                <w:tab w:val="decimal" w:pos="884"/>
              </w:tabs>
              <w:rPr>
                <w:rFonts w:ascii="Arial" w:hAnsi="Arial"/>
              </w:rPr>
            </w:pPr>
          </w:p>
        </w:tc>
        <w:tc>
          <w:tcPr>
            <w:tcW w:w="1418" w:type="dxa"/>
            <w:tcBorders>
              <w:bottom w:val="single" w:sz="12" w:space="0" w:color="808080"/>
            </w:tcBorders>
          </w:tcPr>
          <w:p w14:paraId="649C0F64" w14:textId="77777777" w:rsidR="00FE1F21" w:rsidRPr="00613DB4" w:rsidRDefault="00FE1F21" w:rsidP="00FE772C">
            <w:pPr>
              <w:pStyle w:val="Tablemiddleline"/>
              <w:tabs>
                <w:tab w:val="decimal" w:pos="884"/>
              </w:tabs>
              <w:rPr>
                <w:rFonts w:ascii="Arial" w:hAnsi="Arial"/>
              </w:rPr>
            </w:pPr>
          </w:p>
        </w:tc>
      </w:tr>
    </w:tbl>
    <w:p w14:paraId="00F5959A" w14:textId="77777777" w:rsidR="00FE1F21" w:rsidRPr="00FE1F21" w:rsidRDefault="00613DB4" w:rsidP="000015B0">
      <w:pPr>
        <w:spacing w:before="240"/>
        <w:rPr>
          <w:rFonts w:ascii="Arial" w:hAnsi="Arial"/>
          <w:i/>
          <w:color w:val="FF0000"/>
        </w:rPr>
      </w:pPr>
      <w:r>
        <w:rPr>
          <w:rFonts w:ascii="Arial" w:hAnsi="Arial"/>
          <w:i/>
          <w:color w:val="FF0000"/>
        </w:rPr>
        <w:t>Popište</w:t>
      </w:r>
      <w:r w:rsidR="00FE1F21" w:rsidRPr="00FE1F21">
        <w:rPr>
          <w:rFonts w:ascii="Arial" w:hAnsi="Arial"/>
          <w:i/>
          <w:color w:val="FF0000"/>
        </w:rPr>
        <w:t xml:space="preserve"> případné další závazky neuvedené v rozvaze z titulu leasingu.</w:t>
      </w:r>
    </w:p>
    <w:p w14:paraId="6878E3C6" w14:textId="77777777" w:rsidR="00FE1F21" w:rsidRPr="00613DB4" w:rsidRDefault="00FE1F21" w:rsidP="00FE1F21">
      <w:pPr>
        <w:rPr>
          <w:rFonts w:ascii="Arial" w:hAnsi="Arial"/>
        </w:rPr>
      </w:pPr>
      <w:r w:rsidRPr="00613DB4">
        <w:rPr>
          <w:rFonts w:ascii="Arial" w:hAnsi="Arial"/>
        </w:rPr>
        <w:t>Společnost má najatý dlouhodobý majetek, o kterém se neúčtuje n</w:t>
      </w:r>
      <w:r w:rsidR="009B7F6B" w:rsidRPr="00613DB4">
        <w:rPr>
          <w:rFonts w:ascii="Arial" w:hAnsi="Arial"/>
        </w:rPr>
        <w:t>a rozvahových účtech (viz bod 3j</w:t>
      </w:r>
      <w:r w:rsidRPr="00613DB4">
        <w:rPr>
          <w:rFonts w:ascii="Arial" w:hAnsi="Arial"/>
        </w:rPr>
        <w:t>).</w:t>
      </w:r>
    </w:p>
    <w:p w14:paraId="00C710EE" w14:textId="77777777" w:rsidR="00FE1F21" w:rsidRPr="00AD0D94" w:rsidRDefault="00FE1F21" w:rsidP="00FE1F21">
      <w:pPr>
        <w:rPr>
          <w:rFonts w:ascii="Arial" w:hAnsi="Arial"/>
        </w:rPr>
      </w:pPr>
      <w:r w:rsidRPr="00AD0D94">
        <w:rPr>
          <w:rFonts w:ascii="Arial" w:hAnsi="Arial"/>
        </w:rPr>
        <w:t xml:space="preserve">Majetek najatý společností formou finančního leasingu (tzn., že po uplynutí doby pronájmu nájemce majetek odkoupí) k 31. 12. </w:t>
      </w:r>
      <w:r w:rsidR="000323BB">
        <w:rPr>
          <w:rFonts w:ascii="Arial" w:hAnsi="Arial"/>
        </w:rPr>
        <w:t>2020</w:t>
      </w:r>
      <w:r w:rsidRPr="00AD0D94">
        <w:rPr>
          <w:rFonts w:ascii="Arial" w:hAnsi="Arial"/>
        </w:rPr>
        <w:t xml:space="preserve"> a 31. 12. </w:t>
      </w:r>
      <w:r w:rsidR="002A1D97">
        <w:rPr>
          <w:rFonts w:ascii="Arial" w:hAnsi="Arial"/>
        </w:rPr>
        <w:t>201</w:t>
      </w:r>
      <w:r w:rsidR="000323BB">
        <w:rPr>
          <w:rFonts w:ascii="Arial" w:hAnsi="Arial"/>
        </w:rPr>
        <w:t>9</w:t>
      </w:r>
      <w:r w:rsidRPr="00AD0D94">
        <w:rPr>
          <w:rFonts w:ascii="Arial" w:hAnsi="Arial"/>
        </w:rPr>
        <w:t xml:space="preserve"> (v tis. Kč):</w:t>
      </w:r>
    </w:p>
    <w:tbl>
      <w:tblPr>
        <w:tblW w:w="8590" w:type="dxa"/>
        <w:tblInd w:w="108" w:type="dxa"/>
        <w:tblBorders>
          <w:top w:val="single" w:sz="12" w:space="0" w:color="808080"/>
          <w:bottom w:val="single" w:sz="12" w:space="0" w:color="808080"/>
        </w:tblBorders>
        <w:tblLayout w:type="fixed"/>
        <w:tblLook w:val="00A0" w:firstRow="1" w:lastRow="0" w:firstColumn="1" w:lastColumn="0" w:noHBand="0" w:noVBand="0"/>
      </w:tblPr>
      <w:tblGrid>
        <w:gridCol w:w="1133"/>
        <w:gridCol w:w="1100"/>
        <w:gridCol w:w="1310"/>
        <w:gridCol w:w="1276"/>
        <w:gridCol w:w="1276"/>
        <w:gridCol w:w="1191"/>
        <w:gridCol w:w="56"/>
        <w:gridCol w:w="1135"/>
        <w:gridCol w:w="113"/>
      </w:tblGrid>
      <w:tr w:rsidR="00FE1F21" w:rsidRPr="00AD0D94" w14:paraId="459F43C3" w14:textId="77777777" w:rsidTr="00FE1F21">
        <w:trPr>
          <w:gridAfter w:val="1"/>
          <w:wAfter w:w="113" w:type="dxa"/>
          <w:cantSplit/>
        </w:trPr>
        <w:tc>
          <w:tcPr>
            <w:tcW w:w="1134" w:type="dxa"/>
            <w:tcBorders>
              <w:top w:val="single" w:sz="12" w:space="0" w:color="808080"/>
              <w:bottom w:val="nil"/>
            </w:tcBorders>
            <w:vAlign w:val="center"/>
          </w:tcPr>
          <w:p w14:paraId="6FE12BE9" w14:textId="77777777" w:rsidR="00FE1F21" w:rsidRPr="00AD0D94" w:rsidRDefault="00FE1F21" w:rsidP="00FE772C">
            <w:pPr>
              <w:pStyle w:val="table"/>
              <w:rPr>
                <w:rFonts w:ascii="Arial" w:hAnsi="Arial"/>
              </w:rPr>
            </w:pPr>
          </w:p>
        </w:tc>
        <w:tc>
          <w:tcPr>
            <w:tcW w:w="1100" w:type="dxa"/>
            <w:tcBorders>
              <w:top w:val="single" w:sz="12" w:space="0" w:color="808080"/>
              <w:bottom w:val="nil"/>
            </w:tcBorders>
            <w:vAlign w:val="center"/>
          </w:tcPr>
          <w:p w14:paraId="2C5E855B" w14:textId="77777777" w:rsidR="00FE1F21" w:rsidRPr="00AD0D94" w:rsidRDefault="00FE1F21" w:rsidP="00FE772C">
            <w:pPr>
              <w:pStyle w:val="TableHeader"/>
              <w:rPr>
                <w:rFonts w:ascii="Arial" w:hAnsi="Arial"/>
              </w:rPr>
            </w:pPr>
          </w:p>
        </w:tc>
        <w:tc>
          <w:tcPr>
            <w:tcW w:w="1310" w:type="dxa"/>
            <w:vMerge w:val="restart"/>
            <w:tcBorders>
              <w:top w:val="single" w:sz="12" w:space="0" w:color="808080"/>
              <w:bottom w:val="nil"/>
            </w:tcBorders>
            <w:vAlign w:val="bottom"/>
          </w:tcPr>
          <w:p w14:paraId="412EAEE1" w14:textId="77777777" w:rsidR="00FE1F21" w:rsidRPr="00AD0D94" w:rsidRDefault="00FE1F21" w:rsidP="00FE772C">
            <w:pPr>
              <w:pStyle w:val="TableHeader"/>
              <w:rPr>
                <w:rFonts w:ascii="Arial" w:hAnsi="Arial"/>
              </w:rPr>
            </w:pPr>
            <w:r w:rsidRPr="00AD0D94">
              <w:rPr>
                <w:rFonts w:ascii="Arial" w:hAnsi="Arial"/>
              </w:rPr>
              <w:t xml:space="preserve">Součet splátek nájemného po celou dobu </w:t>
            </w:r>
          </w:p>
          <w:p w14:paraId="36F7B7C5" w14:textId="77777777" w:rsidR="00FE1F21" w:rsidRPr="00AD0D94" w:rsidRDefault="00FE1F21" w:rsidP="00FE772C">
            <w:pPr>
              <w:pStyle w:val="TableHeader"/>
              <w:rPr>
                <w:rFonts w:ascii="Arial" w:hAnsi="Arial"/>
              </w:rPr>
            </w:pPr>
            <w:proofErr w:type="spellStart"/>
            <w:r w:rsidRPr="00AD0D94">
              <w:rPr>
                <w:rFonts w:ascii="Arial" w:hAnsi="Arial"/>
              </w:rPr>
              <w:t>předpokláda-ného</w:t>
            </w:r>
            <w:proofErr w:type="spellEnd"/>
            <w:r w:rsidRPr="00AD0D94">
              <w:rPr>
                <w:rFonts w:ascii="Arial" w:hAnsi="Arial"/>
              </w:rPr>
              <w:t xml:space="preserve"> pronájmu</w:t>
            </w:r>
          </w:p>
        </w:tc>
        <w:tc>
          <w:tcPr>
            <w:tcW w:w="1276" w:type="dxa"/>
            <w:vMerge w:val="restart"/>
            <w:tcBorders>
              <w:top w:val="single" w:sz="12" w:space="0" w:color="808080"/>
              <w:bottom w:val="nil"/>
            </w:tcBorders>
            <w:vAlign w:val="center"/>
          </w:tcPr>
          <w:p w14:paraId="5851C5B9" w14:textId="77777777" w:rsidR="00FE1F21" w:rsidRPr="00AD0D94" w:rsidRDefault="00FE1F21" w:rsidP="000323BB">
            <w:pPr>
              <w:pStyle w:val="TableHeader"/>
              <w:rPr>
                <w:rFonts w:ascii="Arial" w:hAnsi="Arial"/>
              </w:rPr>
            </w:pPr>
            <w:r w:rsidRPr="00AD0D94">
              <w:rPr>
                <w:rFonts w:ascii="Arial" w:hAnsi="Arial"/>
              </w:rPr>
              <w:t xml:space="preserve">Skutečně uhrazené splátky nájemného z finančního pronájmu k 31. 12. </w:t>
            </w:r>
            <w:r w:rsidR="000323BB">
              <w:rPr>
                <w:rFonts w:ascii="Arial" w:hAnsi="Arial"/>
              </w:rPr>
              <w:t>2020</w:t>
            </w:r>
          </w:p>
        </w:tc>
        <w:tc>
          <w:tcPr>
            <w:tcW w:w="1276" w:type="dxa"/>
            <w:vMerge w:val="restart"/>
            <w:tcBorders>
              <w:top w:val="single" w:sz="12" w:space="0" w:color="808080"/>
              <w:bottom w:val="nil"/>
            </w:tcBorders>
            <w:vAlign w:val="bottom"/>
          </w:tcPr>
          <w:p w14:paraId="541B3D25" w14:textId="77777777" w:rsidR="00961D50" w:rsidRDefault="00FE1F21" w:rsidP="00FE772C">
            <w:pPr>
              <w:pStyle w:val="TableHeader"/>
              <w:rPr>
                <w:rFonts w:ascii="Arial" w:hAnsi="Arial"/>
              </w:rPr>
            </w:pPr>
            <w:r w:rsidRPr="00AD0D94">
              <w:rPr>
                <w:rFonts w:ascii="Arial" w:hAnsi="Arial"/>
              </w:rPr>
              <w:t xml:space="preserve">Skutečně uhrazené splátky nájemného z finančního pronájmu </w:t>
            </w:r>
          </w:p>
          <w:p w14:paraId="3405A6B5" w14:textId="77777777" w:rsidR="00FE1F21" w:rsidRPr="00AD0D94" w:rsidRDefault="00FE1F21" w:rsidP="00FE772C">
            <w:pPr>
              <w:pStyle w:val="TableHeader"/>
              <w:rPr>
                <w:rFonts w:ascii="Arial" w:hAnsi="Arial"/>
              </w:rPr>
            </w:pPr>
            <w:r w:rsidRPr="00AD0D94">
              <w:rPr>
                <w:rFonts w:ascii="Arial" w:hAnsi="Arial"/>
              </w:rPr>
              <w:t xml:space="preserve">k 31. 12. </w:t>
            </w:r>
            <w:r w:rsidR="002A1D97">
              <w:rPr>
                <w:rFonts w:ascii="Arial" w:hAnsi="Arial"/>
              </w:rPr>
              <w:t>201</w:t>
            </w:r>
            <w:r w:rsidR="000323BB">
              <w:rPr>
                <w:rFonts w:ascii="Arial" w:hAnsi="Arial"/>
              </w:rPr>
              <w:t>9</w:t>
            </w:r>
          </w:p>
        </w:tc>
        <w:tc>
          <w:tcPr>
            <w:tcW w:w="2381" w:type="dxa"/>
            <w:gridSpan w:val="3"/>
            <w:tcBorders>
              <w:top w:val="single" w:sz="12" w:space="0" w:color="808080"/>
              <w:bottom w:val="nil"/>
            </w:tcBorders>
            <w:vAlign w:val="center"/>
          </w:tcPr>
          <w:p w14:paraId="57D947AB" w14:textId="77777777" w:rsidR="00FE1F21" w:rsidRPr="00AD0D94" w:rsidRDefault="00FE1F21" w:rsidP="00FE772C">
            <w:pPr>
              <w:pStyle w:val="TableHeader"/>
              <w:rPr>
                <w:rFonts w:ascii="Arial" w:hAnsi="Arial"/>
              </w:rPr>
            </w:pPr>
            <w:r w:rsidRPr="00AD0D94">
              <w:rPr>
                <w:rFonts w:ascii="Arial" w:hAnsi="Arial"/>
              </w:rPr>
              <w:t xml:space="preserve">Rozpis částky budoucích plateb dle faktické doby splatnosti k 31. 12. </w:t>
            </w:r>
            <w:r w:rsidR="00985FE9">
              <w:rPr>
                <w:rFonts w:ascii="Arial" w:hAnsi="Arial"/>
              </w:rPr>
              <w:t>2019</w:t>
            </w:r>
          </w:p>
        </w:tc>
      </w:tr>
      <w:tr w:rsidR="00FE1F21" w:rsidRPr="00AD0D94" w14:paraId="752A492F" w14:textId="77777777" w:rsidTr="00FE1F21">
        <w:trPr>
          <w:gridAfter w:val="1"/>
          <w:wAfter w:w="112" w:type="dxa"/>
          <w:cantSplit/>
        </w:trPr>
        <w:tc>
          <w:tcPr>
            <w:tcW w:w="1134" w:type="dxa"/>
            <w:tcBorders>
              <w:top w:val="nil"/>
              <w:bottom w:val="single" w:sz="8" w:space="0" w:color="808080"/>
            </w:tcBorders>
            <w:vAlign w:val="bottom"/>
          </w:tcPr>
          <w:p w14:paraId="09F7651D" w14:textId="77777777" w:rsidR="00FE1F21" w:rsidRPr="00AD0D94" w:rsidRDefault="00FE1F21" w:rsidP="00FE772C">
            <w:pPr>
              <w:pStyle w:val="table"/>
              <w:rPr>
                <w:rFonts w:ascii="Arial" w:hAnsi="Arial"/>
              </w:rPr>
            </w:pPr>
            <w:r w:rsidRPr="00AD0D94">
              <w:rPr>
                <w:rFonts w:ascii="Arial" w:hAnsi="Arial"/>
              </w:rPr>
              <w:t>Popis</w:t>
            </w:r>
          </w:p>
        </w:tc>
        <w:tc>
          <w:tcPr>
            <w:tcW w:w="1100" w:type="dxa"/>
            <w:tcBorders>
              <w:top w:val="nil"/>
              <w:bottom w:val="single" w:sz="8" w:space="0" w:color="808080"/>
            </w:tcBorders>
            <w:vAlign w:val="bottom"/>
          </w:tcPr>
          <w:p w14:paraId="72EEB1C5" w14:textId="77777777" w:rsidR="00FE1F21" w:rsidRPr="00AD0D94" w:rsidRDefault="00FE1F21" w:rsidP="00FE772C">
            <w:pPr>
              <w:pStyle w:val="TableHeader"/>
              <w:rPr>
                <w:rFonts w:ascii="Arial" w:hAnsi="Arial"/>
              </w:rPr>
            </w:pPr>
            <w:r w:rsidRPr="00AD0D94">
              <w:rPr>
                <w:rFonts w:ascii="Arial" w:hAnsi="Arial"/>
              </w:rPr>
              <w:t>Termíny/</w:t>
            </w:r>
          </w:p>
          <w:p w14:paraId="4A26C129" w14:textId="77777777" w:rsidR="00FE1F21" w:rsidRPr="00AD0D94" w:rsidRDefault="00FE1F21" w:rsidP="00FE772C">
            <w:pPr>
              <w:pStyle w:val="TableHeader"/>
              <w:rPr>
                <w:rFonts w:ascii="Arial" w:hAnsi="Arial"/>
              </w:rPr>
            </w:pPr>
            <w:r w:rsidRPr="00AD0D94">
              <w:rPr>
                <w:rFonts w:ascii="Arial" w:hAnsi="Arial"/>
              </w:rPr>
              <w:t>Podmínky</w:t>
            </w:r>
          </w:p>
        </w:tc>
        <w:tc>
          <w:tcPr>
            <w:tcW w:w="1310" w:type="dxa"/>
            <w:vMerge/>
            <w:tcBorders>
              <w:top w:val="nil"/>
              <w:bottom w:val="single" w:sz="8" w:space="0" w:color="808080"/>
            </w:tcBorders>
            <w:vAlign w:val="center"/>
          </w:tcPr>
          <w:p w14:paraId="4BCD1FA1" w14:textId="77777777" w:rsidR="00FE1F21" w:rsidRPr="00AD0D94" w:rsidRDefault="00FE1F21" w:rsidP="00FE772C">
            <w:pPr>
              <w:pStyle w:val="TableHeader"/>
              <w:rPr>
                <w:rFonts w:ascii="Arial" w:hAnsi="Arial"/>
              </w:rPr>
            </w:pPr>
          </w:p>
        </w:tc>
        <w:tc>
          <w:tcPr>
            <w:tcW w:w="1276" w:type="dxa"/>
            <w:vMerge/>
            <w:tcBorders>
              <w:top w:val="nil"/>
              <w:bottom w:val="single" w:sz="8" w:space="0" w:color="808080"/>
            </w:tcBorders>
            <w:vAlign w:val="center"/>
          </w:tcPr>
          <w:p w14:paraId="1743463F" w14:textId="77777777" w:rsidR="00FE1F21" w:rsidRPr="00AD0D94" w:rsidRDefault="00FE1F21" w:rsidP="00FE772C">
            <w:pPr>
              <w:pStyle w:val="TableHeader"/>
              <w:rPr>
                <w:rFonts w:ascii="Arial" w:hAnsi="Arial"/>
              </w:rPr>
            </w:pPr>
          </w:p>
        </w:tc>
        <w:tc>
          <w:tcPr>
            <w:tcW w:w="1276" w:type="dxa"/>
            <w:vMerge/>
            <w:tcBorders>
              <w:top w:val="nil"/>
              <w:bottom w:val="single" w:sz="8" w:space="0" w:color="808080"/>
            </w:tcBorders>
          </w:tcPr>
          <w:p w14:paraId="0AEAA1CD" w14:textId="77777777" w:rsidR="00FE1F21" w:rsidRPr="00AD0D94" w:rsidRDefault="00FE1F21" w:rsidP="00FE772C">
            <w:pPr>
              <w:pStyle w:val="TableHeader"/>
              <w:rPr>
                <w:rFonts w:ascii="Arial" w:hAnsi="Arial"/>
              </w:rPr>
            </w:pPr>
          </w:p>
        </w:tc>
        <w:tc>
          <w:tcPr>
            <w:tcW w:w="1191" w:type="dxa"/>
            <w:tcBorders>
              <w:top w:val="nil"/>
              <w:bottom w:val="single" w:sz="8" w:space="0" w:color="808080"/>
            </w:tcBorders>
            <w:vAlign w:val="bottom"/>
          </w:tcPr>
          <w:p w14:paraId="664DF0D0" w14:textId="77777777" w:rsidR="00FE1F21" w:rsidRPr="00AD0D94" w:rsidRDefault="00FE1F21" w:rsidP="00FE772C">
            <w:pPr>
              <w:pStyle w:val="TableHeader"/>
              <w:rPr>
                <w:rFonts w:ascii="Arial" w:hAnsi="Arial"/>
              </w:rPr>
            </w:pPr>
            <w:r w:rsidRPr="00AD0D94">
              <w:rPr>
                <w:rFonts w:ascii="Arial" w:hAnsi="Arial"/>
              </w:rPr>
              <w:t>Splatné do jednoho roku</w:t>
            </w:r>
          </w:p>
        </w:tc>
        <w:tc>
          <w:tcPr>
            <w:tcW w:w="1191" w:type="dxa"/>
            <w:gridSpan w:val="2"/>
            <w:tcBorders>
              <w:top w:val="nil"/>
              <w:bottom w:val="single" w:sz="8" w:space="0" w:color="808080"/>
            </w:tcBorders>
            <w:vAlign w:val="bottom"/>
          </w:tcPr>
          <w:p w14:paraId="571C565E" w14:textId="77777777" w:rsidR="00FE1F21" w:rsidRPr="00AD0D94" w:rsidRDefault="00FE1F21" w:rsidP="00FE772C">
            <w:pPr>
              <w:pStyle w:val="TableHeader"/>
              <w:rPr>
                <w:rFonts w:ascii="Arial" w:hAnsi="Arial"/>
              </w:rPr>
            </w:pPr>
            <w:r w:rsidRPr="00AD0D94">
              <w:rPr>
                <w:rFonts w:ascii="Arial" w:hAnsi="Arial"/>
              </w:rPr>
              <w:t>Splatné po jednom roce</w:t>
            </w:r>
          </w:p>
        </w:tc>
      </w:tr>
      <w:tr w:rsidR="00FE1F21" w:rsidRPr="00AD0D94" w14:paraId="2389044A" w14:textId="77777777" w:rsidTr="00FE1F21">
        <w:trPr>
          <w:cantSplit/>
        </w:trPr>
        <w:tc>
          <w:tcPr>
            <w:tcW w:w="1134" w:type="dxa"/>
            <w:tcBorders>
              <w:top w:val="single" w:sz="8" w:space="0" w:color="808080"/>
            </w:tcBorders>
            <w:vAlign w:val="bottom"/>
          </w:tcPr>
          <w:p w14:paraId="724685A2" w14:textId="77777777" w:rsidR="00FE1F21" w:rsidRPr="00AD0D94" w:rsidRDefault="00FE1F21" w:rsidP="00FE772C">
            <w:pPr>
              <w:pStyle w:val="TableFirstLine"/>
              <w:rPr>
                <w:rFonts w:ascii="Arial" w:hAnsi="Arial"/>
              </w:rPr>
            </w:pPr>
          </w:p>
        </w:tc>
        <w:tc>
          <w:tcPr>
            <w:tcW w:w="1100" w:type="dxa"/>
            <w:tcBorders>
              <w:top w:val="single" w:sz="8" w:space="0" w:color="808080"/>
            </w:tcBorders>
            <w:vAlign w:val="bottom"/>
          </w:tcPr>
          <w:p w14:paraId="168197E8" w14:textId="77777777" w:rsidR="00FE1F21" w:rsidRPr="00AD0D94" w:rsidRDefault="00FE1F21" w:rsidP="00FE772C">
            <w:pPr>
              <w:pStyle w:val="TableFirstLine"/>
              <w:rPr>
                <w:rFonts w:ascii="Arial" w:hAnsi="Arial"/>
              </w:rPr>
            </w:pPr>
          </w:p>
        </w:tc>
        <w:tc>
          <w:tcPr>
            <w:tcW w:w="1310" w:type="dxa"/>
            <w:tcBorders>
              <w:top w:val="single" w:sz="8" w:space="0" w:color="808080"/>
            </w:tcBorders>
            <w:vAlign w:val="bottom"/>
          </w:tcPr>
          <w:p w14:paraId="04AD6318" w14:textId="77777777" w:rsidR="00FE1F21" w:rsidRPr="00AD0D94" w:rsidRDefault="00FE1F21" w:rsidP="00FE772C">
            <w:pPr>
              <w:pStyle w:val="TableFirstLine"/>
              <w:tabs>
                <w:tab w:val="decimal" w:pos="793"/>
              </w:tabs>
              <w:rPr>
                <w:rFonts w:ascii="Arial" w:hAnsi="Arial"/>
              </w:rPr>
            </w:pPr>
          </w:p>
        </w:tc>
        <w:tc>
          <w:tcPr>
            <w:tcW w:w="1276" w:type="dxa"/>
            <w:tcBorders>
              <w:top w:val="single" w:sz="8" w:space="0" w:color="808080"/>
            </w:tcBorders>
            <w:vAlign w:val="bottom"/>
          </w:tcPr>
          <w:p w14:paraId="0ABF51F5" w14:textId="77777777" w:rsidR="00FE1F21" w:rsidRPr="00AD0D94" w:rsidRDefault="00FE1F21" w:rsidP="00FE772C">
            <w:pPr>
              <w:pStyle w:val="TableFirstLine"/>
              <w:tabs>
                <w:tab w:val="decimal" w:pos="793"/>
              </w:tabs>
              <w:rPr>
                <w:rFonts w:ascii="Arial" w:hAnsi="Arial"/>
              </w:rPr>
            </w:pPr>
          </w:p>
        </w:tc>
        <w:tc>
          <w:tcPr>
            <w:tcW w:w="1276" w:type="dxa"/>
            <w:tcBorders>
              <w:top w:val="single" w:sz="8" w:space="0" w:color="808080"/>
            </w:tcBorders>
          </w:tcPr>
          <w:p w14:paraId="68B7ED5B" w14:textId="77777777" w:rsidR="00FE1F21" w:rsidRPr="00AD0D94" w:rsidRDefault="00FE1F21" w:rsidP="00FE772C">
            <w:pPr>
              <w:pStyle w:val="TableFirstLine"/>
              <w:tabs>
                <w:tab w:val="decimal" w:pos="793"/>
              </w:tabs>
              <w:rPr>
                <w:rFonts w:ascii="Arial" w:hAnsi="Arial"/>
              </w:rPr>
            </w:pPr>
          </w:p>
        </w:tc>
        <w:tc>
          <w:tcPr>
            <w:tcW w:w="1247" w:type="dxa"/>
            <w:gridSpan w:val="2"/>
            <w:tcBorders>
              <w:top w:val="single" w:sz="8" w:space="0" w:color="808080"/>
            </w:tcBorders>
            <w:vAlign w:val="bottom"/>
          </w:tcPr>
          <w:p w14:paraId="7319B597" w14:textId="77777777" w:rsidR="00FE1F21" w:rsidRPr="00AD0D94" w:rsidRDefault="00FE1F21" w:rsidP="00FE772C">
            <w:pPr>
              <w:pStyle w:val="TableFirstLine"/>
              <w:tabs>
                <w:tab w:val="decimal" w:pos="793"/>
              </w:tabs>
              <w:rPr>
                <w:rFonts w:ascii="Arial" w:hAnsi="Arial"/>
              </w:rPr>
            </w:pPr>
          </w:p>
        </w:tc>
        <w:tc>
          <w:tcPr>
            <w:tcW w:w="1247" w:type="dxa"/>
            <w:gridSpan w:val="2"/>
            <w:tcBorders>
              <w:top w:val="single" w:sz="8" w:space="0" w:color="808080"/>
            </w:tcBorders>
            <w:vAlign w:val="bottom"/>
          </w:tcPr>
          <w:p w14:paraId="3C585386" w14:textId="77777777" w:rsidR="00FE1F21" w:rsidRPr="00AD0D94" w:rsidRDefault="00FE1F21" w:rsidP="00FE772C">
            <w:pPr>
              <w:pStyle w:val="TableFirstLine"/>
              <w:tabs>
                <w:tab w:val="decimal" w:pos="793"/>
              </w:tabs>
              <w:rPr>
                <w:rFonts w:ascii="Arial" w:hAnsi="Arial"/>
              </w:rPr>
            </w:pPr>
          </w:p>
        </w:tc>
      </w:tr>
      <w:tr w:rsidR="00FE1F21" w:rsidRPr="00AD0D94" w14:paraId="24300F92" w14:textId="77777777" w:rsidTr="00FE1F21">
        <w:trPr>
          <w:cantSplit/>
        </w:trPr>
        <w:tc>
          <w:tcPr>
            <w:tcW w:w="1134" w:type="dxa"/>
            <w:vAlign w:val="bottom"/>
          </w:tcPr>
          <w:p w14:paraId="5A763EBB" w14:textId="77777777" w:rsidR="00FE1F21" w:rsidRPr="00AD0D94" w:rsidRDefault="00FE1F21" w:rsidP="00FE772C">
            <w:pPr>
              <w:pStyle w:val="TableFirstLine"/>
              <w:rPr>
                <w:rFonts w:ascii="Arial" w:hAnsi="Arial"/>
              </w:rPr>
            </w:pPr>
          </w:p>
        </w:tc>
        <w:tc>
          <w:tcPr>
            <w:tcW w:w="1100" w:type="dxa"/>
            <w:vAlign w:val="bottom"/>
          </w:tcPr>
          <w:p w14:paraId="05518073" w14:textId="77777777" w:rsidR="00FE1F21" w:rsidRPr="00AD0D94" w:rsidRDefault="00FE1F21" w:rsidP="00FE772C">
            <w:pPr>
              <w:pStyle w:val="TableFirstLine"/>
              <w:rPr>
                <w:rFonts w:ascii="Arial" w:hAnsi="Arial"/>
              </w:rPr>
            </w:pPr>
          </w:p>
        </w:tc>
        <w:tc>
          <w:tcPr>
            <w:tcW w:w="1310" w:type="dxa"/>
            <w:vAlign w:val="bottom"/>
          </w:tcPr>
          <w:p w14:paraId="22B98090" w14:textId="77777777" w:rsidR="00FE1F21" w:rsidRPr="00AD0D94" w:rsidRDefault="00FE1F21" w:rsidP="00FE772C">
            <w:pPr>
              <w:pStyle w:val="TableFirstLine"/>
              <w:tabs>
                <w:tab w:val="decimal" w:pos="793"/>
              </w:tabs>
              <w:rPr>
                <w:rFonts w:ascii="Arial" w:hAnsi="Arial"/>
              </w:rPr>
            </w:pPr>
          </w:p>
        </w:tc>
        <w:tc>
          <w:tcPr>
            <w:tcW w:w="1276" w:type="dxa"/>
            <w:vAlign w:val="bottom"/>
          </w:tcPr>
          <w:p w14:paraId="4185E469" w14:textId="77777777" w:rsidR="00FE1F21" w:rsidRPr="00AD0D94" w:rsidRDefault="00FE1F21" w:rsidP="00FE772C">
            <w:pPr>
              <w:pStyle w:val="TableFirstLine"/>
              <w:tabs>
                <w:tab w:val="decimal" w:pos="793"/>
              </w:tabs>
              <w:rPr>
                <w:rFonts w:ascii="Arial" w:hAnsi="Arial"/>
              </w:rPr>
            </w:pPr>
          </w:p>
        </w:tc>
        <w:tc>
          <w:tcPr>
            <w:tcW w:w="1276" w:type="dxa"/>
          </w:tcPr>
          <w:p w14:paraId="489870A7" w14:textId="77777777" w:rsidR="00FE1F21" w:rsidRPr="00AD0D94" w:rsidRDefault="00FE1F21" w:rsidP="00FE772C">
            <w:pPr>
              <w:pStyle w:val="TableFirstLine"/>
              <w:tabs>
                <w:tab w:val="decimal" w:pos="793"/>
              </w:tabs>
              <w:rPr>
                <w:rFonts w:ascii="Arial" w:hAnsi="Arial"/>
              </w:rPr>
            </w:pPr>
          </w:p>
        </w:tc>
        <w:tc>
          <w:tcPr>
            <w:tcW w:w="1247" w:type="dxa"/>
            <w:gridSpan w:val="2"/>
            <w:vAlign w:val="bottom"/>
          </w:tcPr>
          <w:p w14:paraId="1B268EB6" w14:textId="77777777" w:rsidR="00FE1F21" w:rsidRPr="00AD0D94" w:rsidRDefault="00FE1F21" w:rsidP="00FE772C">
            <w:pPr>
              <w:pStyle w:val="TableFirstLine"/>
              <w:tabs>
                <w:tab w:val="decimal" w:pos="793"/>
              </w:tabs>
              <w:rPr>
                <w:rFonts w:ascii="Arial" w:hAnsi="Arial"/>
              </w:rPr>
            </w:pPr>
          </w:p>
        </w:tc>
        <w:tc>
          <w:tcPr>
            <w:tcW w:w="1247" w:type="dxa"/>
            <w:gridSpan w:val="2"/>
            <w:vAlign w:val="bottom"/>
          </w:tcPr>
          <w:p w14:paraId="313DA001" w14:textId="77777777" w:rsidR="00FE1F21" w:rsidRPr="00AD0D94" w:rsidRDefault="00FE1F21" w:rsidP="00FE772C">
            <w:pPr>
              <w:pStyle w:val="TableFirstLine"/>
              <w:tabs>
                <w:tab w:val="decimal" w:pos="793"/>
              </w:tabs>
              <w:rPr>
                <w:rFonts w:ascii="Arial" w:hAnsi="Arial"/>
              </w:rPr>
            </w:pPr>
          </w:p>
        </w:tc>
      </w:tr>
      <w:tr w:rsidR="00FE1F21" w:rsidRPr="00AD0D94" w14:paraId="28FF9E03" w14:textId="77777777" w:rsidTr="00FE1F21">
        <w:trPr>
          <w:cantSplit/>
        </w:trPr>
        <w:tc>
          <w:tcPr>
            <w:tcW w:w="1134" w:type="dxa"/>
            <w:vAlign w:val="bottom"/>
          </w:tcPr>
          <w:p w14:paraId="62D21945" w14:textId="77777777" w:rsidR="00FE1F21" w:rsidRPr="00AD0D94" w:rsidRDefault="00FE1F21" w:rsidP="00FE772C">
            <w:pPr>
              <w:pStyle w:val="TableFirstLine"/>
              <w:rPr>
                <w:rFonts w:ascii="Arial" w:hAnsi="Arial"/>
              </w:rPr>
            </w:pPr>
          </w:p>
        </w:tc>
        <w:tc>
          <w:tcPr>
            <w:tcW w:w="1100" w:type="dxa"/>
            <w:vAlign w:val="bottom"/>
          </w:tcPr>
          <w:p w14:paraId="312065FA" w14:textId="77777777" w:rsidR="00FE1F21" w:rsidRPr="00AD0D94" w:rsidRDefault="00FE1F21" w:rsidP="00FE772C">
            <w:pPr>
              <w:pStyle w:val="TableFirstLine"/>
              <w:rPr>
                <w:rFonts w:ascii="Arial" w:hAnsi="Arial"/>
              </w:rPr>
            </w:pPr>
          </w:p>
        </w:tc>
        <w:tc>
          <w:tcPr>
            <w:tcW w:w="1310" w:type="dxa"/>
            <w:vAlign w:val="bottom"/>
          </w:tcPr>
          <w:p w14:paraId="42F4EF9A" w14:textId="77777777" w:rsidR="00FE1F21" w:rsidRPr="00AD0D94" w:rsidRDefault="00FE1F21" w:rsidP="00FE772C">
            <w:pPr>
              <w:pStyle w:val="TableFirstLine"/>
              <w:tabs>
                <w:tab w:val="decimal" w:pos="793"/>
              </w:tabs>
              <w:rPr>
                <w:rFonts w:ascii="Arial" w:hAnsi="Arial"/>
              </w:rPr>
            </w:pPr>
          </w:p>
        </w:tc>
        <w:tc>
          <w:tcPr>
            <w:tcW w:w="1276" w:type="dxa"/>
            <w:vAlign w:val="bottom"/>
          </w:tcPr>
          <w:p w14:paraId="4998C13C" w14:textId="77777777" w:rsidR="00FE1F21" w:rsidRPr="00AD0D94" w:rsidRDefault="00FE1F21" w:rsidP="00FE772C">
            <w:pPr>
              <w:pStyle w:val="TableFirstLine"/>
              <w:tabs>
                <w:tab w:val="decimal" w:pos="793"/>
              </w:tabs>
              <w:rPr>
                <w:rFonts w:ascii="Arial" w:hAnsi="Arial"/>
              </w:rPr>
            </w:pPr>
          </w:p>
        </w:tc>
        <w:tc>
          <w:tcPr>
            <w:tcW w:w="1276" w:type="dxa"/>
          </w:tcPr>
          <w:p w14:paraId="0439EFEB" w14:textId="77777777" w:rsidR="00FE1F21" w:rsidRPr="00AD0D94" w:rsidRDefault="00FE1F21" w:rsidP="00FE772C">
            <w:pPr>
              <w:pStyle w:val="TableFirstLine"/>
              <w:tabs>
                <w:tab w:val="decimal" w:pos="793"/>
              </w:tabs>
              <w:rPr>
                <w:rFonts w:ascii="Arial" w:hAnsi="Arial"/>
              </w:rPr>
            </w:pPr>
          </w:p>
        </w:tc>
        <w:tc>
          <w:tcPr>
            <w:tcW w:w="1247" w:type="dxa"/>
            <w:gridSpan w:val="2"/>
            <w:vAlign w:val="bottom"/>
          </w:tcPr>
          <w:p w14:paraId="3DB5CB09" w14:textId="77777777" w:rsidR="00FE1F21" w:rsidRPr="00AD0D94" w:rsidRDefault="00FE1F21" w:rsidP="00FE772C">
            <w:pPr>
              <w:pStyle w:val="TableFirstLine"/>
              <w:tabs>
                <w:tab w:val="decimal" w:pos="793"/>
              </w:tabs>
              <w:rPr>
                <w:rFonts w:ascii="Arial" w:hAnsi="Arial"/>
              </w:rPr>
            </w:pPr>
          </w:p>
        </w:tc>
        <w:tc>
          <w:tcPr>
            <w:tcW w:w="1247" w:type="dxa"/>
            <w:gridSpan w:val="2"/>
            <w:vAlign w:val="bottom"/>
          </w:tcPr>
          <w:p w14:paraId="023AE8BF" w14:textId="77777777" w:rsidR="00FE1F21" w:rsidRPr="00AD0D94" w:rsidRDefault="00FE1F21" w:rsidP="00FE772C">
            <w:pPr>
              <w:pStyle w:val="TableFirstLine"/>
              <w:tabs>
                <w:tab w:val="decimal" w:pos="793"/>
              </w:tabs>
              <w:rPr>
                <w:rFonts w:ascii="Arial" w:hAnsi="Arial"/>
              </w:rPr>
            </w:pPr>
          </w:p>
        </w:tc>
      </w:tr>
      <w:tr w:rsidR="00FE1F21" w:rsidRPr="00AD0D94" w14:paraId="25374A28" w14:textId="77777777" w:rsidTr="00FE1F21">
        <w:trPr>
          <w:cantSplit/>
        </w:trPr>
        <w:tc>
          <w:tcPr>
            <w:tcW w:w="1134" w:type="dxa"/>
            <w:vAlign w:val="bottom"/>
          </w:tcPr>
          <w:p w14:paraId="715D9C86" w14:textId="77777777" w:rsidR="00FE1F21" w:rsidRPr="00AD0D94" w:rsidRDefault="00FE1F21" w:rsidP="00FE772C">
            <w:pPr>
              <w:pStyle w:val="TableFirstLine"/>
              <w:rPr>
                <w:rFonts w:ascii="Arial" w:hAnsi="Arial"/>
              </w:rPr>
            </w:pPr>
          </w:p>
        </w:tc>
        <w:tc>
          <w:tcPr>
            <w:tcW w:w="1100" w:type="dxa"/>
            <w:vAlign w:val="bottom"/>
          </w:tcPr>
          <w:p w14:paraId="2F4AC3CE" w14:textId="77777777" w:rsidR="00FE1F21" w:rsidRPr="00AD0D94" w:rsidRDefault="00FE1F21" w:rsidP="00FE772C">
            <w:pPr>
              <w:pStyle w:val="TableFirstLine"/>
              <w:rPr>
                <w:rFonts w:ascii="Arial" w:hAnsi="Arial"/>
              </w:rPr>
            </w:pPr>
          </w:p>
        </w:tc>
        <w:tc>
          <w:tcPr>
            <w:tcW w:w="1310" w:type="dxa"/>
            <w:vAlign w:val="bottom"/>
          </w:tcPr>
          <w:p w14:paraId="62468AE1" w14:textId="77777777" w:rsidR="00FE1F21" w:rsidRPr="00AD0D94" w:rsidRDefault="00FE1F21" w:rsidP="00FE772C">
            <w:pPr>
              <w:pStyle w:val="TableFirstLine"/>
              <w:tabs>
                <w:tab w:val="decimal" w:pos="793"/>
              </w:tabs>
              <w:rPr>
                <w:rFonts w:ascii="Arial" w:hAnsi="Arial"/>
              </w:rPr>
            </w:pPr>
          </w:p>
        </w:tc>
        <w:tc>
          <w:tcPr>
            <w:tcW w:w="1276" w:type="dxa"/>
            <w:vAlign w:val="bottom"/>
          </w:tcPr>
          <w:p w14:paraId="474AB9CC" w14:textId="77777777" w:rsidR="00FE1F21" w:rsidRPr="00AD0D94" w:rsidRDefault="00FE1F21" w:rsidP="00FE772C">
            <w:pPr>
              <w:pStyle w:val="TableFirstLine"/>
              <w:tabs>
                <w:tab w:val="decimal" w:pos="793"/>
              </w:tabs>
              <w:rPr>
                <w:rFonts w:ascii="Arial" w:hAnsi="Arial"/>
              </w:rPr>
            </w:pPr>
          </w:p>
        </w:tc>
        <w:tc>
          <w:tcPr>
            <w:tcW w:w="1276" w:type="dxa"/>
          </w:tcPr>
          <w:p w14:paraId="18C69BB5" w14:textId="77777777" w:rsidR="00FE1F21" w:rsidRPr="00AD0D94" w:rsidRDefault="00FE1F21" w:rsidP="00FE772C">
            <w:pPr>
              <w:pStyle w:val="TableFirstLine"/>
              <w:tabs>
                <w:tab w:val="decimal" w:pos="793"/>
              </w:tabs>
              <w:rPr>
                <w:rFonts w:ascii="Arial" w:hAnsi="Arial"/>
              </w:rPr>
            </w:pPr>
          </w:p>
        </w:tc>
        <w:tc>
          <w:tcPr>
            <w:tcW w:w="1247" w:type="dxa"/>
            <w:gridSpan w:val="2"/>
            <w:vAlign w:val="bottom"/>
          </w:tcPr>
          <w:p w14:paraId="16502501" w14:textId="77777777" w:rsidR="00FE1F21" w:rsidRPr="00AD0D94" w:rsidRDefault="00FE1F21" w:rsidP="00FE772C">
            <w:pPr>
              <w:pStyle w:val="TableFirstLine"/>
              <w:tabs>
                <w:tab w:val="decimal" w:pos="793"/>
              </w:tabs>
              <w:rPr>
                <w:rFonts w:ascii="Arial" w:hAnsi="Arial"/>
              </w:rPr>
            </w:pPr>
          </w:p>
        </w:tc>
        <w:tc>
          <w:tcPr>
            <w:tcW w:w="1247" w:type="dxa"/>
            <w:gridSpan w:val="2"/>
            <w:vAlign w:val="bottom"/>
          </w:tcPr>
          <w:p w14:paraId="1BA85E53" w14:textId="77777777" w:rsidR="00FE1F21" w:rsidRPr="00AD0D94" w:rsidRDefault="00FE1F21" w:rsidP="00FE772C">
            <w:pPr>
              <w:pStyle w:val="TableFirstLine"/>
              <w:tabs>
                <w:tab w:val="decimal" w:pos="793"/>
              </w:tabs>
              <w:rPr>
                <w:rFonts w:ascii="Arial" w:hAnsi="Arial"/>
              </w:rPr>
            </w:pPr>
          </w:p>
        </w:tc>
      </w:tr>
      <w:tr w:rsidR="00FE1F21" w:rsidRPr="00AD0D94" w14:paraId="45140AA2" w14:textId="77777777" w:rsidTr="00FE1F21">
        <w:trPr>
          <w:cantSplit/>
        </w:trPr>
        <w:tc>
          <w:tcPr>
            <w:tcW w:w="1134" w:type="dxa"/>
            <w:tcBorders>
              <w:bottom w:val="nil"/>
            </w:tcBorders>
            <w:vAlign w:val="bottom"/>
          </w:tcPr>
          <w:p w14:paraId="55249641" w14:textId="77777777" w:rsidR="00FE1F21" w:rsidRPr="00AD0D94" w:rsidRDefault="00FE1F21" w:rsidP="00FE772C">
            <w:pPr>
              <w:pStyle w:val="TableFirstLine"/>
              <w:rPr>
                <w:rFonts w:ascii="Arial" w:hAnsi="Arial"/>
              </w:rPr>
            </w:pPr>
          </w:p>
        </w:tc>
        <w:tc>
          <w:tcPr>
            <w:tcW w:w="1100" w:type="dxa"/>
            <w:tcBorders>
              <w:bottom w:val="nil"/>
            </w:tcBorders>
            <w:vAlign w:val="bottom"/>
          </w:tcPr>
          <w:p w14:paraId="77A51E84" w14:textId="77777777" w:rsidR="00FE1F21" w:rsidRPr="00AD0D94" w:rsidRDefault="00FE1F21" w:rsidP="00FE772C">
            <w:pPr>
              <w:pStyle w:val="TableFirstLine"/>
              <w:rPr>
                <w:rFonts w:ascii="Arial" w:hAnsi="Arial"/>
              </w:rPr>
            </w:pPr>
          </w:p>
        </w:tc>
        <w:tc>
          <w:tcPr>
            <w:tcW w:w="1310" w:type="dxa"/>
            <w:tcBorders>
              <w:bottom w:val="nil"/>
            </w:tcBorders>
            <w:vAlign w:val="bottom"/>
          </w:tcPr>
          <w:p w14:paraId="1490A52B" w14:textId="77777777" w:rsidR="00FE1F21" w:rsidRPr="00AD0D94" w:rsidRDefault="00FE1F21" w:rsidP="00FE772C">
            <w:pPr>
              <w:pStyle w:val="TableFirstLine"/>
              <w:tabs>
                <w:tab w:val="decimal" w:pos="793"/>
              </w:tabs>
              <w:rPr>
                <w:rFonts w:ascii="Arial" w:hAnsi="Arial"/>
              </w:rPr>
            </w:pPr>
          </w:p>
        </w:tc>
        <w:tc>
          <w:tcPr>
            <w:tcW w:w="1276" w:type="dxa"/>
            <w:tcBorders>
              <w:bottom w:val="nil"/>
            </w:tcBorders>
            <w:vAlign w:val="bottom"/>
          </w:tcPr>
          <w:p w14:paraId="0C1D15CD" w14:textId="77777777" w:rsidR="00FE1F21" w:rsidRPr="00AD0D94" w:rsidRDefault="00FE1F21" w:rsidP="00FE772C">
            <w:pPr>
              <w:pStyle w:val="TableFirstLine"/>
              <w:tabs>
                <w:tab w:val="decimal" w:pos="793"/>
              </w:tabs>
              <w:rPr>
                <w:rFonts w:ascii="Arial" w:hAnsi="Arial"/>
              </w:rPr>
            </w:pPr>
          </w:p>
        </w:tc>
        <w:tc>
          <w:tcPr>
            <w:tcW w:w="1276" w:type="dxa"/>
            <w:tcBorders>
              <w:bottom w:val="nil"/>
            </w:tcBorders>
          </w:tcPr>
          <w:p w14:paraId="52DA0F45" w14:textId="77777777" w:rsidR="00FE1F21" w:rsidRPr="00AD0D94" w:rsidRDefault="00FE1F21" w:rsidP="00FE772C">
            <w:pPr>
              <w:pStyle w:val="TableFirstLine"/>
              <w:tabs>
                <w:tab w:val="decimal" w:pos="793"/>
              </w:tabs>
              <w:rPr>
                <w:rFonts w:ascii="Arial" w:hAnsi="Arial"/>
              </w:rPr>
            </w:pPr>
          </w:p>
        </w:tc>
        <w:tc>
          <w:tcPr>
            <w:tcW w:w="1247" w:type="dxa"/>
            <w:gridSpan w:val="2"/>
            <w:tcBorders>
              <w:bottom w:val="nil"/>
            </w:tcBorders>
            <w:vAlign w:val="bottom"/>
          </w:tcPr>
          <w:p w14:paraId="1288B3F1" w14:textId="77777777" w:rsidR="00FE1F21" w:rsidRPr="00AD0D94" w:rsidRDefault="00FE1F21" w:rsidP="00FE772C">
            <w:pPr>
              <w:pStyle w:val="TableFirstLine"/>
              <w:tabs>
                <w:tab w:val="decimal" w:pos="793"/>
              </w:tabs>
              <w:rPr>
                <w:rFonts w:ascii="Arial" w:hAnsi="Arial"/>
              </w:rPr>
            </w:pPr>
          </w:p>
        </w:tc>
        <w:tc>
          <w:tcPr>
            <w:tcW w:w="1247" w:type="dxa"/>
            <w:gridSpan w:val="2"/>
            <w:tcBorders>
              <w:bottom w:val="nil"/>
            </w:tcBorders>
            <w:vAlign w:val="bottom"/>
          </w:tcPr>
          <w:p w14:paraId="216BF148" w14:textId="77777777" w:rsidR="00FE1F21" w:rsidRPr="00AD0D94" w:rsidRDefault="00FE1F21" w:rsidP="00FE772C">
            <w:pPr>
              <w:pStyle w:val="TableFirstLine"/>
              <w:tabs>
                <w:tab w:val="decimal" w:pos="793"/>
              </w:tabs>
              <w:rPr>
                <w:rFonts w:ascii="Arial" w:hAnsi="Arial"/>
              </w:rPr>
            </w:pPr>
          </w:p>
        </w:tc>
      </w:tr>
      <w:tr w:rsidR="00FE1F21" w:rsidRPr="00AD0D94" w14:paraId="757CF816" w14:textId="77777777" w:rsidTr="00FE1F21">
        <w:trPr>
          <w:cantSplit/>
        </w:trPr>
        <w:tc>
          <w:tcPr>
            <w:tcW w:w="1134" w:type="dxa"/>
            <w:tcBorders>
              <w:top w:val="nil"/>
              <w:bottom w:val="single" w:sz="12" w:space="0" w:color="808080"/>
            </w:tcBorders>
          </w:tcPr>
          <w:p w14:paraId="2CE8BA86" w14:textId="77777777" w:rsidR="00FE1F21" w:rsidRPr="00AD0D94" w:rsidRDefault="00FE1F21" w:rsidP="00FE772C">
            <w:pPr>
              <w:pStyle w:val="Tablemiddleline"/>
              <w:rPr>
                <w:rFonts w:ascii="Arial" w:hAnsi="Arial"/>
              </w:rPr>
            </w:pPr>
          </w:p>
        </w:tc>
        <w:tc>
          <w:tcPr>
            <w:tcW w:w="1100" w:type="dxa"/>
            <w:tcBorders>
              <w:top w:val="nil"/>
              <w:bottom w:val="single" w:sz="12" w:space="0" w:color="808080"/>
            </w:tcBorders>
          </w:tcPr>
          <w:p w14:paraId="77488011" w14:textId="77777777" w:rsidR="00FE1F21" w:rsidRPr="00AD0D94" w:rsidRDefault="00FE1F21" w:rsidP="00FE772C">
            <w:pPr>
              <w:pStyle w:val="Tablemiddleline"/>
              <w:rPr>
                <w:rFonts w:ascii="Arial" w:hAnsi="Arial"/>
              </w:rPr>
            </w:pPr>
          </w:p>
        </w:tc>
        <w:tc>
          <w:tcPr>
            <w:tcW w:w="1310" w:type="dxa"/>
            <w:tcBorders>
              <w:top w:val="nil"/>
              <w:bottom w:val="single" w:sz="12" w:space="0" w:color="808080"/>
            </w:tcBorders>
          </w:tcPr>
          <w:p w14:paraId="336600C4" w14:textId="77777777" w:rsidR="00FE1F21" w:rsidRPr="00AD0D94" w:rsidRDefault="00FE1F21" w:rsidP="00FE772C">
            <w:pPr>
              <w:pStyle w:val="Tablemiddleline"/>
              <w:tabs>
                <w:tab w:val="decimal" w:pos="793"/>
              </w:tabs>
              <w:rPr>
                <w:rFonts w:ascii="Arial" w:hAnsi="Arial"/>
              </w:rPr>
            </w:pPr>
          </w:p>
        </w:tc>
        <w:tc>
          <w:tcPr>
            <w:tcW w:w="1276" w:type="dxa"/>
            <w:tcBorders>
              <w:top w:val="nil"/>
              <w:bottom w:val="single" w:sz="12" w:space="0" w:color="808080"/>
            </w:tcBorders>
          </w:tcPr>
          <w:p w14:paraId="6B382AF4" w14:textId="77777777" w:rsidR="00FE1F21" w:rsidRPr="00AD0D94" w:rsidRDefault="00FE1F21" w:rsidP="00FE772C">
            <w:pPr>
              <w:pStyle w:val="Tablemiddleline"/>
              <w:tabs>
                <w:tab w:val="decimal" w:pos="793"/>
              </w:tabs>
              <w:rPr>
                <w:rFonts w:ascii="Arial" w:hAnsi="Arial"/>
              </w:rPr>
            </w:pPr>
          </w:p>
        </w:tc>
        <w:tc>
          <w:tcPr>
            <w:tcW w:w="1276" w:type="dxa"/>
            <w:tcBorders>
              <w:top w:val="nil"/>
              <w:bottom w:val="single" w:sz="12" w:space="0" w:color="808080"/>
            </w:tcBorders>
          </w:tcPr>
          <w:p w14:paraId="64D4C4FB" w14:textId="77777777" w:rsidR="00FE1F21" w:rsidRPr="00AD0D94" w:rsidRDefault="00FE1F21" w:rsidP="00FE772C">
            <w:pPr>
              <w:pStyle w:val="Tablemiddleline"/>
              <w:tabs>
                <w:tab w:val="decimal" w:pos="793"/>
              </w:tabs>
              <w:rPr>
                <w:rFonts w:ascii="Arial" w:hAnsi="Arial"/>
              </w:rPr>
            </w:pPr>
          </w:p>
        </w:tc>
        <w:tc>
          <w:tcPr>
            <w:tcW w:w="1247" w:type="dxa"/>
            <w:gridSpan w:val="2"/>
            <w:tcBorders>
              <w:top w:val="nil"/>
              <w:bottom w:val="single" w:sz="12" w:space="0" w:color="808080"/>
            </w:tcBorders>
          </w:tcPr>
          <w:p w14:paraId="5195B237" w14:textId="77777777" w:rsidR="00FE1F21" w:rsidRPr="00AD0D94" w:rsidRDefault="00FE1F21" w:rsidP="00FE772C">
            <w:pPr>
              <w:pStyle w:val="Tablemiddleline"/>
              <w:tabs>
                <w:tab w:val="decimal" w:pos="793"/>
              </w:tabs>
              <w:rPr>
                <w:rFonts w:ascii="Arial" w:hAnsi="Arial"/>
              </w:rPr>
            </w:pPr>
          </w:p>
        </w:tc>
        <w:tc>
          <w:tcPr>
            <w:tcW w:w="1247" w:type="dxa"/>
            <w:gridSpan w:val="2"/>
            <w:tcBorders>
              <w:top w:val="nil"/>
              <w:bottom w:val="single" w:sz="12" w:space="0" w:color="808080"/>
            </w:tcBorders>
          </w:tcPr>
          <w:p w14:paraId="76E2CA6F" w14:textId="77777777" w:rsidR="00FE1F21" w:rsidRPr="00AD0D94" w:rsidRDefault="00FE1F21" w:rsidP="00FE772C">
            <w:pPr>
              <w:pStyle w:val="Tablemiddleline"/>
              <w:tabs>
                <w:tab w:val="decimal" w:pos="793"/>
              </w:tabs>
              <w:rPr>
                <w:rFonts w:ascii="Arial" w:hAnsi="Arial"/>
              </w:rPr>
            </w:pPr>
          </w:p>
        </w:tc>
      </w:tr>
    </w:tbl>
    <w:p w14:paraId="56465642" w14:textId="77777777" w:rsidR="00203022" w:rsidRPr="00AD0D94" w:rsidRDefault="00D50719" w:rsidP="00D50719">
      <w:pPr>
        <w:pStyle w:val="Nadpis1"/>
        <w:numPr>
          <w:ilvl w:val="0"/>
          <w:numId w:val="1"/>
        </w:numPr>
        <w:rPr>
          <w:rFonts w:ascii="Arial" w:hAnsi="Arial"/>
          <w:sz w:val="24"/>
          <w:szCs w:val="24"/>
          <w:u w:val="none"/>
        </w:rPr>
      </w:pPr>
      <w:bookmarkStart w:id="68" w:name="_Toc337137"/>
      <w:r w:rsidRPr="00AD0D94">
        <w:rPr>
          <w:rFonts w:ascii="Arial" w:hAnsi="Arial"/>
          <w:sz w:val="24"/>
          <w:szCs w:val="24"/>
          <w:u w:val="none"/>
        </w:rPr>
        <w:lastRenderedPageBreak/>
        <w:t>POLOŽKY NEUVEDENÉ V</w:t>
      </w:r>
      <w:r w:rsidR="00D52BB9" w:rsidRPr="00AD0D94">
        <w:rPr>
          <w:rFonts w:ascii="Arial" w:hAnsi="Arial"/>
          <w:sz w:val="24"/>
          <w:szCs w:val="24"/>
          <w:u w:val="none"/>
        </w:rPr>
        <w:t> </w:t>
      </w:r>
      <w:r w:rsidRPr="00AD0D94">
        <w:rPr>
          <w:rFonts w:ascii="Arial" w:hAnsi="Arial"/>
          <w:sz w:val="24"/>
          <w:szCs w:val="24"/>
          <w:u w:val="none"/>
        </w:rPr>
        <w:t>ROZVAZE</w:t>
      </w:r>
      <w:bookmarkEnd w:id="68"/>
    </w:p>
    <w:p w14:paraId="6367FBF7" w14:textId="77777777" w:rsidR="00A166C8" w:rsidRPr="00AD0D94" w:rsidRDefault="00A166C8" w:rsidP="00A166C8">
      <w:pPr>
        <w:rPr>
          <w:rFonts w:ascii="Arial" w:hAnsi="Arial"/>
          <w:i/>
        </w:rPr>
      </w:pPr>
      <w:bookmarkStart w:id="69" w:name="_Toc450829047"/>
      <w:bookmarkStart w:id="70" w:name="_Toc474124222"/>
      <w:bookmarkStart w:id="71" w:name="_Toc474124334"/>
      <w:r w:rsidRPr="00AD0D94">
        <w:rPr>
          <w:rFonts w:ascii="Arial" w:hAnsi="Arial"/>
          <w:i/>
        </w:rPr>
        <w:t>Společnost měl</w:t>
      </w:r>
      <w:r w:rsidR="008851B4" w:rsidRPr="00AD0D94">
        <w:rPr>
          <w:rFonts w:ascii="Arial" w:hAnsi="Arial"/>
          <w:i/>
        </w:rPr>
        <w:t xml:space="preserve">a k 31. 12. </w:t>
      </w:r>
      <w:r w:rsidR="00825654">
        <w:rPr>
          <w:rFonts w:ascii="Arial" w:hAnsi="Arial"/>
          <w:i/>
        </w:rPr>
        <w:t>2020</w:t>
      </w:r>
      <w:r w:rsidR="00616C65">
        <w:rPr>
          <w:rFonts w:ascii="Arial" w:hAnsi="Arial"/>
          <w:i/>
        </w:rPr>
        <w:t xml:space="preserve"> a k 31. 12. </w:t>
      </w:r>
      <w:r w:rsidR="002A1D97">
        <w:rPr>
          <w:rFonts w:ascii="Arial" w:hAnsi="Arial"/>
          <w:i/>
        </w:rPr>
        <w:t>201</w:t>
      </w:r>
      <w:r w:rsidR="00825654">
        <w:rPr>
          <w:rFonts w:ascii="Arial" w:hAnsi="Arial"/>
          <w:i/>
        </w:rPr>
        <w:t>9</w:t>
      </w:r>
      <w:r w:rsidR="008851B4" w:rsidRPr="00AD0D94">
        <w:rPr>
          <w:rFonts w:ascii="Arial" w:hAnsi="Arial"/>
          <w:i/>
        </w:rPr>
        <w:t xml:space="preserve"> </w:t>
      </w:r>
      <w:r w:rsidRPr="00AD0D94">
        <w:rPr>
          <w:rFonts w:ascii="Arial" w:hAnsi="Arial"/>
          <w:i/>
        </w:rPr>
        <w:t xml:space="preserve">majetek a závazky (peněžní a nepeněžní povahy např. soudní spory, zaměstnanecké benefity, bankovní záruky atd.), které nejsou vykázány v rozvaze. Jedná se </w:t>
      </w:r>
      <w:r w:rsidR="00DF4D82">
        <w:rPr>
          <w:rFonts w:ascii="Arial" w:hAnsi="Arial"/>
          <w:i/>
        </w:rPr>
        <w:br/>
      </w:r>
      <w:r w:rsidRPr="00AD0D94">
        <w:rPr>
          <w:rFonts w:ascii="Arial" w:hAnsi="Arial"/>
          <w:i/>
        </w:rPr>
        <w:t>o __________ ve výši ___________ tis. Kč</w:t>
      </w:r>
      <w:r w:rsidR="008851B4" w:rsidRPr="00AD0D94">
        <w:rPr>
          <w:rFonts w:ascii="Arial" w:hAnsi="Arial"/>
          <w:i/>
        </w:rPr>
        <w:t xml:space="preserve"> (k 31. 12. </w:t>
      </w:r>
      <w:r w:rsidR="00825654">
        <w:rPr>
          <w:rFonts w:ascii="Arial" w:hAnsi="Arial"/>
          <w:i/>
        </w:rPr>
        <w:t>2019</w:t>
      </w:r>
      <w:r w:rsidR="008851B4" w:rsidRPr="00AD0D94">
        <w:rPr>
          <w:rFonts w:ascii="Arial" w:hAnsi="Arial"/>
          <w:i/>
        </w:rPr>
        <w:t xml:space="preserve"> __________ tis. Kč)</w:t>
      </w:r>
      <w:r w:rsidRPr="00AD0D94">
        <w:rPr>
          <w:rFonts w:ascii="Arial" w:hAnsi="Arial"/>
          <w:i/>
        </w:rPr>
        <w:t>, a závazky __________ tis. Kč</w:t>
      </w:r>
      <w:r w:rsidR="008851B4" w:rsidRPr="00AD0D94">
        <w:rPr>
          <w:rFonts w:ascii="Arial" w:hAnsi="Arial"/>
          <w:i/>
        </w:rPr>
        <w:t xml:space="preserve"> k 31. 12. </w:t>
      </w:r>
      <w:r w:rsidR="002A1D97">
        <w:rPr>
          <w:rFonts w:ascii="Arial" w:hAnsi="Arial"/>
          <w:i/>
        </w:rPr>
        <w:t>201</w:t>
      </w:r>
      <w:r w:rsidR="00825654">
        <w:rPr>
          <w:rFonts w:ascii="Arial" w:hAnsi="Arial"/>
          <w:i/>
        </w:rPr>
        <w:t>9</w:t>
      </w:r>
      <w:r w:rsidR="008851B4" w:rsidRPr="00AD0D94">
        <w:rPr>
          <w:rFonts w:ascii="Arial" w:hAnsi="Arial"/>
          <w:i/>
        </w:rPr>
        <w:t xml:space="preserve"> __________ tis. Kč)</w:t>
      </w:r>
      <w:r w:rsidRPr="00AD0D94">
        <w:rPr>
          <w:rFonts w:ascii="Arial" w:hAnsi="Arial"/>
          <w:i/>
        </w:rPr>
        <w:t>, které jsou vedeny v podrozvahové evidenci.</w:t>
      </w:r>
    </w:p>
    <w:p w14:paraId="273A1257" w14:textId="77777777" w:rsidR="00A166C8" w:rsidRPr="00AD0D94" w:rsidRDefault="00A166C8" w:rsidP="00A166C8">
      <w:pPr>
        <w:pStyle w:val="Normalitalic"/>
        <w:rPr>
          <w:rFonts w:ascii="Arial" w:hAnsi="Arial"/>
        </w:rPr>
      </w:pPr>
      <w:r w:rsidRPr="00AD0D94">
        <w:rPr>
          <w:rFonts w:ascii="Arial" w:hAnsi="Arial"/>
        </w:rPr>
        <w:t>Společnost uzavřela smlouvu na výstavbu ___________ v částce __________ tis. Kč, která bude financována z vlastních / z cizích zdrojů.</w:t>
      </w:r>
    </w:p>
    <w:p w14:paraId="79DE64C0" w14:textId="77777777" w:rsidR="00A166C8" w:rsidRPr="00AD0D94" w:rsidRDefault="00A166C8" w:rsidP="00A166C8">
      <w:pPr>
        <w:pStyle w:val="Normalitalic"/>
        <w:rPr>
          <w:rFonts w:ascii="Arial" w:hAnsi="Arial"/>
        </w:rPr>
      </w:pPr>
      <w:r w:rsidRPr="00AD0D94">
        <w:rPr>
          <w:rFonts w:ascii="Arial" w:hAnsi="Arial"/>
        </w:rPr>
        <w:t>Společnost nemá pojištěný majetek v hodnotě ___________ tis. Kč, ani pojištění odpovědnosti za škody.</w:t>
      </w:r>
    </w:p>
    <w:p w14:paraId="63CC0F16" w14:textId="77777777" w:rsidR="009B7F6B" w:rsidRPr="00AD0D94" w:rsidRDefault="009B7F6B" w:rsidP="00A166C8">
      <w:pPr>
        <w:pStyle w:val="Normalitalic"/>
        <w:rPr>
          <w:rFonts w:ascii="Arial" w:hAnsi="Arial"/>
          <w:color w:val="FF0000"/>
        </w:rPr>
      </w:pPr>
      <w:r w:rsidRPr="00AD0D94">
        <w:rPr>
          <w:rFonts w:ascii="Arial" w:hAnsi="Arial"/>
          <w:color w:val="FF0000"/>
        </w:rPr>
        <w:t>Popište další finanční závazky</w:t>
      </w:r>
      <w:r w:rsidR="00D011F9" w:rsidRPr="00AD0D94">
        <w:rPr>
          <w:rFonts w:ascii="Arial" w:hAnsi="Arial"/>
          <w:color w:val="FF0000"/>
        </w:rPr>
        <w:t xml:space="preserve">, podmíněné závazky a věcné záruky, </w:t>
      </w:r>
      <w:r w:rsidR="00AB6962" w:rsidRPr="00AD0D94">
        <w:rPr>
          <w:rFonts w:ascii="Arial" w:hAnsi="Arial"/>
          <w:color w:val="FF0000"/>
        </w:rPr>
        <w:t xml:space="preserve">které nejsou vykázány v rozvaze, </w:t>
      </w:r>
      <w:r w:rsidR="00D011F9" w:rsidRPr="00AD0D94">
        <w:rPr>
          <w:rFonts w:ascii="Arial" w:hAnsi="Arial"/>
          <w:color w:val="FF0000"/>
        </w:rPr>
        <w:t>pokud existují.</w:t>
      </w:r>
      <w:r w:rsidR="00AB6962" w:rsidRPr="00AD0D94">
        <w:rPr>
          <w:color w:val="FF0000"/>
        </w:rPr>
        <w:t xml:space="preserve"> </w:t>
      </w:r>
      <w:r w:rsidR="00AB6962" w:rsidRPr="00AD0D94">
        <w:rPr>
          <w:rFonts w:ascii="Arial" w:hAnsi="Arial"/>
          <w:color w:val="FF0000"/>
        </w:rPr>
        <w:t xml:space="preserve">Zvlášť uveďte penzijní závazky a závazky vůči účetním jednotkám v konsolidačním celku </w:t>
      </w:r>
      <w:r w:rsidR="00DF4D82">
        <w:rPr>
          <w:rFonts w:ascii="Arial" w:hAnsi="Arial"/>
          <w:color w:val="FF0000"/>
        </w:rPr>
        <w:br/>
      </w:r>
      <w:r w:rsidR="00AB6962" w:rsidRPr="00AD0D94">
        <w:rPr>
          <w:rFonts w:ascii="Arial" w:hAnsi="Arial"/>
          <w:color w:val="FF0000"/>
        </w:rPr>
        <w:t>a přidruženým účetním jednotkám.</w:t>
      </w:r>
    </w:p>
    <w:p w14:paraId="266BAA37" w14:textId="77777777" w:rsidR="00291E5B" w:rsidRPr="00AD0D94" w:rsidRDefault="00AD0D94" w:rsidP="00D52BB9">
      <w:pPr>
        <w:pStyle w:val="Normalitalic"/>
        <w:rPr>
          <w:rFonts w:ascii="Arial" w:hAnsi="Arial"/>
          <w:color w:val="FF0000"/>
        </w:rPr>
      </w:pPr>
      <w:r>
        <w:rPr>
          <w:rFonts w:ascii="Arial" w:hAnsi="Arial"/>
          <w:color w:val="FF0000"/>
        </w:rPr>
        <w:t>Pokud je společnost malou či</w:t>
      </w:r>
      <w:r w:rsidR="00291E5B" w:rsidRPr="00AD0D94">
        <w:rPr>
          <w:rFonts w:ascii="Arial" w:hAnsi="Arial"/>
          <w:color w:val="FF0000"/>
        </w:rPr>
        <w:t xml:space="preserve"> mikro účetní je</w:t>
      </w:r>
      <w:r>
        <w:rPr>
          <w:rFonts w:ascii="Arial" w:hAnsi="Arial"/>
          <w:color w:val="FF0000"/>
        </w:rPr>
        <w:t>dnotkou</w:t>
      </w:r>
      <w:r w:rsidR="00562306" w:rsidRPr="00AD0D94">
        <w:rPr>
          <w:rFonts w:ascii="Arial" w:hAnsi="Arial"/>
          <w:color w:val="FF0000"/>
        </w:rPr>
        <w:t xml:space="preserve"> s povinností auditu</w:t>
      </w:r>
      <w:r>
        <w:rPr>
          <w:rFonts w:ascii="Arial" w:hAnsi="Arial"/>
          <w:color w:val="FF0000"/>
        </w:rPr>
        <w:t>,</w:t>
      </w:r>
      <w:r w:rsidR="00562306" w:rsidRPr="00AD0D94">
        <w:rPr>
          <w:rFonts w:ascii="Arial" w:hAnsi="Arial"/>
          <w:color w:val="FF0000"/>
        </w:rPr>
        <w:t xml:space="preserve"> </w:t>
      </w:r>
      <w:r>
        <w:rPr>
          <w:rFonts w:ascii="Arial" w:hAnsi="Arial"/>
          <w:color w:val="FF0000"/>
        </w:rPr>
        <w:t>uveďte</w:t>
      </w:r>
      <w:r w:rsidR="00291E5B" w:rsidRPr="00AD0D94">
        <w:rPr>
          <w:rFonts w:ascii="Arial" w:hAnsi="Arial"/>
          <w:color w:val="FF0000"/>
        </w:rPr>
        <w:t xml:space="preserve"> povahu a obchodní účel operací, které nejsou zahrnuty v</w:t>
      </w:r>
      <w:r w:rsidR="003455FD" w:rsidRPr="00AD0D94">
        <w:rPr>
          <w:rFonts w:ascii="Arial" w:hAnsi="Arial"/>
          <w:color w:val="FF0000"/>
        </w:rPr>
        <w:t> </w:t>
      </w:r>
      <w:r w:rsidR="00291E5B" w:rsidRPr="00AD0D94">
        <w:rPr>
          <w:rFonts w:ascii="Arial" w:hAnsi="Arial"/>
          <w:color w:val="FF0000"/>
        </w:rPr>
        <w:t>rozvaze</w:t>
      </w:r>
      <w:r w:rsidR="003455FD" w:rsidRPr="00AD0D94">
        <w:rPr>
          <w:rFonts w:ascii="Arial" w:hAnsi="Arial"/>
          <w:color w:val="FF0000"/>
        </w:rPr>
        <w:t xml:space="preserve"> (informace o jejich finančním dopadu se neuvádějí).</w:t>
      </w:r>
      <w:bookmarkEnd w:id="69"/>
    </w:p>
    <w:p w14:paraId="0B6DD70D" w14:textId="77777777" w:rsidR="0040074F" w:rsidRPr="00AD0D94" w:rsidRDefault="00AD0D94" w:rsidP="00D52BB9">
      <w:pPr>
        <w:pStyle w:val="Normalitalic"/>
        <w:rPr>
          <w:rFonts w:ascii="Arial" w:hAnsi="Arial"/>
          <w:color w:val="FF0000"/>
        </w:rPr>
      </w:pPr>
      <w:bookmarkStart w:id="72" w:name="_Toc450829048"/>
      <w:r>
        <w:rPr>
          <w:rFonts w:ascii="Arial" w:hAnsi="Arial"/>
          <w:color w:val="FF0000"/>
        </w:rPr>
        <w:t>Pokud je společnost velkou či</w:t>
      </w:r>
      <w:r w:rsidR="00776664" w:rsidRPr="00AD0D94">
        <w:rPr>
          <w:rFonts w:ascii="Arial" w:hAnsi="Arial"/>
          <w:color w:val="FF0000"/>
        </w:rPr>
        <w:t xml:space="preserve"> střední </w:t>
      </w:r>
      <w:r>
        <w:rPr>
          <w:rFonts w:ascii="Arial" w:hAnsi="Arial"/>
          <w:color w:val="FF0000"/>
        </w:rPr>
        <w:t>účetní jednotkou uveďte</w:t>
      </w:r>
      <w:r w:rsidR="0040074F" w:rsidRPr="00AD0D94">
        <w:rPr>
          <w:rFonts w:ascii="Arial" w:hAnsi="Arial"/>
          <w:color w:val="FF0000"/>
        </w:rPr>
        <w:t xml:space="preserve"> povahu a obchodní účel operací, které nejsou zahrnuty v</w:t>
      </w:r>
      <w:r>
        <w:rPr>
          <w:rFonts w:ascii="Arial" w:hAnsi="Arial"/>
          <w:color w:val="FF0000"/>
        </w:rPr>
        <w:t> </w:t>
      </w:r>
      <w:r w:rsidR="0040074F" w:rsidRPr="00AD0D94">
        <w:rPr>
          <w:rFonts w:ascii="Arial" w:hAnsi="Arial"/>
          <w:color w:val="FF0000"/>
        </w:rPr>
        <w:t>rozvaze</w:t>
      </w:r>
      <w:r>
        <w:rPr>
          <w:rFonts w:ascii="Arial" w:hAnsi="Arial"/>
          <w:color w:val="FF0000"/>
        </w:rPr>
        <w:t>,</w:t>
      </w:r>
      <w:r w:rsidR="0040074F" w:rsidRPr="00AD0D94">
        <w:rPr>
          <w:rFonts w:ascii="Arial" w:hAnsi="Arial"/>
          <w:color w:val="FF0000"/>
        </w:rPr>
        <w:t xml:space="preserve"> včetně informace o jejich finančním dopadu.</w:t>
      </w:r>
      <w:bookmarkEnd w:id="72"/>
    </w:p>
    <w:p w14:paraId="0FDFC3C0" w14:textId="77777777" w:rsidR="0008433F" w:rsidRDefault="0008433F" w:rsidP="0008433F">
      <w:pPr>
        <w:pStyle w:val="Nadpis1"/>
        <w:numPr>
          <w:ilvl w:val="0"/>
          <w:numId w:val="1"/>
        </w:numPr>
        <w:rPr>
          <w:rFonts w:ascii="Arial" w:hAnsi="Arial"/>
          <w:sz w:val="24"/>
          <w:szCs w:val="24"/>
          <w:u w:val="none"/>
        </w:rPr>
      </w:pPr>
      <w:bookmarkStart w:id="73" w:name="_Toc337138"/>
      <w:r>
        <w:rPr>
          <w:rFonts w:ascii="Arial" w:hAnsi="Arial"/>
          <w:sz w:val="24"/>
          <w:szCs w:val="24"/>
          <w:u w:val="none"/>
        </w:rPr>
        <w:t>PODROZVAHOVÉ POLOŽKY</w:t>
      </w:r>
      <w:bookmarkEnd w:id="73"/>
    </w:p>
    <w:p w14:paraId="16654ECE" w14:textId="77777777" w:rsidR="0008433F" w:rsidRDefault="0008433F" w:rsidP="0008433F">
      <w:pPr>
        <w:rPr>
          <w:rFonts w:ascii="Arial" w:hAnsi="Arial" w:cs="Arial"/>
        </w:rPr>
      </w:pPr>
      <w:r>
        <w:rPr>
          <w:rFonts w:ascii="Arial" w:hAnsi="Arial" w:cs="Arial"/>
        </w:rPr>
        <w:t>Položky pohledávek a závazků z</w:t>
      </w:r>
      <w:r w:rsidR="00C632B3">
        <w:rPr>
          <w:rFonts w:ascii="Arial" w:hAnsi="Arial" w:cs="Arial"/>
        </w:rPr>
        <w:t xml:space="preserve"> </w:t>
      </w:r>
      <w:r>
        <w:rPr>
          <w:rFonts w:ascii="Arial" w:hAnsi="Arial" w:cs="Arial"/>
        </w:rPr>
        <w:t xml:space="preserve">pevných termínových operací a opcí obsahují pohledávky a závazky z operací </w:t>
      </w:r>
      <w:r w:rsidRPr="0008433F">
        <w:rPr>
          <w:rFonts w:ascii="Arial" w:hAnsi="Arial" w:cs="Arial"/>
          <w:i/>
        </w:rPr>
        <w:t>s úrokovými, měnovými, akciovými, komoditními a úvěrovými</w:t>
      </w:r>
      <w:r>
        <w:rPr>
          <w:rFonts w:ascii="Arial" w:hAnsi="Arial" w:cs="Arial"/>
        </w:rPr>
        <w:t xml:space="preserve"> nástroji v hodnotách podkladového aktiva</w:t>
      </w:r>
      <w:r w:rsidR="00C632B3">
        <w:rPr>
          <w:rFonts w:ascii="Arial" w:hAnsi="Arial" w:cs="Arial"/>
        </w:rPr>
        <w:t xml:space="preserve"> </w:t>
      </w:r>
      <w:r>
        <w:rPr>
          <w:rFonts w:ascii="Arial" w:hAnsi="Arial" w:cs="Arial"/>
        </w:rPr>
        <w:t>od okamžiku sjednání obchodu d</w:t>
      </w:r>
      <w:r w:rsidR="00AE7960">
        <w:rPr>
          <w:rFonts w:ascii="Arial" w:hAnsi="Arial" w:cs="Arial"/>
        </w:rPr>
        <w:t>o</w:t>
      </w:r>
      <w:r>
        <w:rPr>
          <w:rFonts w:ascii="Arial" w:hAnsi="Arial" w:cs="Arial"/>
        </w:rPr>
        <w:t xml:space="preserve"> okamžiku vypořádání obchodu. </w:t>
      </w:r>
      <w:r w:rsidR="00AE7960">
        <w:rPr>
          <w:rFonts w:ascii="Arial" w:hAnsi="Arial" w:cs="Arial"/>
        </w:rPr>
        <w:t>V rozvaze jsou tyto deriváty vykázány v reálných hodnotách. Podrobnější informace viz poznámka 16.</w:t>
      </w:r>
      <w:r>
        <w:rPr>
          <w:rFonts w:ascii="Arial" w:hAnsi="Arial" w:cs="Arial"/>
        </w:rPr>
        <w:t xml:space="preserve"> </w:t>
      </w:r>
    </w:p>
    <w:p w14:paraId="478CF533" w14:textId="77777777" w:rsidR="002879F5" w:rsidRPr="00D50719" w:rsidRDefault="00D50719" w:rsidP="00D50719">
      <w:pPr>
        <w:pStyle w:val="Nadpis1"/>
        <w:numPr>
          <w:ilvl w:val="0"/>
          <w:numId w:val="1"/>
        </w:numPr>
        <w:rPr>
          <w:rFonts w:ascii="Arial" w:hAnsi="Arial"/>
          <w:sz w:val="24"/>
          <w:szCs w:val="24"/>
          <w:u w:val="none"/>
        </w:rPr>
      </w:pPr>
      <w:bookmarkStart w:id="74" w:name="_Toc337139"/>
      <w:r>
        <w:rPr>
          <w:rFonts w:ascii="Arial" w:hAnsi="Arial"/>
          <w:sz w:val="24"/>
          <w:szCs w:val="24"/>
          <w:u w:val="none"/>
        </w:rPr>
        <w:t>VÝNOSY</w:t>
      </w:r>
      <w:bookmarkEnd w:id="74"/>
    </w:p>
    <w:p w14:paraId="05A7807F" w14:textId="77777777" w:rsidR="002879F5" w:rsidRDefault="002879F5" w:rsidP="00CC6EE0">
      <w:pPr>
        <w:rPr>
          <w:rFonts w:ascii="Arial" w:hAnsi="Arial"/>
        </w:rPr>
      </w:pPr>
      <w:r w:rsidRPr="00AD0D94">
        <w:rPr>
          <w:rFonts w:ascii="Arial" w:hAnsi="Arial"/>
        </w:rPr>
        <w:t xml:space="preserve">Rozpis </w:t>
      </w:r>
      <w:r w:rsidR="00AD0D94">
        <w:rPr>
          <w:rFonts w:ascii="Arial" w:hAnsi="Arial"/>
        </w:rPr>
        <w:t>tržeb</w:t>
      </w:r>
      <w:r w:rsidRPr="00AD0D94">
        <w:rPr>
          <w:rFonts w:ascii="Arial" w:hAnsi="Arial"/>
        </w:rPr>
        <w:t xml:space="preserve"> společnosti z </w:t>
      </w:r>
      <w:r w:rsidR="00AD0D94" w:rsidRPr="00AD0D94">
        <w:rPr>
          <w:rFonts w:ascii="Arial" w:hAnsi="Arial"/>
        </w:rPr>
        <w:t xml:space="preserve">prodeje zboží, výrobků a služeb </w:t>
      </w:r>
      <w:r w:rsidR="00AD0D94">
        <w:rPr>
          <w:rFonts w:ascii="Arial" w:hAnsi="Arial"/>
        </w:rPr>
        <w:t xml:space="preserve">z běžné činnosti </w:t>
      </w:r>
      <w:r w:rsidRPr="00AD0D94">
        <w:rPr>
          <w:rFonts w:ascii="Arial" w:hAnsi="Arial"/>
        </w:rPr>
        <w:t>(v tis. Kč):</w:t>
      </w:r>
    </w:p>
    <w:p w14:paraId="05F928E2" w14:textId="77777777" w:rsidR="008735B8" w:rsidRPr="00AD0D94" w:rsidRDefault="008735B8" w:rsidP="000015B0">
      <w:pPr>
        <w:pStyle w:val="Textkomente"/>
        <w:spacing w:after="120"/>
        <w:rPr>
          <w:rFonts w:ascii="Arial" w:hAnsi="Arial"/>
          <w:i/>
          <w:color w:val="FF0000"/>
        </w:rPr>
      </w:pPr>
      <w:r>
        <w:rPr>
          <w:rFonts w:ascii="Arial" w:hAnsi="Arial"/>
          <w:i/>
          <w:color w:val="FF0000"/>
        </w:rPr>
        <w:t>Tabulku vhodně upravte a tržby rozčleňte</w:t>
      </w:r>
      <w:r w:rsidRPr="00AD0D94">
        <w:rPr>
          <w:rFonts w:ascii="Arial" w:hAnsi="Arial"/>
          <w:i/>
          <w:color w:val="FF0000"/>
        </w:rPr>
        <w:t xml:space="preserve"> podle kategorií a zeměpisných trhů, pokud se tyto kategorie a trhy mezi sebou podstatně liší z hlediska způsobu, kterým je organizován prodej zboží a výrobků a poskytování služeb spadajících do běžné činnosti účetní jednotky.</w:t>
      </w:r>
    </w:p>
    <w:tbl>
      <w:tblPr>
        <w:tblW w:w="0" w:type="auto"/>
        <w:tblInd w:w="107" w:type="dxa"/>
        <w:tblBorders>
          <w:top w:val="single" w:sz="12" w:space="0" w:color="808080"/>
          <w:left w:val="nil"/>
          <w:bottom w:val="single" w:sz="12" w:space="0" w:color="808080"/>
          <w:right w:val="nil"/>
          <w:insideH w:val="nil"/>
          <w:insideV w:val="nil"/>
        </w:tblBorders>
        <w:tblLayout w:type="fixed"/>
        <w:tblCellMar>
          <w:left w:w="107" w:type="dxa"/>
          <w:right w:w="107" w:type="dxa"/>
        </w:tblCellMar>
        <w:tblLook w:val="0080" w:firstRow="0" w:lastRow="0" w:firstColumn="1" w:lastColumn="0" w:noHBand="0" w:noVBand="0"/>
      </w:tblPr>
      <w:tblGrid>
        <w:gridCol w:w="2410"/>
        <w:gridCol w:w="1134"/>
        <w:gridCol w:w="1134"/>
        <w:gridCol w:w="1134"/>
        <w:gridCol w:w="1134"/>
      </w:tblGrid>
      <w:tr w:rsidR="008735B8" w:rsidRPr="00AD0D94" w14:paraId="48D7D2A0" w14:textId="77777777" w:rsidTr="00253349">
        <w:trPr>
          <w:cantSplit/>
        </w:trPr>
        <w:tc>
          <w:tcPr>
            <w:tcW w:w="2410" w:type="dxa"/>
          </w:tcPr>
          <w:p w14:paraId="42A2280A" w14:textId="77777777" w:rsidR="002879F5" w:rsidRPr="00AD0D94" w:rsidRDefault="002879F5" w:rsidP="00CC6EE0">
            <w:pPr>
              <w:pStyle w:val="table"/>
              <w:rPr>
                <w:rFonts w:ascii="Arial" w:hAnsi="Arial"/>
              </w:rPr>
            </w:pPr>
          </w:p>
        </w:tc>
        <w:tc>
          <w:tcPr>
            <w:tcW w:w="2268" w:type="dxa"/>
            <w:gridSpan w:val="2"/>
          </w:tcPr>
          <w:p w14:paraId="61E6DB7A" w14:textId="77777777" w:rsidR="002879F5" w:rsidRPr="00AD0D94" w:rsidRDefault="00985FE9" w:rsidP="00825654">
            <w:pPr>
              <w:pStyle w:val="TableHeader"/>
              <w:rPr>
                <w:rFonts w:ascii="Arial" w:hAnsi="Arial"/>
              </w:rPr>
            </w:pPr>
            <w:r>
              <w:rPr>
                <w:rFonts w:ascii="Arial" w:hAnsi="Arial"/>
              </w:rPr>
              <w:t>20</w:t>
            </w:r>
            <w:r w:rsidR="00825654">
              <w:rPr>
                <w:rFonts w:ascii="Arial" w:hAnsi="Arial"/>
              </w:rPr>
              <w:t>20</w:t>
            </w:r>
          </w:p>
        </w:tc>
        <w:tc>
          <w:tcPr>
            <w:tcW w:w="2268" w:type="dxa"/>
            <w:gridSpan w:val="2"/>
          </w:tcPr>
          <w:p w14:paraId="707EBAF9" w14:textId="77777777" w:rsidR="002879F5" w:rsidRPr="00AD0D94" w:rsidRDefault="002A1D97" w:rsidP="00924541">
            <w:pPr>
              <w:pStyle w:val="TableHeader"/>
              <w:rPr>
                <w:rFonts w:ascii="Arial" w:hAnsi="Arial"/>
              </w:rPr>
            </w:pPr>
            <w:r>
              <w:rPr>
                <w:rFonts w:ascii="Arial" w:hAnsi="Arial"/>
              </w:rPr>
              <w:t>201</w:t>
            </w:r>
            <w:r w:rsidR="00825654">
              <w:rPr>
                <w:rFonts w:ascii="Arial" w:hAnsi="Arial"/>
              </w:rPr>
              <w:t>9</w:t>
            </w:r>
          </w:p>
        </w:tc>
      </w:tr>
      <w:tr w:rsidR="008735B8" w:rsidRPr="00AD0D94" w14:paraId="03EC1CAE" w14:textId="77777777" w:rsidTr="00253349">
        <w:trPr>
          <w:cantSplit/>
        </w:trPr>
        <w:tc>
          <w:tcPr>
            <w:tcW w:w="2410" w:type="dxa"/>
            <w:tcBorders>
              <w:bottom w:val="single" w:sz="6" w:space="0" w:color="808080"/>
            </w:tcBorders>
          </w:tcPr>
          <w:p w14:paraId="1AB81AD2" w14:textId="77777777" w:rsidR="002879F5" w:rsidRPr="00AD0D94" w:rsidRDefault="002879F5" w:rsidP="00CC6EE0">
            <w:pPr>
              <w:pStyle w:val="table"/>
              <w:rPr>
                <w:rFonts w:ascii="Arial" w:hAnsi="Arial"/>
              </w:rPr>
            </w:pPr>
          </w:p>
        </w:tc>
        <w:tc>
          <w:tcPr>
            <w:tcW w:w="1134" w:type="dxa"/>
            <w:tcBorders>
              <w:bottom w:val="single" w:sz="6" w:space="0" w:color="808080"/>
            </w:tcBorders>
          </w:tcPr>
          <w:p w14:paraId="23E9A3D6" w14:textId="77777777" w:rsidR="002879F5" w:rsidRPr="00AD0D94" w:rsidRDefault="002879F5" w:rsidP="00CC6EE0">
            <w:pPr>
              <w:pStyle w:val="TableHeader"/>
              <w:rPr>
                <w:rFonts w:ascii="Arial" w:hAnsi="Arial"/>
              </w:rPr>
            </w:pPr>
            <w:r w:rsidRPr="00AD0D94">
              <w:rPr>
                <w:rFonts w:ascii="Arial" w:hAnsi="Arial"/>
              </w:rPr>
              <w:t>Domácí</w:t>
            </w:r>
          </w:p>
        </w:tc>
        <w:tc>
          <w:tcPr>
            <w:tcW w:w="1134" w:type="dxa"/>
            <w:tcBorders>
              <w:bottom w:val="single" w:sz="6" w:space="0" w:color="808080"/>
            </w:tcBorders>
          </w:tcPr>
          <w:p w14:paraId="553F0F66" w14:textId="77777777" w:rsidR="002879F5" w:rsidRPr="00AD0D94" w:rsidRDefault="002879F5" w:rsidP="00CC6EE0">
            <w:pPr>
              <w:pStyle w:val="TableHeader"/>
              <w:rPr>
                <w:rFonts w:ascii="Arial" w:hAnsi="Arial"/>
              </w:rPr>
            </w:pPr>
            <w:r w:rsidRPr="00AD0D94">
              <w:rPr>
                <w:rFonts w:ascii="Arial" w:hAnsi="Arial"/>
              </w:rPr>
              <w:t>Zahraniční</w:t>
            </w:r>
          </w:p>
        </w:tc>
        <w:tc>
          <w:tcPr>
            <w:tcW w:w="1134" w:type="dxa"/>
            <w:tcBorders>
              <w:bottom w:val="single" w:sz="6" w:space="0" w:color="808080"/>
            </w:tcBorders>
          </w:tcPr>
          <w:p w14:paraId="6F3EA0E8" w14:textId="77777777" w:rsidR="002879F5" w:rsidRPr="00AD0D94" w:rsidRDefault="002879F5" w:rsidP="00CC6EE0">
            <w:pPr>
              <w:pStyle w:val="TableHeader"/>
              <w:rPr>
                <w:rFonts w:ascii="Arial" w:hAnsi="Arial"/>
              </w:rPr>
            </w:pPr>
            <w:r w:rsidRPr="00AD0D94">
              <w:rPr>
                <w:rFonts w:ascii="Arial" w:hAnsi="Arial"/>
              </w:rPr>
              <w:t>Domácí</w:t>
            </w:r>
          </w:p>
        </w:tc>
        <w:tc>
          <w:tcPr>
            <w:tcW w:w="1134" w:type="dxa"/>
            <w:tcBorders>
              <w:bottom w:val="single" w:sz="6" w:space="0" w:color="808080"/>
            </w:tcBorders>
          </w:tcPr>
          <w:p w14:paraId="50AFD0DA" w14:textId="77777777" w:rsidR="002879F5" w:rsidRPr="00AD0D94" w:rsidRDefault="002879F5" w:rsidP="00CC6EE0">
            <w:pPr>
              <w:pStyle w:val="TableHeader"/>
              <w:rPr>
                <w:rFonts w:ascii="Arial" w:hAnsi="Arial"/>
              </w:rPr>
            </w:pPr>
            <w:r w:rsidRPr="00AD0D94">
              <w:rPr>
                <w:rFonts w:ascii="Arial" w:hAnsi="Arial"/>
              </w:rPr>
              <w:t>Zahraniční</w:t>
            </w:r>
          </w:p>
        </w:tc>
      </w:tr>
      <w:tr w:rsidR="008735B8" w:rsidRPr="00AD0D94" w14:paraId="02ECD5D4" w14:textId="77777777" w:rsidTr="00253349">
        <w:trPr>
          <w:cantSplit/>
        </w:trPr>
        <w:tc>
          <w:tcPr>
            <w:tcW w:w="2410" w:type="dxa"/>
            <w:tcBorders>
              <w:top w:val="nil"/>
            </w:tcBorders>
            <w:vAlign w:val="bottom"/>
          </w:tcPr>
          <w:p w14:paraId="1414FEC1" w14:textId="77777777" w:rsidR="002879F5" w:rsidRPr="00AD0D94" w:rsidRDefault="002879F5" w:rsidP="00CC6EE0">
            <w:pPr>
              <w:pStyle w:val="TableFirstLine"/>
              <w:rPr>
                <w:rFonts w:ascii="Arial" w:hAnsi="Arial"/>
              </w:rPr>
            </w:pPr>
            <w:r w:rsidRPr="00AD0D94">
              <w:rPr>
                <w:rFonts w:ascii="Arial" w:hAnsi="Arial"/>
              </w:rPr>
              <w:t>Činnost 1</w:t>
            </w:r>
          </w:p>
        </w:tc>
        <w:tc>
          <w:tcPr>
            <w:tcW w:w="1134" w:type="dxa"/>
            <w:tcBorders>
              <w:top w:val="nil"/>
            </w:tcBorders>
            <w:vAlign w:val="bottom"/>
          </w:tcPr>
          <w:p w14:paraId="047DE6CB" w14:textId="77777777" w:rsidR="002879F5" w:rsidRPr="00AD0D94" w:rsidRDefault="002879F5" w:rsidP="00CC6EE0">
            <w:pPr>
              <w:pStyle w:val="TableFirstLine"/>
              <w:tabs>
                <w:tab w:val="decimal" w:pos="678"/>
              </w:tabs>
              <w:rPr>
                <w:rFonts w:ascii="Arial" w:hAnsi="Arial"/>
              </w:rPr>
            </w:pPr>
          </w:p>
        </w:tc>
        <w:tc>
          <w:tcPr>
            <w:tcW w:w="1134" w:type="dxa"/>
            <w:tcBorders>
              <w:top w:val="nil"/>
            </w:tcBorders>
            <w:vAlign w:val="bottom"/>
          </w:tcPr>
          <w:p w14:paraId="6D0BA175" w14:textId="77777777" w:rsidR="002879F5" w:rsidRPr="00AD0D94" w:rsidRDefault="002879F5" w:rsidP="00CC6EE0">
            <w:pPr>
              <w:pStyle w:val="TableFirstLine"/>
              <w:tabs>
                <w:tab w:val="decimal" w:pos="678"/>
              </w:tabs>
              <w:rPr>
                <w:rFonts w:ascii="Arial" w:hAnsi="Arial"/>
              </w:rPr>
            </w:pPr>
          </w:p>
        </w:tc>
        <w:tc>
          <w:tcPr>
            <w:tcW w:w="1134" w:type="dxa"/>
            <w:tcBorders>
              <w:top w:val="nil"/>
            </w:tcBorders>
            <w:vAlign w:val="bottom"/>
          </w:tcPr>
          <w:p w14:paraId="723DE9AE" w14:textId="77777777" w:rsidR="002879F5" w:rsidRPr="00AD0D94" w:rsidRDefault="002879F5" w:rsidP="00CC6EE0">
            <w:pPr>
              <w:pStyle w:val="TableFirstLine"/>
              <w:tabs>
                <w:tab w:val="decimal" w:pos="678"/>
              </w:tabs>
              <w:rPr>
                <w:rFonts w:ascii="Arial" w:hAnsi="Arial"/>
              </w:rPr>
            </w:pPr>
          </w:p>
        </w:tc>
        <w:tc>
          <w:tcPr>
            <w:tcW w:w="1134" w:type="dxa"/>
            <w:tcBorders>
              <w:top w:val="nil"/>
            </w:tcBorders>
          </w:tcPr>
          <w:p w14:paraId="4C3AB2DE" w14:textId="77777777" w:rsidR="002879F5" w:rsidRPr="00AD0D94" w:rsidRDefault="002879F5" w:rsidP="00CC6EE0">
            <w:pPr>
              <w:pStyle w:val="TableFirstLine"/>
              <w:tabs>
                <w:tab w:val="decimal" w:pos="678"/>
              </w:tabs>
              <w:rPr>
                <w:rFonts w:ascii="Arial" w:hAnsi="Arial"/>
              </w:rPr>
            </w:pPr>
          </w:p>
        </w:tc>
      </w:tr>
      <w:tr w:rsidR="008735B8" w:rsidRPr="00AD0D94" w14:paraId="25BAF646" w14:textId="77777777" w:rsidTr="00253349">
        <w:trPr>
          <w:cantSplit/>
        </w:trPr>
        <w:tc>
          <w:tcPr>
            <w:tcW w:w="2410" w:type="dxa"/>
            <w:tcBorders>
              <w:bottom w:val="nil"/>
            </w:tcBorders>
            <w:vAlign w:val="bottom"/>
          </w:tcPr>
          <w:p w14:paraId="52D3DE10" w14:textId="77777777" w:rsidR="002879F5" w:rsidRPr="00AD0D94" w:rsidRDefault="002879F5" w:rsidP="00CC6EE0">
            <w:pPr>
              <w:pStyle w:val="TableFirstLine"/>
              <w:rPr>
                <w:rFonts w:ascii="Arial" w:hAnsi="Arial"/>
              </w:rPr>
            </w:pPr>
            <w:r w:rsidRPr="00AD0D94">
              <w:rPr>
                <w:rFonts w:ascii="Arial" w:hAnsi="Arial"/>
              </w:rPr>
              <w:t>Činnost 2</w:t>
            </w:r>
          </w:p>
        </w:tc>
        <w:tc>
          <w:tcPr>
            <w:tcW w:w="1134" w:type="dxa"/>
            <w:tcBorders>
              <w:bottom w:val="nil"/>
            </w:tcBorders>
            <w:vAlign w:val="bottom"/>
          </w:tcPr>
          <w:p w14:paraId="24FAE090" w14:textId="77777777" w:rsidR="002879F5" w:rsidRPr="00AD0D94" w:rsidRDefault="002879F5" w:rsidP="00CC6EE0">
            <w:pPr>
              <w:pStyle w:val="TableFirstLine"/>
              <w:tabs>
                <w:tab w:val="decimal" w:pos="678"/>
              </w:tabs>
              <w:rPr>
                <w:rFonts w:ascii="Arial" w:hAnsi="Arial"/>
              </w:rPr>
            </w:pPr>
          </w:p>
        </w:tc>
        <w:tc>
          <w:tcPr>
            <w:tcW w:w="1134" w:type="dxa"/>
            <w:tcBorders>
              <w:bottom w:val="nil"/>
            </w:tcBorders>
            <w:vAlign w:val="bottom"/>
          </w:tcPr>
          <w:p w14:paraId="4785A923" w14:textId="77777777" w:rsidR="002879F5" w:rsidRPr="00AD0D94" w:rsidRDefault="002879F5" w:rsidP="00CC6EE0">
            <w:pPr>
              <w:pStyle w:val="TableFirstLine"/>
              <w:tabs>
                <w:tab w:val="decimal" w:pos="678"/>
              </w:tabs>
              <w:rPr>
                <w:rFonts w:ascii="Arial" w:hAnsi="Arial"/>
              </w:rPr>
            </w:pPr>
          </w:p>
        </w:tc>
        <w:tc>
          <w:tcPr>
            <w:tcW w:w="1134" w:type="dxa"/>
            <w:tcBorders>
              <w:bottom w:val="nil"/>
            </w:tcBorders>
            <w:vAlign w:val="bottom"/>
          </w:tcPr>
          <w:p w14:paraId="6DB67FB9" w14:textId="77777777" w:rsidR="002879F5" w:rsidRPr="00AD0D94" w:rsidRDefault="002879F5" w:rsidP="00CC6EE0">
            <w:pPr>
              <w:pStyle w:val="TableFirstLine"/>
              <w:tabs>
                <w:tab w:val="decimal" w:pos="678"/>
              </w:tabs>
              <w:rPr>
                <w:rFonts w:ascii="Arial" w:hAnsi="Arial"/>
              </w:rPr>
            </w:pPr>
          </w:p>
        </w:tc>
        <w:tc>
          <w:tcPr>
            <w:tcW w:w="1134" w:type="dxa"/>
            <w:tcBorders>
              <w:bottom w:val="nil"/>
            </w:tcBorders>
          </w:tcPr>
          <w:p w14:paraId="0D4EDE83" w14:textId="77777777" w:rsidR="002879F5" w:rsidRPr="00AD0D94" w:rsidRDefault="002879F5" w:rsidP="00CC6EE0">
            <w:pPr>
              <w:pStyle w:val="TableFirstLine"/>
              <w:tabs>
                <w:tab w:val="decimal" w:pos="678"/>
              </w:tabs>
              <w:rPr>
                <w:rFonts w:ascii="Arial" w:hAnsi="Arial"/>
              </w:rPr>
            </w:pPr>
          </w:p>
        </w:tc>
      </w:tr>
      <w:tr w:rsidR="008735B8" w:rsidRPr="00AD0D94" w14:paraId="7DB85304" w14:textId="77777777" w:rsidTr="00253349">
        <w:trPr>
          <w:cantSplit/>
        </w:trPr>
        <w:tc>
          <w:tcPr>
            <w:tcW w:w="2410" w:type="dxa"/>
            <w:tcBorders>
              <w:top w:val="nil"/>
              <w:left w:val="nil"/>
              <w:bottom w:val="single" w:sz="8" w:space="0" w:color="808080"/>
              <w:right w:val="nil"/>
            </w:tcBorders>
            <w:vAlign w:val="bottom"/>
          </w:tcPr>
          <w:p w14:paraId="10869521" w14:textId="77777777" w:rsidR="002879F5" w:rsidRPr="00AD0D94" w:rsidRDefault="002879F5" w:rsidP="00CC6EE0">
            <w:pPr>
              <w:pStyle w:val="Tablemiddleline"/>
              <w:rPr>
                <w:rFonts w:ascii="Arial" w:hAnsi="Arial"/>
              </w:rPr>
            </w:pPr>
            <w:r w:rsidRPr="00AD0D94">
              <w:rPr>
                <w:rFonts w:ascii="Arial" w:hAnsi="Arial"/>
              </w:rPr>
              <w:t>Činnost 3</w:t>
            </w:r>
          </w:p>
        </w:tc>
        <w:tc>
          <w:tcPr>
            <w:tcW w:w="1134" w:type="dxa"/>
            <w:tcBorders>
              <w:top w:val="nil"/>
              <w:left w:val="nil"/>
              <w:bottom w:val="single" w:sz="8" w:space="0" w:color="808080"/>
              <w:right w:val="nil"/>
            </w:tcBorders>
            <w:vAlign w:val="bottom"/>
          </w:tcPr>
          <w:p w14:paraId="1613C139" w14:textId="77777777" w:rsidR="002879F5" w:rsidRPr="00AD0D94" w:rsidRDefault="002879F5" w:rsidP="00CC6EE0">
            <w:pPr>
              <w:pStyle w:val="Tablemiddleline"/>
              <w:tabs>
                <w:tab w:val="decimal" w:pos="678"/>
              </w:tabs>
              <w:rPr>
                <w:rFonts w:ascii="Arial" w:hAnsi="Arial"/>
              </w:rPr>
            </w:pPr>
          </w:p>
        </w:tc>
        <w:tc>
          <w:tcPr>
            <w:tcW w:w="1134" w:type="dxa"/>
            <w:tcBorders>
              <w:top w:val="nil"/>
              <w:left w:val="nil"/>
              <w:bottom w:val="single" w:sz="8" w:space="0" w:color="808080"/>
              <w:right w:val="nil"/>
            </w:tcBorders>
            <w:vAlign w:val="bottom"/>
          </w:tcPr>
          <w:p w14:paraId="0EE85DF5" w14:textId="77777777" w:rsidR="002879F5" w:rsidRPr="00AD0D94" w:rsidRDefault="002879F5" w:rsidP="00CC6EE0">
            <w:pPr>
              <w:pStyle w:val="Tablemiddleline"/>
              <w:tabs>
                <w:tab w:val="decimal" w:pos="678"/>
              </w:tabs>
              <w:rPr>
                <w:rFonts w:ascii="Arial" w:hAnsi="Arial"/>
              </w:rPr>
            </w:pPr>
          </w:p>
        </w:tc>
        <w:tc>
          <w:tcPr>
            <w:tcW w:w="1134" w:type="dxa"/>
            <w:tcBorders>
              <w:top w:val="nil"/>
              <w:left w:val="nil"/>
              <w:bottom w:val="single" w:sz="8" w:space="0" w:color="808080"/>
              <w:right w:val="nil"/>
            </w:tcBorders>
            <w:vAlign w:val="bottom"/>
          </w:tcPr>
          <w:p w14:paraId="036946F7" w14:textId="77777777" w:rsidR="002879F5" w:rsidRPr="00AD0D94" w:rsidRDefault="002879F5" w:rsidP="00CC6EE0">
            <w:pPr>
              <w:pStyle w:val="Tablemiddleline"/>
              <w:tabs>
                <w:tab w:val="decimal" w:pos="678"/>
              </w:tabs>
              <w:rPr>
                <w:rFonts w:ascii="Arial" w:hAnsi="Arial"/>
              </w:rPr>
            </w:pPr>
          </w:p>
        </w:tc>
        <w:tc>
          <w:tcPr>
            <w:tcW w:w="1134" w:type="dxa"/>
            <w:tcBorders>
              <w:top w:val="nil"/>
              <w:left w:val="nil"/>
              <w:bottom w:val="single" w:sz="8" w:space="0" w:color="808080"/>
              <w:right w:val="nil"/>
            </w:tcBorders>
          </w:tcPr>
          <w:p w14:paraId="78D425BA" w14:textId="77777777" w:rsidR="002879F5" w:rsidRPr="00AD0D94" w:rsidRDefault="002879F5" w:rsidP="00CC6EE0">
            <w:pPr>
              <w:pStyle w:val="Tablemiddleline"/>
              <w:tabs>
                <w:tab w:val="decimal" w:pos="678"/>
              </w:tabs>
              <w:rPr>
                <w:rFonts w:ascii="Arial" w:hAnsi="Arial"/>
              </w:rPr>
            </w:pPr>
          </w:p>
        </w:tc>
      </w:tr>
      <w:tr w:rsidR="008735B8" w:rsidRPr="00AD0D94" w14:paraId="2ECA4A5D" w14:textId="77777777" w:rsidTr="00253349">
        <w:trPr>
          <w:cantSplit/>
        </w:trPr>
        <w:tc>
          <w:tcPr>
            <w:tcW w:w="2410" w:type="dxa"/>
            <w:tcBorders>
              <w:top w:val="single" w:sz="8" w:space="0" w:color="808080"/>
              <w:bottom w:val="single" w:sz="12" w:space="0" w:color="808080"/>
            </w:tcBorders>
            <w:vAlign w:val="center"/>
          </w:tcPr>
          <w:p w14:paraId="2355C9CC" w14:textId="77777777" w:rsidR="002879F5" w:rsidRPr="00AD0D94" w:rsidRDefault="002879F5" w:rsidP="00CC6EE0">
            <w:pPr>
              <w:pStyle w:val="TableLastLine"/>
              <w:rPr>
                <w:rFonts w:ascii="Arial" w:hAnsi="Arial"/>
              </w:rPr>
            </w:pPr>
            <w:r w:rsidRPr="00AD0D94">
              <w:rPr>
                <w:rFonts w:ascii="Arial" w:hAnsi="Arial"/>
              </w:rPr>
              <w:t>Výnosy celkem</w:t>
            </w:r>
          </w:p>
        </w:tc>
        <w:tc>
          <w:tcPr>
            <w:tcW w:w="1134" w:type="dxa"/>
            <w:tcBorders>
              <w:top w:val="single" w:sz="8" w:space="0" w:color="808080"/>
              <w:bottom w:val="single" w:sz="12" w:space="0" w:color="808080"/>
            </w:tcBorders>
            <w:vAlign w:val="center"/>
          </w:tcPr>
          <w:p w14:paraId="2D2B6F00" w14:textId="77777777" w:rsidR="002879F5" w:rsidRPr="00AD0D94" w:rsidRDefault="002879F5" w:rsidP="00CC6EE0">
            <w:pPr>
              <w:pStyle w:val="TableLastLine"/>
              <w:tabs>
                <w:tab w:val="decimal" w:pos="678"/>
              </w:tabs>
              <w:rPr>
                <w:rFonts w:ascii="Arial" w:hAnsi="Arial"/>
              </w:rPr>
            </w:pPr>
          </w:p>
        </w:tc>
        <w:tc>
          <w:tcPr>
            <w:tcW w:w="1134" w:type="dxa"/>
            <w:tcBorders>
              <w:top w:val="single" w:sz="8" w:space="0" w:color="808080"/>
              <w:bottom w:val="single" w:sz="12" w:space="0" w:color="808080"/>
            </w:tcBorders>
            <w:vAlign w:val="center"/>
          </w:tcPr>
          <w:p w14:paraId="764E2F4F" w14:textId="77777777" w:rsidR="002879F5" w:rsidRPr="00AD0D94" w:rsidRDefault="002879F5" w:rsidP="00CC6EE0">
            <w:pPr>
              <w:pStyle w:val="TableLastLine"/>
              <w:tabs>
                <w:tab w:val="decimal" w:pos="678"/>
              </w:tabs>
              <w:rPr>
                <w:rFonts w:ascii="Arial" w:hAnsi="Arial"/>
              </w:rPr>
            </w:pPr>
          </w:p>
        </w:tc>
        <w:tc>
          <w:tcPr>
            <w:tcW w:w="1134" w:type="dxa"/>
            <w:tcBorders>
              <w:top w:val="single" w:sz="8" w:space="0" w:color="808080"/>
              <w:bottom w:val="single" w:sz="12" w:space="0" w:color="808080"/>
            </w:tcBorders>
            <w:vAlign w:val="center"/>
          </w:tcPr>
          <w:p w14:paraId="3079E183" w14:textId="77777777" w:rsidR="002879F5" w:rsidRPr="00AD0D94" w:rsidRDefault="002879F5" w:rsidP="00CC6EE0">
            <w:pPr>
              <w:pStyle w:val="TableLastLine"/>
              <w:tabs>
                <w:tab w:val="decimal" w:pos="678"/>
              </w:tabs>
              <w:rPr>
                <w:rFonts w:ascii="Arial" w:hAnsi="Arial"/>
              </w:rPr>
            </w:pPr>
          </w:p>
        </w:tc>
        <w:tc>
          <w:tcPr>
            <w:tcW w:w="1134" w:type="dxa"/>
            <w:tcBorders>
              <w:top w:val="single" w:sz="8" w:space="0" w:color="808080"/>
              <w:bottom w:val="single" w:sz="12" w:space="0" w:color="808080"/>
            </w:tcBorders>
          </w:tcPr>
          <w:p w14:paraId="4ECD2326" w14:textId="77777777" w:rsidR="002879F5" w:rsidRPr="00AD0D94" w:rsidRDefault="002879F5" w:rsidP="00CC6EE0">
            <w:pPr>
              <w:pStyle w:val="TableLastLine"/>
              <w:tabs>
                <w:tab w:val="decimal" w:pos="678"/>
              </w:tabs>
              <w:rPr>
                <w:rFonts w:ascii="Arial" w:hAnsi="Arial"/>
              </w:rPr>
            </w:pPr>
          </w:p>
        </w:tc>
      </w:tr>
    </w:tbl>
    <w:p w14:paraId="2193984B" w14:textId="77777777" w:rsidR="00ED7558" w:rsidRPr="00AD0D94" w:rsidRDefault="00ED7558" w:rsidP="00007674">
      <w:pPr>
        <w:spacing w:before="240"/>
        <w:rPr>
          <w:rFonts w:ascii="Arial" w:hAnsi="Arial"/>
        </w:rPr>
      </w:pPr>
      <w:r w:rsidRPr="00AD0D94">
        <w:rPr>
          <w:rFonts w:ascii="Arial" w:hAnsi="Arial"/>
        </w:rPr>
        <w:t xml:space="preserve">Převážná část výnosů společnosti za rok </w:t>
      </w:r>
      <w:r w:rsidR="00985FE9">
        <w:rPr>
          <w:rFonts w:ascii="Arial" w:hAnsi="Arial"/>
        </w:rPr>
        <w:t>20</w:t>
      </w:r>
      <w:r w:rsidR="00825654">
        <w:rPr>
          <w:rFonts w:ascii="Arial" w:hAnsi="Arial"/>
        </w:rPr>
        <w:t>20</w:t>
      </w:r>
      <w:r w:rsidRPr="00AD0D94">
        <w:rPr>
          <w:rFonts w:ascii="Arial" w:hAnsi="Arial"/>
        </w:rPr>
        <w:t xml:space="preserve"> je soustředěna na </w:t>
      </w:r>
      <w:r w:rsidR="008851B4" w:rsidRPr="00AD0D94">
        <w:rPr>
          <w:rFonts w:ascii="Arial" w:hAnsi="Arial"/>
        </w:rPr>
        <w:t>__________</w:t>
      </w:r>
      <w:r w:rsidRPr="00AD0D94">
        <w:rPr>
          <w:rFonts w:ascii="Arial" w:hAnsi="Arial"/>
        </w:rPr>
        <w:t xml:space="preserve"> hlavních zákazníků v </w:t>
      </w:r>
      <w:r w:rsidR="008851B4" w:rsidRPr="00AD0D94">
        <w:rPr>
          <w:rFonts w:ascii="Arial" w:hAnsi="Arial"/>
        </w:rPr>
        <w:t xml:space="preserve">__________ </w:t>
      </w:r>
      <w:r w:rsidRPr="00AD0D94">
        <w:rPr>
          <w:rFonts w:ascii="Arial" w:hAnsi="Arial"/>
        </w:rPr>
        <w:t>odvětví</w:t>
      </w:r>
      <w:r w:rsidR="00A71B2B">
        <w:rPr>
          <w:rFonts w:ascii="Arial" w:hAnsi="Arial"/>
        </w:rPr>
        <w:t xml:space="preserve"> (za rok </w:t>
      </w:r>
      <w:r w:rsidR="002A1D97">
        <w:rPr>
          <w:rFonts w:ascii="Arial" w:hAnsi="Arial"/>
        </w:rPr>
        <w:t>201</w:t>
      </w:r>
      <w:r w:rsidR="00825654">
        <w:rPr>
          <w:rFonts w:ascii="Arial" w:hAnsi="Arial"/>
        </w:rPr>
        <w:t>9</w:t>
      </w:r>
      <w:r w:rsidR="00A71B2B">
        <w:rPr>
          <w:rFonts w:ascii="Arial" w:hAnsi="Arial"/>
        </w:rPr>
        <w:t xml:space="preserve"> na __________ hlavních zákazníků)</w:t>
      </w:r>
      <w:r w:rsidRPr="00AD0D94">
        <w:rPr>
          <w:rFonts w:ascii="Arial" w:hAnsi="Arial"/>
        </w:rPr>
        <w:t>.</w:t>
      </w:r>
    </w:p>
    <w:p w14:paraId="36464C2A" w14:textId="77777777" w:rsidR="004704F1" w:rsidRDefault="004704F1" w:rsidP="00ED7558">
      <w:pPr>
        <w:rPr>
          <w:rFonts w:ascii="Arial" w:hAnsi="Arial"/>
        </w:rPr>
      </w:pPr>
    </w:p>
    <w:p w14:paraId="41E4B5B5" w14:textId="77777777" w:rsidR="00ED7558" w:rsidRDefault="00ED7558" w:rsidP="00ED7558">
      <w:pPr>
        <w:rPr>
          <w:rFonts w:ascii="Arial" w:hAnsi="Arial"/>
        </w:rPr>
      </w:pPr>
      <w:r w:rsidRPr="00AD0D94">
        <w:rPr>
          <w:rFonts w:ascii="Arial" w:hAnsi="Arial"/>
        </w:rPr>
        <w:t xml:space="preserve">Ve výnosech dále společnost eviduje dotace na provozní účely přijaté ze státního rozpočtu ve výši </w:t>
      </w:r>
      <w:r w:rsidR="006C4FC3" w:rsidRPr="00AD0D94">
        <w:rPr>
          <w:rFonts w:ascii="Arial" w:hAnsi="Arial"/>
        </w:rPr>
        <w:t>__________</w:t>
      </w:r>
      <w:r w:rsidR="008851B4" w:rsidRPr="00AD0D94">
        <w:rPr>
          <w:rFonts w:ascii="Arial" w:hAnsi="Arial"/>
        </w:rPr>
        <w:t xml:space="preserve"> </w:t>
      </w:r>
      <w:r w:rsidRPr="00AD0D94">
        <w:rPr>
          <w:rFonts w:ascii="Arial" w:hAnsi="Arial"/>
        </w:rPr>
        <w:t xml:space="preserve">tis. Kč v roce </w:t>
      </w:r>
      <w:r w:rsidR="00825654">
        <w:rPr>
          <w:rFonts w:ascii="Arial" w:hAnsi="Arial"/>
        </w:rPr>
        <w:t>2020</w:t>
      </w:r>
      <w:r w:rsidRPr="00AD0D94">
        <w:rPr>
          <w:rFonts w:ascii="Arial" w:hAnsi="Arial"/>
        </w:rPr>
        <w:t xml:space="preserve"> </w:t>
      </w:r>
      <w:r w:rsidR="00A71B2B">
        <w:rPr>
          <w:rFonts w:ascii="Arial" w:hAnsi="Arial"/>
        </w:rPr>
        <w:t xml:space="preserve">(v roce </w:t>
      </w:r>
      <w:r w:rsidR="002A1D97">
        <w:rPr>
          <w:rFonts w:ascii="Arial" w:hAnsi="Arial"/>
        </w:rPr>
        <w:t>201</w:t>
      </w:r>
      <w:r w:rsidR="00825654">
        <w:rPr>
          <w:rFonts w:ascii="Arial" w:hAnsi="Arial"/>
        </w:rPr>
        <w:t>9</w:t>
      </w:r>
      <w:r w:rsidR="00A71B2B">
        <w:rPr>
          <w:rFonts w:ascii="Arial" w:hAnsi="Arial"/>
        </w:rPr>
        <w:t xml:space="preserve"> </w:t>
      </w:r>
      <w:r w:rsidR="006C4FC3" w:rsidRPr="00AD0D94">
        <w:rPr>
          <w:rFonts w:ascii="Arial" w:hAnsi="Arial"/>
        </w:rPr>
        <w:t>__________</w:t>
      </w:r>
      <w:r w:rsidR="00A71B2B">
        <w:rPr>
          <w:rFonts w:ascii="Arial" w:hAnsi="Arial"/>
        </w:rPr>
        <w:t xml:space="preserve"> tis. Kč)</w:t>
      </w:r>
      <w:r w:rsidRPr="00AD0D94">
        <w:rPr>
          <w:rFonts w:ascii="Arial" w:hAnsi="Arial"/>
        </w:rPr>
        <w:t>.</w:t>
      </w:r>
    </w:p>
    <w:p w14:paraId="09D7BF20" w14:textId="77777777" w:rsidR="00E40789" w:rsidRPr="00D50719" w:rsidRDefault="00D50719" w:rsidP="00D50719">
      <w:pPr>
        <w:pStyle w:val="Nadpis1"/>
        <w:numPr>
          <w:ilvl w:val="0"/>
          <w:numId w:val="1"/>
        </w:numPr>
        <w:rPr>
          <w:rFonts w:ascii="Arial" w:hAnsi="Arial"/>
          <w:sz w:val="24"/>
          <w:szCs w:val="24"/>
          <w:u w:val="none"/>
        </w:rPr>
      </w:pPr>
      <w:bookmarkStart w:id="75" w:name="_Toc337140"/>
      <w:bookmarkEnd w:id="70"/>
      <w:bookmarkEnd w:id="71"/>
      <w:r>
        <w:rPr>
          <w:rFonts w:ascii="Arial" w:hAnsi="Arial"/>
          <w:sz w:val="24"/>
          <w:szCs w:val="24"/>
          <w:u w:val="none"/>
        </w:rPr>
        <w:lastRenderedPageBreak/>
        <w:t>OSOBNÍ NÁKLADY</w:t>
      </w:r>
      <w:bookmarkEnd w:id="75"/>
    </w:p>
    <w:p w14:paraId="34CBEA58" w14:textId="77777777" w:rsidR="00F551CD" w:rsidRPr="00AD0D94" w:rsidRDefault="00F551CD" w:rsidP="00F551CD">
      <w:pPr>
        <w:rPr>
          <w:rFonts w:ascii="Arial" w:hAnsi="Arial"/>
        </w:rPr>
      </w:pPr>
      <w:bookmarkStart w:id="76" w:name="_Toc450829051"/>
      <w:r w:rsidRPr="00AD0D94">
        <w:rPr>
          <w:rFonts w:ascii="Arial" w:hAnsi="Arial"/>
        </w:rPr>
        <w:t>Rozpis osobních nákladů (v tis. Kč):</w:t>
      </w:r>
    </w:p>
    <w:tbl>
      <w:tblPr>
        <w:tblW w:w="0" w:type="auto"/>
        <w:tblInd w:w="108" w:type="dxa"/>
        <w:tblBorders>
          <w:top w:val="single" w:sz="12" w:space="0" w:color="808080"/>
          <w:left w:val="nil"/>
          <w:bottom w:val="single" w:sz="12" w:space="0" w:color="808080"/>
          <w:right w:val="nil"/>
          <w:insideH w:val="nil"/>
          <w:insideV w:val="nil"/>
        </w:tblBorders>
        <w:tblLayout w:type="fixed"/>
        <w:tblLook w:val="00A0" w:firstRow="1" w:lastRow="0" w:firstColumn="1" w:lastColumn="0" w:noHBand="0" w:noVBand="0"/>
      </w:tblPr>
      <w:tblGrid>
        <w:gridCol w:w="2410"/>
        <w:gridCol w:w="1474"/>
        <w:gridCol w:w="1474"/>
        <w:gridCol w:w="1474"/>
        <w:gridCol w:w="1474"/>
      </w:tblGrid>
      <w:tr w:rsidR="00B74489" w:rsidRPr="00AD0D94" w14:paraId="5C1CE683" w14:textId="77777777" w:rsidTr="00B74489">
        <w:trPr>
          <w:cantSplit/>
        </w:trPr>
        <w:tc>
          <w:tcPr>
            <w:tcW w:w="2410" w:type="dxa"/>
            <w:tcBorders>
              <w:top w:val="single" w:sz="12" w:space="0" w:color="808080"/>
              <w:left w:val="nil"/>
              <w:bottom w:val="single" w:sz="8" w:space="0" w:color="808080"/>
              <w:right w:val="nil"/>
            </w:tcBorders>
          </w:tcPr>
          <w:p w14:paraId="0DEA02E5" w14:textId="77777777" w:rsidR="00F551CD" w:rsidRPr="00AD0D94" w:rsidRDefault="00F551CD" w:rsidP="00FE772C">
            <w:pPr>
              <w:pStyle w:val="table"/>
              <w:rPr>
                <w:rFonts w:ascii="Arial" w:hAnsi="Arial"/>
              </w:rPr>
            </w:pPr>
          </w:p>
        </w:tc>
        <w:tc>
          <w:tcPr>
            <w:tcW w:w="2948" w:type="dxa"/>
            <w:gridSpan w:val="2"/>
            <w:tcBorders>
              <w:top w:val="single" w:sz="12" w:space="0" w:color="808080"/>
              <w:left w:val="nil"/>
              <w:bottom w:val="single" w:sz="8" w:space="0" w:color="808080"/>
              <w:right w:val="nil"/>
            </w:tcBorders>
            <w:vAlign w:val="center"/>
          </w:tcPr>
          <w:p w14:paraId="657DC542" w14:textId="77777777" w:rsidR="00F551CD" w:rsidRPr="00AD0D94" w:rsidRDefault="00985FE9" w:rsidP="00FE772C">
            <w:pPr>
              <w:pStyle w:val="TableHeader"/>
              <w:rPr>
                <w:rFonts w:ascii="Arial" w:hAnsi="Arial"/>
              </w:rPr>
            </w:pPr>
            <w:r>
              <w:rPr>
                <w:rFonts w:ascii="Arial" w:hAnsi="Arial"/>
              </w:rPr>
              <w:t>20</w:t>
            </w:r>
            <w:r w:rsidR="00825654">
              <w:rPr>
                <w:rFonts w:ascii="Arial" w:hAnsi="Arial"/>
              </w:rPr>
              <w:t>20</w:t>
            </w:r>
          </w:p>
        </w:tc>
        <w:tc>
          <w:tcPr>
            <w:tcW w:w="2948" w:type="dxa"/>
            <w:gridSpan w:val="2"/>
            <w:tcBorders>
              <w:top w:val="single" w:sz="12" w:space="0" w:color="808080"/>
              <w:left w:val="nil"/>
              <w:bottom w:val="single" w:sz="8" w:space="0" w:color="808080"/>
              <w:right w:val="nil"/>
            </w:tcBorders>
            <w:vAlign w:val="center"/>
          </w:tcPr>
          <w:p w14:paraId="25056C6A" w14:textId="77777777" w:rsidR="00F551CD" w:rsidRPr="00AD0D94" w:rsidRDefault="002A1D97" w:rsidP="00924541">
            <w:pPr>
              <w:pStyle w:val="TableHeader"/>
              <w:rPr>
                <w:rFonts w:ascii="Arial" w:hAnsi="Arial"/>
              </w:rPr>
            </w:pPr>
            <w:r>
              <w:rPr>
                <w:rFonts w:ascii="Arial" w:hAnsi="Arial"/>
              </w:rPr>
              <w:t>20</w:t>
            </w:r>
            <w:r w:rsidR="00825654">
              <w:rPr>
                <w:rFonts w:ascii="Arial" w:hAnsi="Arial"/>
              </w:rPr>
              <w:t>19</w:t>
            </w:r>
          </w:p>
        </w:tc>
      </w:tr>
      <w:tr w:rsidR="00F551CD" w:rsidRPr="00AD0D94" w14:paraId="3961F42D" w14:textId="77777777" w:rsidTr="00B74489">
        <w:tc>
          <w:tcPr>
            <w:tcW w:w="2410" w:type="dxa"/>
            <w:tcBorders>
              <w:top w:val="single" w:sz="8" w:space="0" w:color="808080"/>
              <w:bottom w:val="single" w:sz="6" w:space="0" w:color="808080"/>
            </w:tcBorders>
            <w:vAlign w:val="center"/>
          </w:tcPr>
          <w:p w14:paraId="5BC41EC8" w14:textId="77777777" w:rsidR="00F551CD" w:rsidRPr="00AD0D94" w:rsidRDefault="00F551CD" w:rsidP="00FE772C">
            <w:pPr>
              <w:pStyle w:val="table"/>
              <w:rPr>
                <w:rFonts w:ascii="Arial" w:hAnsi="Arial"/>
              </w:rPr>
            </w:pPr>
          </w:p>
        </w:tc>
        <w:tc>
          <w:tcPr>
            <w:tcW w:w="1474" w:type="dxa"/>
            <w:tcBorders>
              <w:top w:val="single" w:sz="8" w:space="0" w:color="808080"/>
              <w:bottom w:val="single" w:sz="6" w:space="0" w:color="808080"/>
            </w:tcBorders>
            <w:vAlign w:val="center"/>
          </w:tcPr>
          <w:p w14:paraId="0DDDCDC7" w14:textId="77777777" w:rsidR="00F551CD" w:rsidRPr="00AD0D94" w:rsidRDefault="00F551CD" w:rsidP="00FE772C">
            <w:pPr>
              <w:pStyle w:val="TableHeader"/>
              <w:rPr>
                <w:rFonts w:ascii="Arial" w:hAnsi="Arial"/>
              </w:rPr>
            </w:pPr>
            <w:r w:rsidRPr="00AD0D94">
              <w:rPr>
                <w:rFonts w:ascii="Arial" w:hAnsi="Arial"/>
              </w:rPr>
              <w:t>Celkový počet zaměstnanců</w:t>
            </w:r>
          </w:p>
        </w:tc>
        <w:tc>
          <w:tcPr>
            <w:tcW w:w="1474" w:type="dxa"/>
            <w:tcBorders>
              <w:top w:val="single" w:sz="8" w:space="0" w:color="808080"/>
              <w:bottom w:val="single" w:sz="6" w:space="0" w:color="808080"/>
              <w:right w:val="nil"/>
            </w:tcBorders>
            <w:vAlign w:val="center"/>
          </w:tcPr>
          <w:p w14:paraId="112C0D15" w14:textId="77777777" w:rsidR="00F551CD" w:rsidRPr="00AD0D94" w:rsidRDefault="00F551CD" w:rsidP="00192DC1">
            <w:pPr>
              <w:pStyle w:val="TableHeader"/>
              <w:rPr>
                <w:rFonts w:ascii="Arial" w:hAnsi="Arial"/>
              </w:rPr>
            </w:pPr>
            <w:r w:rsidRPr="00AD0D94">
              <w:rPr>
                <w:rFonts w:ascii="Arial" w:hAnsi="Arial"/>
              </w:rPr>
              <w:t>Členové říd</w:t>
            </w:r>
            <w:r w:rsidR="00192DC1">
              <w:rPr>
                <w:rFonts w:ascii="Arial" w:hAnsi="Arial"/>
              </w:rPr>
              <w:t>í</w:t>
            </w:r>
            <w:r w:rsidRPr="00AD0D94">
              <w:rPr>
                <w:rFonts w:ascii="Arial" w:hAnsi="Arial"/>
              </w:rPr>
              <w:t xml:space="preserve">cích, kontrolních </w:t>
            </w:r>
            <w:r w:rsidR="00117C21">
              <w:rPr>
                <w:rFonts w:ascii="Arial" w:hAnsi="Arial"/>
              </w:rPr>
              <w:t xml:space="preserve">a </w:t>
            </w:r>
            <w:r w:rsidRPr="00AD0D94">
              <w:rPr>
                <w:rFonts w:ascii="Arial" w:hAnsi="Arial"/>
              </w:rPr>
              <w:t>správních orgánů</w:t>
            </w:r>
          </w:p>
        </w:tc>
        <w:tc>
          <w:tcPr>
            <w:tcW w:w="1474" w:type="dxa"/>
            <w:tcBorders>
              <w:top w:val="single" w:sz="8" w:space="0" w:color="808080"/>
              <w:left w:val="nil"/>
              <w:bottom w:val="single" w:sz="6" w:space="0" w:color="808080"/>
            </w:tcBorders>
            <w:vAlign w:val="center"/>
          </w:tcPr>
          <w:p w14:paraId="61FEA489" w14:textId="77777777" w:rsidR="00F551CD" w:rsidRPr="00AD0D94" w:rsidRDefault="00F551CD" w:rsidP="00FE772C">
            <w:pPr>
              <w:pStyle w:val="TableHeader"/>
              <w:rPr>
                <w:rFonts w:ascii="Arial" w:hAnsi="Arial"/>
              </w:rPr>
            </w:pPr>
            <w:r w:rsidRPr="00AD0D94">
              <w:rPr>
                <w:rFonts w:ascii="Arial" w:hAnsi="Arial"/>
              </w:rPr>
              <w:t>Celkový počet zaměstnanců</w:t>
            </w:r>
          </w:p>
        </w:tc>
        <w:tc>
          <w:tcPr>
            <w:tcW w:w="1474" w:type="dxa"/>
            <w:tcBorders>
              <w:top w:val="single" w:sz="8" w:space="0" w:color="808080"/>
              <w:bottom w:val="single" w:sz="6" w:space="0" w:color="808080"/>
            </w:tcBorders>
            <w:vAlign w:val="center"/>
          </w:tcPr>
          <w:p w14:paraId="00FB07AC" w14:textId="77777777" w:rsidR="00F551CD" w:rsidRPr="00AD0D94" w:rsidRDefault="00F551CD" w:rsidP="00961D50">
            <w:pPr>
              <w:pStyle w:val="TableHeader"/>
              <w:rPr>
                <w:rFonts w:ascii="Arial" w:hAnsi="Arial"/>
              </w:rPr>
            </w:pPr>
            <w:r w:rsidRPr="00AD0D94">
              <w:rPr>
                <w:rFonts w:ascii="Arial" w:hAnsi="Arial"/>
              </w:rPr>
              <w:t>Členové řídících, kontrolních</w:t>
            </w:r>
            <w:r w:rsidR="00117C21">
              <w:rPr>
                <w:rFonts w:ascii="Arial" w:hAnsi="Arial"/>
              </w:rPr>
              <w:t xml:space="preserve"> a </w:t>
            </w:r>
            <w:r w:rsidRPr="00AD0D94">
              <w:rPr>
                <w:rFonts w:ascii="Arial" w:hAnsi="Arial"/>
              </w:rPr>
              <w:t>správních orgánů</w:t>
            </w:r>
          </w:p>
        </w:tc>
      </w:tr>
      <w:tr w:rsidR="00F551CD" w:rsidRPr="00AD0D94" w14:paraId="50CC9988" w14:textId="77777777" w:rsidTr="00B74489">
        <w:tc>
          <w:tcPr>
            <w:tcW w:w="2410" w:type="dxa"/>
            <w:tcBorders>
              <w:top w:val="nil"/>
            </w:tcBorders>
            <w:vAlign w:val="bottom"/>
          </w:tcPr>
          <w:p w14:paraId="7DE14001" w14:textId="77777777" w:rsidR="00F551CD" w:rsidRPr="00AD0D94" w:rsidRDefault="00F551CD" w:rsidP="00FE772C">
            <w:pPr>
              <w:pStyle w:val="TableFirstLine"/>
              <w:rPr>
                <w:rFonts w:ascii="Arial" w:hAnsi="Arial"/>
              </w:rPr>
            </w:pPr>
            <w:r w:rsidRPr="00AD0D94">
              <w:rPr>
                <w:rFonts w:ascii="Arial" w:hAnsi="Arial"/>
              </w:rPr>
              <w:t>Průměrný počet zaměstnanců</w:t>
            </w:r>
          </w:p>
        </w:tc>
        <w:tc>
          <w:tcPr>
            <w:tcW w:w="1474" w:type="dxa"/>
            <w:tcBorders>
              <w:top w:val="nil"/>
            </w:tcBorders>
            <w:vAlign w:val="bottom"/>
          </w:tcPr>
          <w:p w14:paraId="456173FA" w14:textId="77777777" w:rsidR="00F551CD" w:rsidRPr="00AD0D94" w:rsidRDefault="00F551CD" w:rsidP="00FE772C">
            <w:pPr>
              <w:pStyle w:val="TableFirstLine"/>
              <w:tabs>
                <w:tab w:val="decimal" w:pos="782"/>
              </w:tabs>
              <w:rPr>
                <w:rFonts w:ascii="Arial" w:hAnsi="Arial"/>
              </w:rPr>
            </w:pPr>
          </w:p>
        </w:tc>
        <w:tc>
          <w:tcPr>
            <w:tcW w:w="1474" w:type="dxa"/>
            <w:tcBorders>
              <w:top w:val="nil"/>
              <w:right w:val="nil"/>
            </w:tcBorders>
            <w:vAlign w:val="bottom"/>
          </w:tcPr>
          <w:p w14:paraId="46AB2359" w14:textId="77777777" w:rsidR="00F551CD" w:rsidRPr="00AD0D94" w:rsidRDefault="00F551CD" w:rsidP="00FE772C">
            <w:pPr>
              <w:pStyle w:val="TableFirstLine"/>
              <w:tabs>
                <w:tab w:val="decimal" w:pos="782"/>
              </w:tabs>
              <w:rPr>
                <w:rFonts w:ascii="Arial" w:hAnsi="Arial"/>
              </w:rPr>
            </w:pPr>
          </w:p>
        </w:tc>
        <w:tc>
          <w:tcPr>
            <w:tcW w:w="1474" w:type="dxa"/>
            <w:tcBorders>
              <w:top w:val="nil"/>
              <w:left w:val="nil"/>
            </w:tcBorders>
            <w:vAlign w:val="bottom"/>
          </w:tcPr>
          <w:p w14:paraId="2E77EBE5" w14:textId="77777777" w:rsidR="00F551CD" w:rsidRPr="00AD0D94" w:rsidRDefault="00F551CD" w:rsidP="00FE772C">
            <w:pPr>
              <w:pStyle w:val="TableFirstLine"/>
              <w:tabs>
                <w:tab w:val="decimal" w:pos="782"/>
              </w:tabs>
              <w:rPr>
                <w:rFonts w:ascii="Arial" w:hAnsi="Arial"/>
              </w:rPr>
            </w:pPr>
          </w:p>
        </w:tc>
        <w:tc>
          <w:tcPr>
            <w:tcW w:w="1474" w:type="dxa"/>
            <w:tcBorders>
              <w:top w:val="nil"/>
            </w:tcBorders>
            <w:vAlign w:val="bottom"/>
          </w:tcPr>
          <w:p w14:paraId="49A16C82" w14:textId="77777777" w:rsidR="00F551CD" w:rsidRPr="00AD0D94" w:rsidRDefault="00F551CD" w:rsidP="00FE772C">
            <w:pPr>
              <w:pStyle w:val="TableFirstLine"/>
              <w:tabs>
                <w:tab w:val="decimal" w:pos="782"/>
              </w:tabs>
              <w:rPr>
                <w:rFonts w:ascii="Arial" w:hAnsi="Arial"/>
              </w:rPr>
            </w:pPr>
          </w:p>
        </w:tc>
      </w:tr>
      <w:tr w:rsidR="00F551CD" w:rsidRPr="00AD0D94" w14:paraId="03A8D45D" w14:textId="77777777" w:rsidTr="00B74489">
        <w:tc>
          <w:tcPr>
            <w:tcW w:w="2410" w:type="dxa"/>
            <w:vAlign w:val="bottom"/>
          </w:tcPr>
          <w:p w14:paraId="542ADC3C" w14:textId="77777777" w:rsidR="00F551CD" w:rsidRPr="00AD0D94" w:rsidRDefault="00F551CD" w:rsidP="00FE772C">
            <w:pPr>
              <w:pStyle w:val="TableFirstLine"/>
              <w:rPr>
                <w:rFonts w:ascii="Arial" w:hAnsi="Arial"/>
              </w:rPr>
            </w:pPr>
            <w:r w:rsidRPr="00AD0D94">
              <w:rPr>
                <w:rFonts w:ascii="Arial" w:hAnsi="Arial"/>
              </w:rPr>
              <w:t>Mzdy</w:t>
            </w:r>
          </w:p>
        </w:tc>
        <w:tc>
          <w:tcPr>
            <w:tcW w:w="1474" w:type="dxa"/>
            <w:vAlign w:val="bottom"/>
          </w:tcPr>
          <w:p w14:paraId="0B4FBDDF" w14:textId="77777777" w:rsidR="00F551CD" w:rsidRPr="00AD0D94" w:rsidRDefault="00F551CD" w:rsidP="00FE772C">
            <w:pPr>
              <w:pStyle w:val="TableFirstLine"/>
              <w:tabs>
                <w:tab w:val="decimal" w:pos="782"/>
              </w:tabs>
              <w:rPr>
                <w:rFonts w:ascii="Arial" w:hAnsi="Arial"/>
              </w:rPr>
            </w:pPr>
          </w:p>
        </w:tc>
        <w:tc>
          <w:tcPr>
            <w:tcW w:w="1474" w:type="dxa"/>
            <w:tcBorders>
              <w:right w:val="nil"/>
            </w:tcBorders>
            <w:vAlign w:val="bottom"/>
          </w:tcPr>
          <w:p w14:paraId="0D33BFD9" w14:textId="77777777" w:rsidR="00F551CD" w:rsidRPr="00AD0D94" w:rsidRDefault="00F551CD" w:rsidP="00FE772C">
            <w:pPr>
              <w:pStyle w:val="TableFirstLine"/>
              <w:tabs>
                <w:tab w:val="decimal" w:pos="782"/>
              </w:tabs>
              <w:rPr>
                <w:rFonts w:ascii="Arial" w:hAnsi="Arial"/>
              </w:rPr>
            </w:pPr>
          </w:p>
        </w:tc>
        <w:tc>
          <w:tcPr>
            <w:tcW w:w="1474" w:type="dxa"/>
            <w:tcBorders>
              <w:left w:val="nil"/>
            </w:tcBorders>
            <w:vAlign w:val="bottom"/>
          </w:tcPr>
          <w:p w14:paraId="1553A547" w14:textId="77777777" w:rsidR="00F551CD" w:rsidRPr="00AD0D94" w:rsidRDefault="00F551CD" w:rsidP="00FE772C">
            <w:pPr>
              <w:pStyle w:val="TableFirstLine"/>
              <w:tabs>
                <w:tab w:val="decimal" w:pos="782"/>
              </w:tabs>
              <w:rPr>
                <w:rFonts w:ascii="Arial" w:hAnsi="Arial"/>
              </w:rPr>
            </w:pPr>
          </w:p>
        </w:tc>
        <w:tc>
          <w:tcPr>
            <w:tcW w:w="1474" w:type="dxa"/>
            <w:vAlign w:val="bottom"/>
          </w:tcPr>
          <w:p w14:paraId="44F8462C" w14:textId="77777777" w:rsidR="00F551CD" w:rsidRPr="00AD0D94" w:rsidRDefault="00F551CD" w:rsidP="00FE772C">
            <w:pPr>
              <w:pStyle w:val="TableFirstLine"/>
              <w:tabs>
                <w:tab w:val="decimal" w:pos="782"/>
              </w:tabs>
              <w:rPr>
                <w:rFonts w:ascii="Arial" w:hAnsi="Arial"/>
              </w:rPr>
            </w:pPr>
          </w:p>
        </w:tc>
      </w:tr>
      <w:tr w:rsidR="00F551CD" w:rsidRPr="00AD0D94" w14:paraId="1A647C39" w14:textId="77777777" w:rsidTr="00B74489">
        <w:tc>
          <w:tcPr>
            <w:tcW w:w="2410" w:type="dxa"/>
            <w:tcBorders>
              <w:bottom w:val="nil"/>
            </w:tcBorders>
            <w:vAlign w:val="bottom"/>
          </w:tcPr>
          <w:p w14:paraId="7EE7A71C" w14:textId="77777777" w:rsidR="00F551CD" w:rsidRPr="00AD0D94" w:rsidRDefault="00F551CD" w:rsidP="00FE772C">
            <w:pPr>
              <w:pStyle w:val="TableFirstLine"/>
              <w:rPr>
                <w:rFonts w:ascii="Arial" w:hAnsi="Arial"/>
              </w:rPr>
            </w:pPr>
            <w:r w:rsidRPr="00AD0D94">
              <w:rPr>
                <w:rFonts w:ascii="Arial" w:hAnsi="Arial"/>
              </w:rPr>
              <w:t>Sociální zabezpečení a zdravotní pojištění</w:t>
            </w:r>
          </w:p>
        </w:tc>
        <w:tc>
          <w:tcPr>
            <w:tcW w:w="1474" w:type="dxa"/>
            <w:tcBorders>
              <w:bottom w:val="nil"/>
            </w:tcBorders>
            <w:vAlign w:val="bottom"/>
          </w:tcPr>
          <w:p w14:paraId="1802C746" w14:textId="77777777" w:rsidR="00F551CD" w:rsidRPr="00AD0D94" w:rsidRDefault="00F551CD" w:rsidP="00FE772C">
            <w:pPr>
              <w:pStyle w:val="TableFirstLine"/>
              <w:tabs>
                <w:tab w:val="decimal" w:pos="782"/>
              </w:tabs>
              <w:rPr>
                <w:rFonts w:ascii="Arial" w:hAnsi="Arial"/>
              </w:rPr>
            </w:pPr>
          </w:p>
        </w:tc>
        <w:tc>
          <w:tcPr>
            <w:tcW w:w="1474" w:type="dxa"/>
            <w:tcBorders>
              <w:bottom w:val="nil"/>
              <w:right w:val="nil"/>
            </w:tcBorders>
            <w:vAlign w:val="bottom"/>
          </w:tcPr>
          <w:p w14:paraId="3DA383B3" w14:textId="77777777" w:rsidR="00F551CD" w:rsidRPr="00AD0D94" w:rsidRDefault="00F551CD" w:rsidP="00FE772C">
            <w:pPr>
              <w:pStyle w:val="TableFirstLine"/>
              <w:tabs>
                <w:tab w:val="decimal" w:pos="782"/>
              </w:tabs>
              <w:rPr>
                <w:rFonts w:ascii="Arial" w:hAnsi="Arial"/>
              </w:rPr>
            </w:pPr>
          </w:p>
        </w:tc>
        <w:tc>
          <w:tcPr>
            <w:tcW w:w="1474" w:type="dxa"/>
            <w:tcBorders>
              <w:left w:val="nil"/>
              <w:bottom w:val="nil"/>
            </w:tcBorders>
            <w:vAlign w:val="bottom"/>
          </w:tcPr>
          <w:p w14:paraId="45003781" w14:textId="77777777" w:rsidR="00F551CD" w:rsidRPr="00AD0D94" w:rsidRDefault="00F551CD" w:rsidP="00FE772C">
            <w:pPr>
              <w:pStyle w:val="TableFirstLine"/>
              <w:tabs>
                <w:tab w:val="decimal" w:pos="782"/>
              </w:tabs>
              <w:rPr>
                <w:rFonts w:ascii="Arial" w:hAnsi="Arial"/>
              </w:rPr>
            </w:pPr>
          </w:p>
        </w:tc>
        <w:tc>
          <w:tcPr>
            <w:tcW w:w="1474" w:type="dxa"/>
            <w:tcBorders>
              <w:bottom w:val="nil"/>
            </w:tcBorders>
            <w:vAlign w:val="bottom"/>
          </w:tcPr>
          <w:p w14:paraId="345E22A9" w14:textId="77777777" w:rsidR="00F551CD" w:rsidRPr="00AD0D94" w:rsidRDefault="00F551CD" w:rsidP="00FE772C">
            <w:pPr>
              <w:pStyle w:val="TableFirstLine"/>
              <w:tabs>
                <w:tab w:val="decimal" w:pos="782"/>
              </w:tabs>
              <w:rPr>
                <w:rFonts w:ascii="Arial" w:hAnsi="Arial"/>
              </w:rPr>
            </w:pPr>
          </w:p>
        </w:tc>
      </w:tr>
      <w:tr w:rsidR="00F551CD" w:rsidRPr="00AD0D94" w14:paraId="52C6A679" w14:textId="77777777" w:rsidTr="00B74489">
        <w:tc>
          <w:tcPr>
            <w:tcW w:w="2410" w:type="dxa"/>
            <w:tcBorders>
              <w:top w:val="nil"/>
              <w:left w:val="nil"/>
              <w:bottom w:val="single" w:sz="8" w:space="0" w:color="808080"/>
              <w:right w:val="nil"/>
            </w:tcBorders>
            <w:vAlign w:val="bottom"/>
          </w:tcPr>
          <w:p w14:paraId="1BFE4D7B" w14:textId="77777777" w:rsidR="00F551CD" w:rsidRPr="00AD0D94" w:rsidRDefault="003F7407" w:rsidP="003F7407">
            <w:pPr>
              <w:pStyle w:val="Tablemiddleline"/>
              <w:rPr>
                <w:rFonts w:ascii="Arial" w:hAnsi="Arial"/>
              </w:rPr>
            </w:pPr>
            <w:r w:rsidRPr="00AD0D94">
              <w:rPr>
                <w:rFonts w:ascii="Arial" w:hAnsi="Arial"/>
              </w:rPr>
              <w:t>Ostatní</w:t>
            </w:r>
          </w:p>
        </w:tc>
        <w:tc>
          <w:tcPr>
            <w:tcW w:w="1474" w:type="dxa"/>
            <w:tcBorders>
              <w:top w:val="nil"/>
              <w:left w:val="nil"/>
              <w:bottom w:val="single" w:sz="8" w:space="0" w:color="808080"/>
              <w:right w:val="nil"/>
            </w:tcBorders>
            <w:vAlign w:val="bottom"/>
          </w:tcPr>
          <w:p w14:paraId="05EF390F" w14:textId="77777777" w:rsidR="00F551CD" w:rsidRPr="00AD0D94" w:rsidRDefault="00F551CD" w:rsidP="00FE772C">
            <w:pPr>
              <w:pStyle w:val="Tablemiddleline"/>
              <w:tabs>
                <w:tab w:val="decimal" w:pos="782"/>
              </w:tabs>
              <w:rPr>
                <w:rFonts w:ascii="Arial" w:hAnsi="Arial"/>
              </w:rPr>
            </w:pPr>
          </w:p>
        </w:tc>
        <w:tc>
          <w:tcPr>
            <w:tcW w:w="1474" w:type="dxa"/>
            <w:tcBorders>
              <w:top w:val="nil"/>
              <w:left w:val="nil"/>
              <w:bottom w:val="single" w:sz="8" w:space="0" w:color="808080"/>
              <w:right w:val="nil"/>
            </w:tcBorders>
            <w:vAlign w:val="bottom"/>
          </w:tcPr>
          <w:p w14:paraId="456CB1F7" w14:textId="77777777" w:rsidR="00F551CD" w:rsidRPr="00AD0D94" w:rsidRDefault="00F551CD" w:rsidP="00FE772C">
            <w:pPr>
              <w:pStyle w:val="Tablemiddleline"/>
              <w:tabs>
                <w:tab w:val="decimal" w:pos="782"/>
              </w:tabs>
              <w:rPr>
                <w:rFonts w:ascii="Arial" w:hAnsi="Arial"/>
              </w:rPr>
            </w:pPr>
          </w:p>
        </w:tc>
        <w:tc>
          <w:tcPr>
            <w:tcW w:w="1474" w:type="dxa"/>
            <w:tcBorders>
              <w:top w:val="nil"/>
              <w:left w:val="nil"/>
              <w:bottom w:val="single" w:sz="8" w:space="0" w:color="808080"/>
              <w:right w:val="nil"/>
            </w:tcBorders>
            <w:vAlign w:val="bottom"/>
          </w:tcPr>
          <w:p w14:paraId="75F42F70" w14:textId="77777777" w:rsidR="00F551CD" w:rsidRPr="00AD0D94" w:rsidRDefault="00F551CD" w:rsidP="00FE772C">
            <w:pPr>
              <w:pStyle w:val="Tablemiddleline"/>
              <w:tabs>
                <w:tab w:val="decimal" w:pos="782"/>
              </w:tabs>
              <w:rPr>
                <w:rFonts w:ascii="Arial" w:hAnsi="Arial"/>
              </w:rPr>
            </w:pPr>
          </w:p>
        </w:tc>
        <w:tc>
          <w:tcPr>
            <w:tcW w:w="1474" w:type="dxa"/>
            <w:tcBorders>
              <w:top w:val="nil"/>
              <w:left w:val="nil"/>
              <w:bottom w:val="single" w:sz="8" w:space="0" w:color="808080"/>
              <w:right w:val="nil"/>
            </w:tcBorders>
            <w:vAlign w:val="bottom"/>
          </w:tcPr>
          <w:p w14:paraId="33CCCC4E" w14:textId="77777777" w:rsidR="00F551CD" w:rsidRPr="00AD0D94" w:rsidRDefault="00F551CD" w:rsidP="00FE772C">
            <w:pPr>
              <w:pStyle w:val="Tablemiddleline"/>
              <w:tabs>
                <w:tab w:val="decimal" w:pos="782"/>
              </w:tabs>
              <w:rPr>
                <w:rFonts w:ascii="Arial" w:hAnsi="Arial"/>
              </w:rPr>
            </w:pPr>
          </w:p>
        </w:tc>
      </w:tr>
      <w:tr w:rsidR="00F551CD" w:rsidRPr="00AD0D94" w14:paraId="45F1D342" w14:textId="77777777" w:rsidTr="00B74489">
        <w:tc>
          <w:tcPr>
            <w:tcW w:w="2410" w:type="dxa"/>
            <w:tcBorders>
              <w:top w:val="single" w:sz="8" w:space="0" w:color="808080"/>
              <w:bottom w:val="single" w:sz="12" w:space="0" w:color="808080"/>
            </w:tcBorders>
            <w:vAlign w:val="bottom"/>
          </w:tcPr>
          <w:p w14:paraId="29ED5D81" w14:textId="77777777" w:rsidR="00F551CD" w:rsidRPr="00AD0D94" w:rsidRDefault="00F551CD" w:rsidP="00FE772C">
            <w:pPr>
              <w:pStyle w:val="TableLastLine"/>
              <w:rPr>
                <w:rFonts w:ascii="Arial" w:hAnsi="Arial"/>
              </w:rPr>
            </w:pPr>
            <w:r w:rsidRPr="00AD0D94">
              <w:rPr>
                <w:rFonts w:ascii="Arial" w:hAnsi="Arial"/>
              </w:rPr>
              <w:t>Osobní náklady celkem</w:t>
            </w:r>
          </w:p>
        </w:tc>
        <w:tc>
          <w:tcPr>
            <w:tcW w:w="1474" w:type="dxa"/>
            <w:tcBorders>
              <w:top w:val="single" w:sz="8" w:space="0" w:color="808080"/>
              <w:bottom w:val="single" w:sz="12" w:space="0" w:color="808080"/>
            </w:tcBorders>
            <w:vAlign w:val="bottom"/>
          </w:tcPr>
          <w:p w14:paraId="1228E6C6" w14:textId="77777777" w:rsidR="00F551CD" w:rsidRPr="00AD0D94" w:rsidRDefault="00F551CD" w:rsidP="00FE772C">
            <w:pPr>
              <w:pStyle w:val="TableLastLine"/>
              <w:tabs>
                <w:tab w:val="decimal" w:pos="782"/>
              </w:tabs>
              <w:rPr>
                <w:rFonts w:ascii="Arial" w:hAnsi="Arial"/>
              </w:rPr>
            </w:pPr>
          </w:p>
        </w:tc>
        <w:tc>
          <w:tcPr>
            <w:tcW w:w="1474" w:type="dxa"/>
            <w:tcBorders>
              <w:top w:val="single" w:sz="8" w:space="0" w:color="808080"/>
              <w:bottom w:val="single" w:sz="12" w:space="0" w:color="808080"/>
              <w:right w:val="nil"/>
            </w:tcBorders>
            <w:vAlign w:val="bottom"/>
          </w:tcPr>
          <w:p w14:paraId="4629E34A" w14:textId="77777777" w:rsidR="00F551CD" w:rsidRPr="00AD0D94" w:rsidRDefault="00F551CD" w:rsidP="00FE772C">
            <w:pPr>
              <w:pStyle w:val="TableLastLine"/>
              <w:tabs>
                <w:tab w:val="decimal" w:pos="782"/>
              </w:tabs>
              <w:rPr>
                <w:rFonts w:ascii="Arial" w:hAnsi="Arial"/>
              </w:rPr>
            </w:pPr>
          </w:p>
        </w:tc>
        <w:tc>
          <w:tcPr>
            <w:tcW w:w="1474" w:type="dxa"/>
            <w:tcBorders>
              <w:top w:val="single" w:sz="8" w:space="0" w:color="808080"/>
              <w:left w:val="nil"/>
              <w:bottom w:val="single" w:sz="12" w:space="0" w:color="808080"/>
            </w:tcBorders>
            <w:vAlign w:val="bottom"/>
          </w:tcPr>
          <w:p w14:paraId="500171E9" w14:textId="77777777" w:rsidR="00F551CD" w:rsidRPr="00AD0D94" w:rsidRDefault="00F551CD" w:rsidP="00FE772C">
            <w:pPr>
              <w:pStyle w:val="TableLastLine"/>
              <w:tabs>
                <w:tab w:val="decimal" w:pos="782"/>
              </w:tabs>
              <w:rPr>
                <w:rFonts w:ascii="Arial" w:hAnsi="Arial"/>
              </w:rPr>
            </w:pPr>
          </w:p>
        </w:tc>
        <w:tc>
          <w:tcPr>
            <w:tcW w:w="1474" w:type="dxa"/>
            <w:tcBorders>
              <w:top w:val="single" w:sz="8" w:space="0" w:color="808080"/>
              <w:bottom w:val="single" w:sz="12" w:space="0" w:color="808080"/>
            </w:tcBorders>
            <w:vAlign w:val="bottom"/>
          </w:tcPr>
          <w:p w14:paraId="627BE44A" w14:textId="77777777" w:rsidR="00F551CD" w:rsidRPr="00AD0D94" w:rsidRDefault="00F551CD" w:rsidP="00FE772C">
            <w:pPr>
              <w:pStyle w:val="TableLastLine"/>
              <w:tabs>
                <w:tab w:val="decimal" w:pos="782"/>
              </w:tabs>
              <w:rPr>
                <w:rFonts w:ascii="Arial" w:hAnsi="Arial"/>
              </w:rPr>
            </w:pPr>
          </w:p>
        </w:tc>
      </w:tr>
    </w:tbl>
    <w:p w14:paraId="694265CA" w14:textId="77777777" w:rsidR="009D2943" w:rsidRDefault="009D2943" w:rsidP="009D2943">
      <w:pPr>
        <w:spacing w:after="0"/>
        <w:rPr>
          <w:rFonts w:ascii="Arial" w:hAnsi="Arial"/>
        </w:rPr>
      </w:pPr>
    </w:p>
    <w:p w14:paraId="3347D5EB" w14:textId="60D56D5E" w:rsidR="006719EE" w:rsidRPr="00CC6EE0" w:rsidRDefault="003354F3" w:rsidP="00CC6EE0">
      <w:pPr>
        <w:rPr>
          <w:rFonts w:ascii="Arial" w:hAnsi="Arial"/>
          <w:color w:val="00B050"/>
        </w:rPr>
      </w:pPr>
      <w:r w:rsidRPr="00CC6EE0">
        <w:rPr>
          <w:rFonts w:ascii="Arial" w:hAnsi="Arial"/>
        </w:rPr>
        <w:t>Průměrný počet zaměstn</w:t>
      </w:r>
      <w:r w:rsidR="008851B4">
        <w:rPr>
          <w:rFonts w:ascii="Arial" w:hAnsi="Arial"/>
        </w:rPr>
        <w:t xml:space="preserve">anců v průběhu roku </w:t>
      </w:r>
      <w:r w:rsidR="00985FE9">
        <w:rPr>
          <w:rFonts w:ascii="Arial" w:hAnsi="Arial"/>
        </w:rPr>
        <w:t>20</w:t>
      </w:r>
      <w:r w:rsidR="00825654">
        <w:rPr>
          <w:rFonts w:ascii="Arial" w:hAnsi="Arial"/>
        </w:rPr>
        <w:t>20</w:t>
      </w:r>
      <w:r w:rsidR="008851B4">
        <w:rPr>
          <w:rFonts w:ascii="Arial" w:hAnsi="Arial"/>
        </w:rPr>
        <w:t xml:space="preserve"> </w:t>
      </w:r>
      <w:r w:rsidRPr="00CC6EE0">
        <w:rPr>
          <w:rFonts w:ascii="Arial" w:hAnsi="Arial"/>
        </w:rPr>
        <w:t>činil __</w:t>
      </w:r>
      <w:r w:rsidR="007F2622" w:rsidRPr="00CC6EE0">
        <w:rPr>
          <w:rFonts w:ascii="Arial" w:hAnsi="Arial"/>
        </w:rPr>
        <w:t xml:space="preserve">________ osob </w:t>
      </w:r>
      <w:r w:rsidR="008851B4">
        <w:rPr>
          <w:rFonts w:ascii="Arial" w:hAnsi="Arial"/>
        </w:rPr>
        <w:t xml:space="preserve">(v průběhu roku </w:t>
      </w:r>
      <w:r w:rsidR="002A1D97">
        <w:rPr>
          <w:rFonts w:ascii="Arial" w:hAnsi="Arial"/>
        </w:rPr>
        <w:t>201</w:t>
      </w:r>
      <w:r w:rsidR="00825654">
        <w:rPr>
          <w:rFonts w:ascii="Arial" w:hAnsi="Arial"/>
        </w:rPr>
        <w:t>9</w:t>
      </w:r>
      <w:r w:rsidR="007F2622" w:rsidRPr="00CC6EE0">
        <w:rPr>
          <w:rFonts w:ascii="Arial" w:hAnsi="Arial"/>
        </w:rPr>
        <w:t xml:space="preserve"> __________ </w:t>
      </w:r>
      <w:r w:rsidR="007F2622" w:rsidRPr="00AD0D94">
        <w:rPr>
          <w:rFonts w:ascii="Arial" w:hAnsi="Arial"/>
        </w:rPr>
        <w:t>oso</w:t>
      </w:r>
      <w:r w:rsidR="00305457" w:rsidRPr="00AD0D94">
        <w:rPr>
          <w:rFonts w:ascii="Arial" w:hAnsi="Arial"/>
        </w:rPr>
        <w:t>b</w:t>
      </w:r>
      <w:r w:rsidR="008851B4" w:rsidRPr="00AD0D94">
        <w:rPr>
          <w:rFonts w:ascii="Arial" w:hAnsi="Arial"/>
        </w:rPr>
        <w:t>)</w:t>
      </w:r>
      <w:r w:rsidR="00305457" w:rsidRPr="00AD0D94">
        <w:rPr>
          <w:rFonts w:ascii="Arial" w:hAnsi="Arial"/>
        </w:rPr>
        <w:t xml:space="preserve">, z toho </w:t>
      </w:r>
      <w:r w:rsidR="009D2943" w:rsidRPr="00AD0D94">
        <w:rPr>
          <w:rFonts w:ascii="Arial" w:hAnsi="Arial"/>
        </w:rPr>
        <w:t>_________</w:t>
      </w:r>
      <w:r w:rsidR="00305457" w:rsidRPr="00AD0D94">
        <w:rPr>
          <w:rFonts w:ascii="Arial" w:hAnsi="Arial"/>
        </w:rPr>
        <w:t xml:space="preserve"> </w:t>
      </w:r>
      <w:bookmarkEnd w:id="76"/>
      <w:r w:rsidR="009D2943" w:rsidRPr="00AD0D94">
        <w:rPr>
          <w:rFonts w:ascii="Arial" w:hAnsi="Arial"/>
          <w:i/>
          <w:color w:val="FF0000"/>
        </w:rPr>
        <w:t>(</w:t>
      </w:r>
      <w:r w:rsidR="00261EBA" w:rsidRPr="00AD0D94">
        <w:rPr>
          <w:rFonts w:ascii="Arial" w:hAnsi="Arial"/>
          <w:i/>
          <w:color w:val="FF0000"/>
        </w:rPr>
        <w:t>rozčleňte</w:t>
      </w:r>
      <w:r w:rsidR="009D2943" w:rsidRPr="00AD0D94">
        <w:rPr>
          <w:rFonts w:ascii="Arial" w:hAnsi="Arial"/>
          <w:i/>
          <w:color w:val="FF0000"/>
        </w:rPr>
        <w:t xml:space="preserve"> dle kategorií)</w:t>
      </w:r>
      <w:r w:rsidR="009D2943" w:rsidRPr="000C386E">
        <w:rPr>
          <w:rFonts w:ascii="Arial" w:hAnsi="Arial"/>
          <w:i/>
          <w:color w:val="000000" w:themeColor="text1"/>
        </w:rPr>
        <w:t>.</w:t>
      </w:r>
    </w:p>
    <w:p w14:paraId="65E6628C" w14:textId="77777777" w:rsidR="0060746C" w:rsidRPr="00AD0D94" w:rsidRDefault="0060746C" w:rsidP="00CC6EE0">
      <w:pPr>
        <w:rPr>
          <w:rFonts w:ascii="Arial" w:hAnsi="Arial"/>
        </w:rPr>
      </w:pPr>
      <w:r w:rsidRPr="00AD0D94">
        <w:rPr>
          <w:rFonts w:ascii="Arial" w:hAnsi="Arial"/>
        </w:rPr>
        <w:t>Odměny členům řídících, kontrolních či správních orgánů z důvodu jejich funkce (v tis. Kč):</w:t>
      </w:r>
    </w:p>
    <w:tbl>
      <w:tblPr>
        <w:tblW w:w="6662" w:type="dxa"/>
        <w:tblInd w:w="108" w:type="dxa"/>
        <w:tblBorders>
          <w:top w:val="single" w:sz="12" w:space="0" w:color="808080"/>
          <w:left w:val="nil"/>
          <w:bottom w:val="single" w:sz="12" w:space="0" w:color="808080"/>
          <w:right w:val="nil"/>
          <w:insideH w:val="nil"/>
          <w:insideV w:val="nil"/>
        </w:tblBorders>
        <w:tblLayout w:type="fixed"/>
        <w:tblCellMar>
          <w:left w:w="107" w:type="dxa"/>
          <w:right w:w="107" w:type="dxa"/>
        </w:tblCellMar>
        <w:tblLook w:val="00E0" w:firstRow="1" w:lastRow="1" w:firstColumn="1" w:lastColumn="0" w:noHBand="0" w:noVBand="0"/>
      </w:tblPr>
      <w:tblGrid>
        <w:gridCol w:w="3260"/>
        <w:gridCol w:w="1701"/>
        <w:gridCol w:w="1701"/>
      </w:tblGrid>
      <w:tr w:rsidR="007D74E2" w:rsidRPr="00AD0D94" w14:paraId="11DB72AB" w14:textId="77777777" w:rsidTr="0060746C">
        <w:trPr>
          <w:cantSplit/>
          <w:trHeight w:val="170"/>
        </w:trPr>
        <w:tc>
          <w:tcPr>
            <w:tcW w:w="3260" w:type="dxa"/>
            <w:tcBorders>
              <w:top w:val="single" w:sz="12" w:space="0" w:color="808080"/>
              <w:bottom w:val="single" w:sz="8" w:space="0" w:color="808080"/>
            </w:tcBorders>
          </w:tcPr>
          <w:p w14:paraId="525F8E51" w14:textId="77777777" w:rsidR="0060746C" w:rsidRPr="00AD0D94" w:rsidRDefault="0060746C" w:rsidP="00CC6EE0">
            <w:pPr>
              <w:pStyle w:val="TableHeader"/>
              <w:jc w:val="left"/>
              <w:rPr>
                <w:rFonts w:ascii="Arial" w:hAnsi="Arial"/>
              </w:rPr>
            </w:pPr>
          </w:p>
        </w:tc>
        <w:tc>
          <w:tcPr>
            <w:tcW w:w="1701" w:type="dxa"/>
            <w:tcBorders>
              <w:top w:val="single" w:sz="12" w:space="0" w:color="808080"/>
              <w:bottom w:val="single" w:sz="8" w:space="0" w:color="808080"/>
            </w:tcBorders>
            <w:vAlign w:val="center"/>
          </w:tcPr>
          <w:p w14:paraId="36E3A420" w14:textId="77777777" w:rsidR="0060746C" w:rsidRPr="00AD0D94" w:rsidRDefault="00985FE9" w:rsidP="00CC6EE0">
            <w:pPr>
              <w:pStyle w:val="TableHeader"/>
              <w:rPr>
                <w:rFonts w:ascii="Arial" w:hAnsi="Arial"/>
              </w:rPr>
            </w:pPr>
            <w:r>
              <w:rPr>
                <w:rFonts w:ascii="Arial" w:hAnsi="Arial"/>
              </w:rPr>
              <w:t>20</w:t>
            </w:r>
            <w:r w:rsidR="00825654">
              <w:rPr>
                <w:rFonts w:ascii="Arial" w:hAnsi="Arial"/>
              </w:rPr>
              <w:t>20</w:t>
            </w:r>
          </w:p>
        </w:tc>
        <w:tc>
          <w:tcPr>
            <w:tcW w:w="1701" w:type="dxa"/>
            <w:tcBorders>
              <w:top w:val="single" w:sz="12" w:space="0" w:color="808080"/>
              <w:bottom w:val="single" w:sz="8" w:space="0" w:color="808080"/>
            </w:tcBorders>
          </w:tcPr>
          <w:p w14:paraId="561C2C47" w14:textId="77777777" w:rsidR="0060746C" w:rsidRPr="00AD0D94" w:rsidRDefault="002A1D97" w:rsidP="00924541">
            <w:pPr>
              <w:pStyle w:val="TableHeader"/>
              <w:rPr>
                <w:rFonts w:ascii="Arial" w:hAnsi="Arial"/>
              </w:rPr>
            </w:pPr>
            <w:r>
              <w:rPr>
                <w:rFonts w:ascii="Arial" w:hAnsi="Arial"/>
              </w:rPr>
              <w:t>201</w:t>
            </w:r>
            <w:r w:rsidR="00825654">
              <w:rPr>
                <w:rFonts w:ascii="Arial" w:hAnsi="Arial"/>
              </w:rPr>
              <w:t>9</w:t>
            </w:r>
          </w:p>
        </w:tc>
      </w:tr>
      <w:tr w:rsidR="007D74E2" w:rsidRPr="00AD0D94" w14:paraId="4F448CA3" w14:textId="77777777" w:rsidTr="0060746C">
        <w:trPr>
          <w:cantSplit/>
          <w:trHeight w:val="283"/>
        </w:trPr>
        <w:tc>
          <w:tcPr>
            <w:tcW w:w="3260" w:type="dxa"/>
            <w:tcBorders>
              <w:top w:val="single" w:sz="8" w:space="0" w:color="808080"/>
            </w:tcBorders>
            <w:vAlign w:val="center"/>
          </w:tcPr>
          <w:p w14:paraId="2ACAB98D" w14:textId="77777777" w:rsidR="0060746C" w:rsidRPr="00AD0D94" w:rsidRDefault="0060746C" w:rsidP="00192DC1">
            <w:pPr>
              <w:pStyle w:val="TableFirstLine"/>
              <w:tabs>
                <w:tab w:val="decimal" w:pos="775"/>
              </w:tabs>
              <w:spacing w:after="0"/>
              <w:rPr>
                <w:rFonts w:ascii="Arial" w:hAnsi="Arial"/>
              </w:rPr>
            </w:pPr>
            <w:r w:rsidRPr="00AD0D94">
              <w:rPr>
                <w:rFonts w:ascii="Arial" w:hAnsi="Arial"/>
              </w:rPr>
              <w:t>Odměna členům řídících orgánů</w:t>
            </w:r>
          </w:p>
        </w:tc>
        <w:tc>
          <w:tcPr>
            <w:tcW w:w="1701" w:type="dxa"/>
            <w:tcBorders>
              <w:top w:val="single" w:sz="8" w:space="0" w:color="808080"/>
            </w:tcBorders>
            <w:vAlign w:val="center"/>
          </w:tcPr>
          <w:p w14:paraId="3E3D2F3D" w14:textId="77777777" w:rsidR="0060746C" w:rsidRPr="00AD0D94" w:rsidRDefault="0060746C" w:rsidP="00CC6EE0">
            <w:pPr>
              <w:pStyle w:val="TableFirstLine"/>
              <w:spacing w:after="0"/>
              <w:jc w:val="right"/>
              <w:rPr>
                <w:rFonts w:ascii="Arial" w:hAnsi="Arial"/>
              </w:rPr>
            </w:pPr>
          </w:p>
        </w:tc>
        <w:tc>
          <w:tcPr>
            <w:tcW w:w="1701" w:type="dxa"/>
            <w:tcBorders>
              <w:top w:val="single" w:sz="8" w:space="0" w:color="808080"/>
            </w:tcBorders>
            <w:vAlign w:val="center"/>
          </w:tcPr>
          <w:p w14:paraId="4C4A08E8" w14:textId="77777777" w:rsidR="0060746C" w:rsidRPr="00AD0D94" w:rsidRDefault="0060746C" w:rsidP="00CC6EE0">
            <w:pPr>
              <w:pStyle w:val="TableFirstLine"/>
              <w:spacing w:after="0"/>
              <w:jc w:val="right"/>
              <w:rPr>
                <w:rFonts w:ascii="Arial" w:hAnsi="Arial"/>
              </w:rPr>
            </w:pPr>
          </w:p>
        </w:tc>
      </w:tr>
      <w:tr w:rsidR="007D74E2" w:rsidRPr="00AD0D94" w14:paraId="6545781B" w14:textId="77777777" w:rsidTr="0060746C">
        <w:trPr>
          <w:cantSplit/>
          <w:trHeight w:val="283"/>
        </w:trPr>
        <w:tc>
          <w:tcPr>
            <w:tcW w:w="3260" w:type="dxa"/>
            <w:tcBorders>
              <w:top w:val="nil"/>
              <w:left w:val="nil"/>
              <w:bottom w:val="nil"/>
              <w:right w:val="nil"/>
            </w:tcBorders>
            <w:vAlign w:val="center"/>
          </w:tcPr>
          <w:p w14:paraId="13D439AF" w14:textId="77777777" w:rsidR="0060746C" w:rsidRPr="00AD0D94" w:rsidRDefault="0060746C" w:rsidP="00CC6EE0">
            <w:pPr>
              <w:pStyle w:val="TableFirstLine"/>
              <w:tabs>
                <w:tab w:val="decimal" w:pos="775"/>
              </w:tabs>
              <w:spacing w:after="0"/>
              <w:rPr>
                <w:rFonts w:ascii="Arial" w:hAnsi="Arial"/>
              </w:rPr>
            </w:pPr>
            <w:r w:rsidRPr="00AD0D94">
              <w:rPr>
                <w:rFonts w:ascii="Arial" w:hAnsi="Arial"/>
              </w:rPr>
              <w:t>Odměna členům kontrolních orgánů</w:t>
            </w:r>
          </w:p>
        </w:tc>
        <w:tc>
          <w:tcPr>
            <w:tcW w:w="1701" w:type="dxa"/>
            <w:tcBorders>
              <w:top w:val="nil"/>
              <w:left w:val="nil"/>
              <w:bottom w:val="nil"/>
              <w:right w:val="nil"/>
            </w:tcBorders>
            <w:vAlign w:val="center"/>
          </w:tcPr>
          <w:p w14:paraId="4FB5BAB3" w14:textId="77777777" w:rsidR="0060746C" w:rsidRPr="00AD0D94" w:rsidRDefault="0060746C" w:rsidP="00CC6EE0">
            <w:pPr>
              <w:pStyle w:val="TableFirstLine"/>
              <w:spacing w:after="0"/>
              <w:jc w:val="right"/>
              <w:rPr>
                <w:rFonts w:ascii="Arial" w:hAnsi="Arial"/>
              </w:rPr>
            </w:pPr>
          </w:p>
        </w:tc>
        <w:tc>
          <w:tcPr>
            <w:tcW w:w="1701" w:type="dxa"/>
            <w:tcBorders>
              <w:top w:val="nil"/>
              <w:left w:val="nil"/>
              <w:bottom w:val="nil"/>
              <w:right w:val="nil"/>
            </w:tcBorders>
            <w:vAlign w:val="center"/>
          </w:tcPr>
          <w:p w14:paraId="09C853DA" w14:textId="77777777" w:rsidR="0060746C" w:rsidRPr="00AD0D94" w:rsidRDefault="0060746C" w:rsidP="00CC6EE0">
            <w:pPr>
              <w:pStyle w:val="TableFirstLine"/>
              <w:spacing w:after="0"/>
              <w:jc w:val="right"/>
              <w:rPr>
                <w:rFonts w:ascii="Arial" w:hAnsi="Arial"/>
              </w:rPr>
            </w:pPr>
          </w:p>
        </w:tc>
      </w:tr>
      <w:tr w:rsidR="007D74E2" w:rsidRPr="00AD0D94" w14:paraId="42A65E55" w14:textId="77777777" w:rsidTr="0060746C">
        <w:trPr>
          <w:cantSplit/>
          <w:trHeight w:val="283"/>
        </w:trPr>
        <w:tc>
          <w:tcPr>
            <w:tcW w:w="3260" w:type="dxa"/>
            <w:tcBorders>
              <w:top w:val="nil"/>
              <w:left w:val="nil"/>
              <w:bottom w:val="single" w:sz="8" w:space="0" w:color="808080"/>
              <w:right w:val="nil"/>
            </w:tcBorders>
            <w:vAlign w:val="center"/>
          </w:tcPr>
          <w:p w14:paraId="351DA091" w14:textId="77777777" w:rsidR="0060746C" w:rsidRPr="00AD0D94" w:rsidRDefault="0060746C" w:rsidP="00CC6EE0">
            <w:pPr>
              <w:pStyle w:val="Tablemiddleline"/>
              <w:tabs>
                <w:tab w:val="decimal" w:pos="775"/>
              </w:tabs>
              <w:rPr>
                <w:rFonts w:ascii="Arial" w:hAnsi="Arial"/>
                <w:highlight w:val="cyan"/>
              </w:rPr>
            </w:pPr>
            <w:r w:rsidRPr="00AD0D94">
              <w:rPr>
                <w:rFonts w:ascii="Arial" w:hAnsi="Arial"/>
              </w:rPr>
              <w:t>Odměna členům správních orgánů</w:t>
            </w:r>
          </w:p>
        </w:tc>
        <w:tc>
          <w:tcPr>
            <w:tcW w:w="1701" w:type="dxa"/>
            <w:tcBorders>
              <w:top w:val="nil"/>
              <w:left w:val="nil"/>
              <w:bottom w:val="single" w:sz="8" w:space="0" w:color="808080"/>
              <w:right w:val="nil"/>
            </w:tcBorders>
            <w:vAlign w:val="center"/>
          </w:tcPr>
          <w:p w14:paraId="4CA59EB6" w14:textId="77777777" w:rsidR="0060746C" w:rsidRPr="00AD0D94" w:rsidRDefault="0060746C" w:rsidP="00CC6EE0">
            <w:pPr>
              <w:pStyle w:val="Tablemiddleline"/>
              <w:jc w:val="right"/>
              <w:rPr>
                <w:rFonts w:ascii="Arial" w:hAnsi="Arial"/>
                <w:highlight w:val="cyan"/>
              </w:rPr>
            </w:pPr>
          </w:p>
        </w:tc>
        <w:tc>
          <w:tcPr>
            <w:tcW w:w="1701" w:type="dxa"/>
            <w:tcBorders>
              <w:top w:val="nil"/>
              <w:left w:val="nil"/>
              <w:bottom w:val="single" w:sz="8" w:space="0" w:color="808080"/>
              <w:right w:val="nil"/>
            </w:tcBorders>
            <w:vAlign w:val="center"/>
          </w:tcPr>
          <w:p w14:paraId="08C68343" w14:textId="77777777" w:rsidR="0060746C" w:rsidRPr="00AD0D94" w:rsidRDefault="0060746C" w:rsidP="00CC6EE0">
            <w:pPr>
              <w:pStyle w:val="Tablemiddleline"/>
              <w:jc w:val="right"/>
              <w:rPr>
                <w:rFonts w:ascii="Arial" w:hAnsi="Arial"/>
                <w:highlight w:val="cyan"/>
              </w:rPr>
            </w:pPr>
          </w:p>
        </w:tc>
      </w:tr>
      <w:tr w:rsidR="007D74E2" w:rsidRPr="00AD0D94" w14:paraId="5AAA7C30" w14:textId="77777777" w:rsidTr="005F2C2C">
        <w:trPr>
          <w:cantSplit/>
          <w:trHeight w:val="170"/>
        </w:trPr>
        <w:tc>
          <w:tcPr>
            <w:tcW w:w="3260" w:type="dxa"/>
            <w:tcBorders>
              <w:top w:val="single" w:sz="8" w:space="0" w:color="808080"/>
              <w:left w:val="nil"/>
              <w:bottom w:val="single" w:sz="12" w:space="0" w:color="808080"/>
              <w:right w:val="nil"/>
            </w:tcBorders>
            <w:vAlign w:val="center"/>
          </w:tcPr>
          <w:p w14:paraId="037DB72D" w14:textId="77777777" w:rsidR="0060746C" w:rsidRPr="00AD0D94" w:rsidRDefault="0060746C" w:rsidP="00CC6EE0">
            <w:pPr>
              <w:pStyle w:val="Tablemiddleline"/>
              <w:tabs>
                <w:tab w:val="decimal" w:pos="176"/>
              </w:tabs>
              <w:rPr>
                <w:rFonts w:ascii="Arial" w:hAnsi="Arial"/>
              </w:rPr>
            </w:pPr>
            <w:r w:rsidRPr="00AD0D94">
              <w:rPr>
                <w:rFonts w:ascii="Arial" w:hAnsi="Arial"/>
              </w:rPr>
              <w:t>Celkem</w:t>
            </w:r>
          </w:p>
        </w:tc>
        <w:tc>
          <w:tcPr>
            <w:tcW w:w="1701" w:type="dxa"/>
            <w:tcBorders>
              <w:top w:val="single" w:sz="8" w:space="0" w:color="808080"/>
              <w:left w:val="nil"/>
              <w:bottom w:val="single" w:sz="12" w:space="0" w:color="808080"/>
              <w:right w:val="nil"/>
            </w:tcBorders>
            <w:vAlign w:val="center"/>
          </w:tcPr>
          <w:p w14:paraId="08E8FA17" w14:textId="77777777" w:rsidR="0060746C" w:rsidRPr="00AD0D94" w:rsidRDefault="0060746C" w:rsidP="00CC6EE0">
            <w:pPr>
              <w:pStyle w:val="Tablemiddleline"/>
              <w:jc w:val="right"/>
              <w:rPr>
                <w:rFonts w:ascii="Arial" w:hAnsi="Arial"/>
                <w:highlight w:val="cyan"/>
              </w:rPr>
            </w:pPr>
          </w:p>
        </w:tc>
        <w:tc>
          <w:tcPr>
            <w:tcW w:w="1701" w:type="dxa"/>
            <w:tcBorders>
              <w:top w:val="single" w:sz="8" w:space="0" w:color="808080"/>
              <w:left w:val="nil"/>
              <w:bottom w:val="single" w:sz="12" w:space="0" w:color="808080"/>
              <w:right w:val="nil"/>
            </w:tcBorders>
            <w:vAlign w:val="center"/>
          </w:tcPr>
          <w:p w14:paraId="6CCEF56E" w14:textId="77777777" w:rsidR="0060746C" w:rsidRPr="00AD0D94" w:rsidRDefault="0060746C" w:rsidP="00CC6EE0">
            <w:pPr>
              <w:pStyle w:val="Tablemiddleline"/>
              <w:jc w:val="right"/>
              <w:rPr>
                <w:rFonts w:ascii="Arial" w:hAnsi="Arial"/>
                <w:highlight w:val="cyan"/>
              </w:rPr>
            </w:pPr>
          </w:p>
        </w:tc>
      </w:tr>
    </w:tbl>
    <w:p w14:paraId="596B27C2" w14:textId="77777777" w:rsidR="003E6D57" w:rsidRPr="008735B8" w:rsidRDefault="003E6D57" w:rsidP="00007674">
      <w:pPr>
        <w:spacing w:before="240"/>
        <w:rPr>
          <w:rFonts w:ascii="Arial" w:hAnsi="Arial"/>
        </w:rPr>
      </w:pPr>
      <w:r w:rsidRPr="008735B8">
        <w:rPr>
          <w:rFonts w:ascii="Arial" w:hAnsi="Arial"/>
        </w:rPr>
        <w:t>Výše vzniklých nebo sjednaných penzijních závazků bývalých členů řídících, kontrolních či správních orgánů</w:t>
      </w:r>
      <w:r w:rsidR="001A2E16" w:rsidRPr="008735B8">
        <w:rPr>
          <w:rFonts w:ascii="Arial" w:hAnsi="Arial"/>
        </w:rPr>
        <w:t xml:space="preserve"> k 31. 12.</w:t>
      </w:r>
      <w:r w:rsidRPr="008735B8">
        <w:rPr>
          <w:rFonts w:ascii="Arial" w:hAnsi="Arial"/>
        </w:rPr>
        <w:t xml:space="preserve"> (v tis. Kč):</w:t>
      </w:r>
    </w:p>
    <w:tbl>
      <w:tblPr>
        <w:tblW w:w="6662" w:type="dxa"/>
        <w:tblInd w:w="108" w:type="dxa"/>
        <w:tblBorders>
          <w:top w:val="single" w:sz="12" w:space="0" w:color="808080"/>
          <w:left w:val="nil"/>
          <w:bottom w:val="single" w:sz="12" w:space="0" w:color="808080"/>
          <w:right w:val="nil"/>
          <w:insideH w:val="nil"/>
          <w:insideV w:val="nil"/>
        </w:tblBorders>
        <w:tblLayout w:type="fixed"/>
        <w:tblCellMar>
          <w:left w:w="107" w:type="dxa"/>
          <w:right w:w="107" w:type="dxa"/>
        </w:tblCellMar>
        <w:tblLook w:val="00E0" w:firstRow="1" w:lastRow="1" w:firstColumn="1" w:lastColumn="0" w:noHBand="0" w:noVBand="0"/>
      </w:tblPr>
      <w:tblGrid>
        <w:gridCol w:w="3260"/>
        <w:gridCol w:w="1701"/>
        <w:gridCol w:w="1701"/>
      </w:tblGrid>
      <w:tr w:rsidR="008735B8" w:rsidRPr="008735B8" w14:paraId="1DBBD5B7" w14:textId="77777777" w:rsidTr="00253349">
        <w:trPr>
          <w:cantSplit/>
          <w:trHeight w:val="170"/>
        </w:trPr>
        <w:tc>
          <w:tcPr>
            <w:tcW w:w="3260" w:type="dxa"/>
            <w:tcBorders>
              <w:top w:val="single" w:sz="12" w:space="0" w:color="808080"/>
              <w:bottom w:val="single" w:sz="8" w:space="0" w:color="808080"/>
            </w:tcBorders>
          </w:tcPr>
          <w:p w14:paraId="7EE13402" w14:textId="77777777" w:rsidR="003E6D57" w:rsidRPr="008735B8" w:rsidRDefault="003E6D57" w:rsidP="00CC6EE0">
            <w:pPr>
              <w:pStyle w:val="TableHeader"/>
              <w:jc w:val="left"/>
              <w:rPr>
                <w:rFonts w:ascii="Arial" w:hAnsi="Arial"/>
              </w:rPr>
            </w:pPr>
          </w:p>
        </w:tc>
        <w:tc>
          <w:tcPr>
            <w:tcW w:w="1701" w:type="dxa"/>
            <w:tcBorders>
              <w:top w:val="single" w:sz="12" w:space="0" w:color="808080"/>
              <w:bottom w:val="single" w:sz="8" w:space="0" w:color="808080"/>
            </w:tcBorders>
            <w:vAlign w:val="center"/>
          </w:tcPr>
          <w:p w14:paraId="20953E91" w14:textId="77777777" w:rsidR="003E6D57" w:rsidRPr="008735B8" w:rsidRDefault="00985FE9" w:rsidP="00CC6EE0">
            <w:pPr>
              <w:pStyle w:val="TableHeader"/>
              <w:rPr>
                <w:rFonts w:ascii="Arial" w:hAnsi="Arial"/>
              </w:rPr>
            </w:pPr>
            <w:r>
              <w:rPr>
                <w:rFonts w:ascii="Arial" w:hAnsi="Arial"/>
              </w:rPr>
              <w:t>20</w:t>
            </w:r>
            <w:r w:rsidR="00825654">
              <w:rPr>
                <w:rFonts w:ascii="Arial" w:hAnsi="Arial"/>
              </w:rPr>
              <w:t>20</w:t>
            </w:r>
          </w:p>
        </w:tc>
        <w:tc>
          <w:tcPr>
            <w:tcW w:w="1701" w:type="dxa"/>
            <w:tcBorders>
              <w:top w:val="single" w:sz="12" w:space="0" w:color="808080"/>
              <w:bottom w:val="single" w:sz="8" w:space="0" w:color="808080"/>
            </w:tcBorders>
          </w:tcPr>
          <w:p w14:paraId="188E14AC" w14:textId="77777777" w:rsidR="003E6D57" w:rsidRPr="008735B8" w:rsidRDefault="002A1D97" w:rsidP="00825654">
            <w:pPr>
              <w:pStyle w:val="TableHeader"/>
              <w:rPr>
                <w:rFonts w:ascii="Arial" w:hAnsi="Arial"/>
              </w:rPr>
            </w:pPr>
            <w:r>
              <w:rPr>
                <w:rFonts w:ascii="Arial" w:hAnsi="Arial"/>
              </w:rPr>
              <w:t>201</w:t>
            </w:r>
            <w:r w:rsidR="00825654">
              <w:rPr>
                <w:rFonts w:ascii="Arial" w:hAnsi="Arial"/>
              </w:rPr>
              <w:t>9</w:t>
            </w:r>
          </w:p>
        </w:tc>
      </w:tr>
      <w:tr w:rsidR="008735B8" w:rsidRPr="008735B8" w14:paraId="6EF30E81" w14:textId="77777777" w:rsidTr="00253349">
        <w:trPr>
          <w:cantSplit/>
          <w:trHeight w:val="283"/>
        </w:trPr>
        <w:tc>
          <w:tcPr>
            <w:tcW w:w="3260" w:type="dxa"/>
            <w:tcBorders>
              <w:top w:val="single" w:sz="8" w:space="0" w:color="808080"/>
            </w:tcBorders>
            <w:vAlign w:val="center"/>
          </w:tcPr>
          <w:p w14:paraId="4A028F0B" w14:textId="77777777" w:rsidR="003E6D57" w:rsidRPr="008735B8" w:rsidRDefault="003E6D57" w:rsidP="00192DC1">
            <w:pPr>
              <w:pStyle w:val="TableFirstLine"/>
              <w:tabs>
                <w:tab w:val="decimal" w:pos="775"/>
              </w:tabs>
              <w:spacing w:after="0"/>
              <w:rPr>
                <w:rFonts w:ascii="Arial" w:hAnsi="Arial"/>
              </w:rPr>
            </w:pPr>
            <w:r w:rsidRPr="008735B8">
              <w:rPr>
                <w:rFonts w:ascii="Arial" w:hAnsi="Arial"/>
              </w:rPr>
              <w:t>Členové řídících orgánů</w:t>
            </w:r>
          </w:p>
        </w:tc>
        <w:tc>
          <w:tcPr>
            <w:tcW w:w="1701" w:type="dxa"/>
            <w:tcBorders>
              <w:top w:val="single" w:sz="8" w:space="0" w:color="808080"/>
            </w:tcBorders>
            <w:vAlign w:val="center"/>
          </w:tcPr>
          <w:p w14:paraId="5F36705C" w14:textId="77777777" w:rsidR="003E6D57" w:rsidRPr="008735B8" w:rsidRDefault="003E6D57" w:rsidP="00CC6EE0">
            <w:pPr>
              <w:pStyle w:val="TableFirstLine"/>
              <w:spacing w:after="0"/>
              <w:jc w:val="right"/>
              <w:rPr>
                <w:rFonts w:ascii="Arial" w:hAnsi="Arial"/>
              </w:rPr>
            </w:pPr>
          </w:p>
        </w:tc>
        <w:tc>
          <w:tcPr>
            <w:tcW w:w="1701" w:type="dxa"/>
            <w:tcBorders>
              <w:top w:val="single" w:sz="8" w:space="0" w:color="808080"/>
            </w:tcBorders>
            <w:vAlign w:val="center"/>
          </w:tcPr>
          <w:p w14:paraId="468171AF" w14:textId="77777777" w:rsidR="003E6D57" w:rsidRPr="008735B8" w:rsidRDefault="003E6D57" w:rsidP="00CC6EE0">
            <w:pPr>
              <w:pStyle w:val="TableFirstLine"/>
              <w:spacing w:after="0"/>
              <w:jc w:val="right"/>
              <w:rPr>
                <w:rFonts w:ascii="Arial" w:hAnsi="Arial"/>
              </w:rPr>
            </w:pPr>
          </w:p>
        </w:tc>
      </w:tr>
      <w:tr w:rsidR="008735B8" w:rsidRPr="008735B8" w14:paraId="773CA3CE" w14:textId="77777777" w:rsidTr="00253349">
        <w:trPr>
          <w:cantSplit/>
          <w:trHeight w:val="283"/>
        </w:trPr>
        <w:tc>
          <w:tcPr>
            <w:tcW w:w="3260" w:type="dxa"/>
            <w:tcBorders>
              <w:top w:val="nil"/>
              <w:left w:val="nil"/>
              <w:bottom w:val="nil"/>
              <w:right w:val="nil"/>
            </w:tcBorders>
            <w:vAlign w:val="center"/>
          </w:tcPr>
          <w:p w14:paraId="7D805316" w14:textId="77777777" w:rsidR="003E6D57" w:rsidRPr="008735B8" w:rsidRDefault="003E6D57" w:rsidP="00CC6EE0">
            <w:pPr>
              <w:pStyle w:val="TableFirstLine"/>
              <w:tabs>
                <w:tab w:val="decimal" w:pos="775"/>
              </w:tabs>
              <w:spacing w:after="0"/>
              <w:rPr>
                <w:rFonts w:ascii="Arial" w:hAnsi="Arial"/>
              </w:rPr>
            </w:pPr>
            <w:r w:rsidRPr="008735B8">
              <w:rPr>
                <w:rFonts w:ascii="Arial" w:hAnsi="Arial"/>
              </w:rPr>
              <w:t>Členové kontrolních orgánů</w:t>
            </w:r>
          </w:p>
        </w:tc>
        <w:tc>
          <w:tcPr>
            <w:tcW w:w="1701" w:type="dxa"/>
            <w:tcBorders>
              <w:top w:val="nil"/>
              <w:left w:val="nil"/>
              <w:bottom w:val="nil"/>
              <w:right w:val="nil"/>
            </w:tcBorders>
            <w:vAlign w:val="center"/>
          </w:tcPr>
          <w:p w14:paraId="3F00664F" w14:textId="77777777" w:rsidR="003E6D57" w:rsidRPr="008735B8" w:rsidRDefault="003E6D57" w:rsidP="00CC6EE0">
            <w:pPr>
              <w:pStyle w:val="TableFirstLine"/>
              <w:spacing w:after="0"/>
              <w:jc w:val="right"/>
              <w:rPr>
                <w:rFonts w:ascii="Arial" w:hAnsi="Arial"/>
              </w:rPr>
            </w:pPr>
          </w:p>
        </w:tc>
        <w:tc>
          <w:tcPr>
            <w:tcW w:w="1701" w:type="dxa"/>
            <w:tcBorders>
              <w:top w:val="nil"/>
              <w:left w:val="nil"/>
              <w:bottom w:val="nil"/>
              <w:right w:val="nil"/>
            </w:tcBorders>
            <w:vAlign w:val="center"/>
          </w:tcPr>
          <w:p w14:paraId="0D61AD29" w14:textId="77777777" w:rsidR="003E6D57" w:rsidRPr="008735B8" w:rsidRDefault="003E6D57" w:rsidP="00CC6EE0">
            <w:pPr>
              <w:pStyle w:val="TableFirstLine"/>
              <w:spacing w:after="0"/>
              <w:jc w:val="right"/>
              <w:rPr>
                <w:rFonts w:ascii="Arial" w:hAnsi="Arial"/>
              </w:rPr>
            </w:pPr>
          </w:p>
        </w:tc>
      </w:tr>
      <w:tr w:rsidR="008735B8" w:rsidRPr="008735B8" w14:paraId="662F5A4D" w14:textId="77777777" w:rsidTr="00253349">
        <w:trPr>
          <w:cantSplit/>
          <w:trHeight w:val="283"/>
        </w:trPr>
        <w:tc>
          <w:tcPr>
            <w:tcW w:w="3260" w:type="dxa"/>
            <w:tcBorders>
              <w:top w:val="nil"/>
              <w:left w:val="nil"/>
              <w:bottom w:val="single" w:sz="8" w:space="0" w:color="808080"/>
              <w:right w:val="nil"/>
            </w:tcBorders>
            <w:vAlign w:val="center"/>
          </w:tcPr>
          <w:p w14:paraId="6C651297" w14:textId="77777777" w:rsidR="003E6D57" w:rsidRPr="008735B8" w:rsidRDefault="003E6D57" w:rsidP="00CC6EE0">
            <w:pPr>
              <w:pStyle w:val="Tablemiddleline"/>
              <w:tabs>
                <w:tab w:val="decimal" w:pos="775"/>
              </w:tabs>
              <w:rPr>
                <w:rFonts w:ascii="Arial" w:hAnsi="Arial"/>
                <w:highlight w:val="cyan"/>
              </w:rPr>
            </w:pPr>
            <w:r w:rsidRPr="008735B8">
              <w:rPr>
                <w:rFonts w:ascii="Arial" w:hAnsi="Arial"/>
              </w:rPr>
              <w:t>Členové správních orgánů</w:t>
            </w:r>
          </w:p>
        </w:tc>
        <w:tc>
          <w:tcPr>
            <w:tcW w:w="1701" w:type="dxa"/>
            <w:tcBorders>
              <w:top w:val="nil"/>
              <w:left w:val="nil"/>
              <w:bottom w:val="single" w:sz="8" w:space="0" w:color="808080"/>
              <w:right w:val="nil"/>
            </w:tcBorders>
            <w:vAlign w:val="center"/>
          </w:tcPr>
          <w:p w14:paraId="7C871553" w14:textId="77777777" w:rsidR="003E6D57" w:rsidRPr="008735B8" w:rsidRDefault="003E6D57" w:rsidP="00CC6EE0">
            <w:pPr>
              <w:pStyle w:val="Tablemiddleline"/>
              <w:jc w:val="right"/>
              <w:rPr>
                <w:rFonts w:ascii="Arial" w:hAnsi="Arial"/>
                <w:highlight w:val="cyan"/>
              </w:rPr>
            </w:pPr>
          </w:p>
        </w:tc>
        <w:tc>
          <w:tcPr>
            <w:tcW w:w="1701" w:type="dxa"/>
            <w:tcBorders>
              <w:top w:val="nil"/>
              <w:left w:val="nil"/>
              <w:bottom w:val="single" w:sz="8" w:space="0" w:color="808080"/>
              <w:right w:val="nil"/>
            </w:tcBorders>
            <w:vAlign w:val="center"/>
          </w:tcPr>
          <w:p w14:paraId="654A15B3" w14:textId="77777777" w:rsidR="003E6D57" w:rsidRPr="008735B8" w:rsidRDefault="003E6D57" w:rsidP="00CC6EE0">
            <w:pPr>
              <w:pStyle w:val="Tablemiddleline"/>
              <w:jc w:val="right"/>
              <w:rPr>
                <w:rFonts w:ascii="Arial" w:hAnsi="Arial"/>
                <w:highlight w:val="cyan"/>
              </w:rPr>
            </w:pPr>
          </w:p>
        </w:tc>
      </w:tr>
      <w:tr w:rsidR="008735B8" w:rsidRPr="008735B8" w14:paraId="5C52DA57" w14:textId="77777777" w:rsidTr="00253349">
        <w:trPr>
          <w:cantSplit/>
          <w:trHeight w:val="170"/>
        </w:trPr>
        <w:tc>
          <w:tcPr>
            <w:tcW w:w="3260" w:type="dxa"/>
            <w:tcBorders>
              <w:top w:val="single" w:sz="8" w:space="0" w:color="808080"/>
              <w:left w:val="nil"/>
              <w:bottom w:val="single" w:sz="12" w:space="0" w:color="808080"/>
              <w:right w:val="nil"/>
            </w:tcBorders>
            <w:vAlign w:val="center"/>
          </w:tcPr>
          <w:p w14:paraId="41A839DA" w14:textId="77777777" w:rsidR="003E6D57" w:rsidRPr="008735B8" w:rsidRDefault="003E6D57" w:rsidP="00CC6EE0">
            <w:pPr>
              <w:pStyle w:val="Tablemiddleline"/>
              <w:tabs>
                <w:tab w:val="decimal" w:pos="176"/>
              </w:tabs>
              <w:rPr>
                <w:rFonts w:ascii="Arial" w:hAnsi="Arial"/>
              </w:rPr>
            </w:pPr>
            <w:r w:rsidRPr="008735B8">
              <w:rPr>
                <w:rFonts w:ascii="Arial" w:hAnsi="Arial"/>
              </w:rPr>
              <w:t>Celkem</w:t>
            </w:r>
          </w:p>
        </w:tc>
        <w:tc>
          <w:tcPr>
            <w:tcW w:w="1701" w:type="dxa"/>
            <w:tcBorders>
              <w:top w:val="single" w:sz="8" w:space="0" w:color="808080"/>
              <w:left w:val="nil"/>
              <w:bottom w:val="single" w:sz="12" w:space="0" w:color="808080"/>
              <w:right w:val="nil"/>
            </w:tcBorders>
            <w:vAlign w:val="center"/>
          </w:tcPr>
          <w:p w14:paraId="6DC04007" w14:textId="77777777" w:rsidR="003E6D57" w:rsidRPr="008735B8" w:rsidRDefault="003E6D57" w:rsidP="00CC6EE0">
            <w:pPr>
              <w:pStyle w:val="Tablemiddleline"/>
              <w:jc w:val="right"/>
              <w:rPr>
                <w:rFonts w:ascii="Arial" w:hAnsi="Arial"/>
                <w:highlight w:val="cyan"/>
              </w:rPr>
            </w:pPr>
          </w:p>
        </w:tc>
        <w:tc>
          <w:tcPr>
            <w:tcW w:w="1701" w:type="dxa"/>
            <w:tcBorders>
              <w:top w:val="single" w:sz="8" w:space="0" w:color="808080"/>
              <w:left w:val="nil"/>
              <w:bottom w:val="single" w:sz="12" w:space="0" w:color="808080"/>
              <w:right w:val="nil"/>
            </w:tcBorders>
            <w:vAlign w:val="center"/>
          </w:tcPr>
          <w:p w14:paraId="03653299" w14:textId="77777777" w:rsidR="003E6D57" w:rsidRPr="008735B8" w:rsidRDefault="003E6D57" w:rsidP="00CC6EE0">
            <w:pPr>
              <w:pStyle w:val="Tablemiddleline"/>
              <w:jc w:val="right"/>
              <w:rPr>
                <w:rFonts w:ascii="Arial" w:hAnsi="Arial"/>
                <w:highlight w:val="cyan"/>
              </w:rPr>
            </w:pPr>
          </w:p>
        </w:tc>
      </w:tr>
    </w:tbl>
    <w:p w14:paraId="718F35BC" w14:textId="77777777" w:rsidR="00E40789" w:rsidRPr="007B0EAB" w:rsidRDefault="00D50719" w:rsidP="00D50719">
      <w:pPr>
        <w:pStyle w:val="Nadpis1"/>
        <w:numPr>
          <w:ilvl w:val="0"/>
          <w:numId w:val="1"/>
        </w:numPr>
        <w:rPr>
          <w:rFonts w:ascii="Arial" w:hAnsi="Arial"/>
          <w:sz w:val="24"/>
          <w:szCs w:val="24"/>
          <w:u w:val="none"/>
        </w:rPr>
      </w:pPr>
      <w:bookmarkStart w:id="77" w:name="_Toc337141"/>
      <w:r w:rsidRPr="007B0EAB">
        <w:rPr>
          <w:rFonts w:ascii="Arial" w:hAnsi="Arial"/>
          <w:sz w:val="24"/>
          <w:szCs w:val="24"/>
          <w:u w:val="none"/>
        </w:rPr>
        <w:t>INFORMACE O TRANSAKCÍCH SE SPŘÍZNĚNÝMI STRANAMI</w:t>
      </w:r>
      <w:bookmarkEnd w:id="77"/>
    </w:p>
    <w:p w14:paraId="1E0D7059" w14:textId="77777777" w:rsidR="009C7BCF" w:rsidRDefault="009C7BCF" w:rsidP="00CC6EE0">
      <w:pPr>
        <w:pStyle w:val="Textkomente"/>
        <w:rPr>
          <w:rFonts w:ascii="Arial" w:hAnsi="Arial"/>
          <w:i/>
        </w:rPr>
      </w:pPr>
      <w:r w:rsidRPr="00B35647">
        <w:rPr>
          <w:rFonts w:ascii="Arial" w:hAnsi="Arial"/>
          <w:i/>
        </w:rPr>
        <w:t xml:space="preserve">V roce </w:t>
      </w:r>
      <w:r w:rsidR="00985FE9">
        <w:rPr>
          <w:rFonts w:ascii="Arial" w:hAnsi="Arial"/>
          <w:i/>
        </w:rPr>
        <w:t>20</w:t>
      </w:r>
      <w:r w:rsidR="00825654">
        <w:rPr>
          <w:rFonts w:ascii="Arial" w:hAnsi="Arial"/>
          <w:i/>
        </w:rPr>
        <w:t>20</w:t>
      </w:r>
      <w:r w:rsidRPr="00B35647">
        <w:rPr>
          <w:rFonts w:ascii="Arial" w:hAnsi="Arial"/>
          <w:i/>
        </w:rPr>
        <w:t xml:space="preserve"> a </w:t>
      </w:r>
      <w:r w:rsidR="002A1D97">
        <w:rPr>
          <w:rFonts w:ascii="Arial" w:hAnsi="Arial"/>
          <w:i/>
        </w:rPr>
        <w:t>201</w:t>
      </w:r>
      <w:r w:rsidR="00825654">
        <w:rPr>
          <w:rFonts w:ascii="Arial" w:hAnsi="Arial"/>
          <w:i/>
        </w:rPr>
        <w:t>9</w:t>
      </w:r>
      <w:r w:rsidRPr="00B35647">
        <w:rPr>
          <w:rFonts w:ascii="Arial" w:hAnsi="Arial"/>
          <w:i/>
        </w:rPr>
        <w:t xml:space="preserve"> neobdrželi členové řídících, kontrolních a správních orgánů žádné zálohy, závdavky, zápůjčky, úvěry, přiznané záruky, a jiné výhody a nevlastní žádné akcie/podíly společnosti. </w:t>
      </w:r>
    </w:p>
    <w:p w14:paraId="049BD456" w14:textId="77777777" w:rsidR="00142112" w:rsidRPr="00B35647" w:rsidRDefault="00E40789" w:rsidP="00CC6EE0">
      <w:pPr>
        <w:pStyle w:val="Textkomente"/>
        <w:rPr>
          <w:rFonts w:ascii="Arial" w:hAnsi="Arial"/>
          <w:i/>
        </w:rPr>
      </w:pPr>
      <w:r w:rsidRPr="00B35647">
        <w:rPr>
          <w:rFonts w:ascii="Arial" w:hAnsi="Arial"/>
        </w:rPr>
        <w:t>Podrobný rozpis</w:t>
      </w:r>
      <w:r w:rsidR="000254E9" w:rsidRPr="00B35647">
        <w:t xml:space="preserve"> </w:t>
      </w:r>
      <w:r w:rsidR="000254E9" w:rsidRPr="00B35647">
        <w:rPr>
          <w:rFonts w:ascii="Arial" w:hAnsi="Arial"/>
        </w:rPr>
        <w:t>záloh, závdavků, zápůjček a úvěrů</w:t>
      </w:r>
      <w:r w:rsidRPr="00B35647">
        <w:rPr>
          <w:rFonts w:ascii="Arial" w:hAnsi="Arial"/>
        </w:rPr>
        <w:t xml:space="preserve"> včetně úrokové sazby</w:t>
      </w:r>
      <w:r w:rsidR="00B35647" w:rsidRPr="006D4B7E">
        <w:rPr>
          <w:rFonts w:ascii="Arial" w:hAnsi="Arial"/>
        </w:rPr>
        <w:t xml:space="preserve"> a hlavních podmínek</w:t>
      </w:r>
      <w:r w:rsidRPr="00B35647">
        <w:rPr>
          <w:rFonts w:ascii="Arial" w:hAnsi="Arial"/>
        </w:rPr>
        <w:t xml:space="preserve"> poskytnutých současným členům </w:t>
      </w:r>
      <w:r w:rsidR="000254E9" w:rsidRPr="00B35647">
        <w:rPr>
          <w:rFonts w:ascii="Arial" w:hAnsi="Arial"/>
        </w:rPr>
        <w:t>řídících, kontrolních a správních orgánů</w:t>
      </w:r>
      <w:r w:rsidR="00E5292C" w:rsidRPr="00B35647">
        <w:rPr>
          <w:rFonts w:ascii="Arial" w:hAnsi="Arial"/>
        </w:rPr>
        <w:t xml:space="preserve"> </w:t>
      </w:r>
      <w:r w:rsidRPr="00B35647">
        <w:rPr>
          <w:rFonts w:ascii="Arial" w:hAnsi="Arial"/>
        </w:rPr>
        <w:t>k 31. 12.</w:t>
      </w:r>
      <w:r w:rsidR="009C7BCF">
        <w:rPr>
          <w:rFonts w:ascii="Arial" w:hAnsi="Arial"/>
        </w:rPr>
        <w:t xml:space="preserve"> </w:t>
      </w:r>
      <w:r w:rsidR="00985FE9">
        <w:rPr>
          <w:rFonts w:ascii="Arial" w:hAnsi="Arial"/>
        </w:rPr>
        <w:t>2</w:t>
      </w:r>
      <w:r w:rsidR="00825654">
        <w:rPr>
          <w:rFonts w:ascii="Arial" w:hAnsi="Arial"/>
        </w:rPr>
        <w:t>020</w:t>
      </w:r>
      <w:r w:rsidR="00616C65">
        <w:rPr>
          <w:rFonts w:ascii="Arial" w:hAnsi="Arial"/>
        </w:rPr>
        <w:t xml:space="preserve"> a k 31. 12. </w:t>
      </w:r>
      <w:r w:rsidR="00825654">
        <w:rPr>
          <w:rFonts w:ascii="Arial" w:hAnsi="Arial"/>
        </w:rPr>
        <w:t>2019</w:t>
      </w:r>
      <w:r w:rsidRPr="00B35647">
        <w:rPr>
          <w:rFonts w:ascii="Arial" w:hAnsi="Arial"/>
        </w:rPr>
        <w:t xml:space="preserve"> </w:t>
      </w:r>
      <w:r w:rsidR="00924541">
        <w:rPr>
          <w:rFonts w:ascii="Arial" w:hAnsi="Arial"/>
        </w:rPr>
        <w:br/>
      </w:r>
      <w:r w:rsidRPr="00B35647">
        <w:rPr>
          <w:rFonts w:ascii="Arial" w:hAnsi="Arial"/>
        </w:rPr>
        <w:t xml:space="preserve">(v tis. Kč): </w:t>
      </w:r>
    </w:p>
    <w:tbl>
      <w:tblPr>
        <w:tblW w:w="9429" w:type="dxa"/>
        <w:tblInd w:w="107" w:type="dxa"/>
        <w:tblBorders>
          <w:top w:val="single" w:sz="12" w:space="0" w:color="808080"/>
          <w:left w:val="nil"/>
          <w:bottom w:val="single" w:sz="12" w:space="0" w:color="808080"/>
          <w:right w:val="nil"/>
          <w:insideH w:val="nil"/>
          <w:insideV w:val="nil"/>
        </w:tblBorders>
        <w:tblLayout w:type="fixed"/>
        <w:tblCellMar>
          <w:left w:w="107" w:type="dxa"/>
          <w:right w:w="107" w:type="dxa"/>
        </w:tblCellMar>
        <w:tblLook w:val="00A0" w:firstRow="1" w:lastRow="0" w:firstColumn="1" w:lastColumn="0" w:noHBand="0" w:noVBand="0"/>
      </w:tblPr>
      <w:tblGrid>
        <w:gridCol w:w="1361"/>
        <w:gridCol w:w="57"/>
        <w:gridCol w:w="1134"/>
        <w:gridCol w:w="1020"/>
        <w:gridCol w:w="983"/>
        <w:gridCol w:w="234"/>
        <w:gridCol w:w="606"/>
        <w:gridCol w:w="528"/>
        <w:gridCol w:w="1020"/>
        <w:gridCol w:w="1020"/>
        <w:gridCol w:w="284"/>
        <w:gridCol w:w="1135"/>
        <w:gridCol w:w="47"/>
      </w:tblGrid>
      <w:tr w:rsidR="00AA7605" w:rsidRPr="00B35647" w14:paraId="3F031A52" w14:textId="77777777" w:rsidTr="002A151D">
        <w:trPr>
          <w:cantSplit/>
        </w:trPr>
        <w:tc>
          <w:tcPr>
            <w:tcW w:w="1361" w:type="dxa"/>
            <w:tcBorders>
              <w:top w:val="single" w:sz="12" w:space="0" w:color="808080"/>
              <w:bottom w:val="single" w:sz="8" w:space="0" w:color="808080"/>
            </w:tcBorders>
          </w:tcPr>
          <w:p w14:paraId="692D9E16" w14:textId="77777777" w:rsidR="00AA7605" w:rsidRPr="006D4B7E" w:rsidRDefault="00AA7605" w:rsidP="00CC6EE0">
            <w:pPr>
              <w:pStyle w:val="table"/>
              <w:jc w:val="center"/>
              <w:rPr>
                <w:rFonts w:ascii="Arial" w:hAnsi="Arial"/>
              </w:rPr>
            </w:pPr>
          </w:p>
        </w:tc>
        <w:tc>
          <w:tcPr>
            <w:tcW w:w="4034" w:type="dxa"/>
            <w:gridSpan w:val="6"/>
            <w:tcBorders>
              <w:top w:val="single" w:sz="12" w:space="0" w:color="808080"/>
              <w:bottom w:val="single" w:sz="8" w:space="0" w:color="808080"/>
            </w:tcBorders>
          </w:tcPr>
          <w:p w14:paraId="1616B0B3" w14:textId="77777777" w:rsidR="00AA7605" w:rsidRPr="006D4B7E" w:rsidRDefault="00AA7605" w:rsidP="00CC6EE0">
            <w:pPr>
              <w:pStyle w:val="table"/>
              <w:jc w:val="center"/>
              <w:rPr>
                <w:rFonts w:ascii="Arial" w:hAnsi="Arial"/>
              </w:rPr>
            </w:pPr>
            <w:r>
              <w:rPr>
                <w:rFonts w:ascii="Arial" w:hAnsi="Arial"/>
              </w:rPr>
              <w:t xml:space="preserve">                         </w:t>
            </w:r>
            <w:r w:rsidR="00825654">
              <w:rPr>
                <w:rFonts w:ascii="Arial" w:hAnsi="Arial"/>
              </w:rPr>
              <w:t>2019</w:t>
            </w:r>
            <w:r>
              <w:rPr>
                <w:rFonts w:ascii="Arial" w:hAnsi="Arial"/>
              </w:rPr>
              <w:t xml:space="preserve"> </w:t>
            </w:r>
          </w:p>
        </w:tc>
        <w:tc>
          <w:tcPr>
            <w:tcW w:w="4034" w:type="dxa"/>
            <w:gridSpan w:val="6"/>
            <w:tcBorders>
              <w:top w:val="single" w:sz="12" w:space="0" w:color="808080"/>
              <w:bottom w:val="single" w:sz="8" w:space="0" w:color="808080"/>
            </w:tcBorders>
          </w:tcPr>
          <w:p w14:paraId="7F857C6B" w14:textId="77777777" w:rsidR="00AA7605" w:rsidRPr="006D4B7E" w:rsidRDefault="00AA7605" w:rsidP="00AA7605">
            <w:pPr>
              <w:pStyle w:val="table"/>
              <w:rPr>
                <w:rFonts w:ascii="Arial" w:hAnsi="Arial"/>
              </w:rPr>
            </w:pPr>
            <w:r>
              <w:rPr>
                <w:rFonts w:ascii="Arial" w:hAnsi="Arial"/>
              </w:rPr>
              <w:t xml:space="preserve">                                       </w:t>
            </w:r>
            <w:r w:rsidR="00985FE9">
              <w:rPr>
                <w:rFonts w:ascii="Arial" w:hAnsi="Arial"/>
              </w:rPr>
              <w:t>20</w:t>
            </w:r>
            <w:r w:rsidR="00825654">
              <w:rPr>
                <w:rFonts w:ascii="Arial" w:hAnsi="Arial"/>
              </w:rPr>
              <w:t>20</w:t>
            </w:r>
          </w:p>
        </w:tc>
      </w:tr>
      <w:tr w:rsidR="00AA7605" w:rsidRPr="00B35647" w14:paraId="38762809" w14:textId="77777777" w:rsidTr="00EC1153">
        <w:trPr>
          <w:gridAfter w:val="1"/>
          <w:wAfter w:w="47" w:type="dxa"/>
          <w:cantSplit/>
        </w:trPr>
        <w:tc>
          <w:tcPr>
            <w:tcW w:w="1418" w:type="dxa"/>
            <w:gridSpan w:val="2"/>
            <w:tcBorders>
              <w:top w:val="single" w:sz="12" w:space="0" w:color="808080"/>
              <w:bottom w:val="single" w:sz="8" w:space="0" w:color="808080"/>
            </w:tcBorders>
          </w:tcPr>
          <w:p w14:paraId="75158298" w14:textId="77777777" w:rsidR="00AA7605" w:rsidRPr="00B35647" w:rsidRDefault="00AA7605" w:rsidP="00CC6EE0">
            <w:pPr>
              <w:pStyle w:val="table"/>
              <w:jc w:val="center"/>
              <w:rPr>
                <w:rFonts w:ascii="Arial" w:hAnsi="Arial"/>
              </w:rPr>
            </w:pPr>
          </w:p>
        </w:tc>
        <w:tc>
          <w:tcPr>
            <w:tcW w:w="1134" w:type="dxa"/>
            <w:tcBorders>
              <w:top w:val="single" w:sz="12" w:space="0" w:color="808080"/>
              <w:bottom w:val="single" w:sz="8" w:space="0" w:color="808080"/>
            </w:tcBorders>
          </w:tcPr>
          <w:p w14:paraId="553FF402" w14:textId="77777777" w:rsidR="00AA7605" w:rsidRPr="006D4B7E" w:rsidRDefault="00EC1153" w:rsidP="00825654">
            <w:pPr>
              <w:pStyle w:val="table"/>
              <w:jc w:val="center"/>
              <w:rPr>
                <w:rFonts w:ascii="Arial" w:hAnsi="Arial"/>
              </w:rPr>
            </w:pPr>
            <w:r>
              <w:rPr>
                <w:rFonts w:ascii="Arial" w:hAnsi="Arial"/>
              </w:rPr>
              <w:t>Stav k 31. 12. </w:t>
            </w:r>
            <w:r w:rsidR="007D0FA3">
              <w:rPr>
                <w:rFonts w:ascii="Arial" w:hAnsi="Arial"/>
              </w:rPr>
              <w:t>201</w:t>
            </w:r>
            <w:r w:rsidR="00825654">
              <w:rPr>
                <w:rFonts w:ascii="Arial" w:hAnsi="Arial"/>
              </w:rPr>
              <w:t>8</w:t>
            </w:r>
          </w:p>
        </w:tc>
        <w:tc>
          <w:tcPr>
            <w:tcW w:w="1020" w:type="dxa"/>
            <w:tcBorders>
              <w:top w:val="single" w:sz="12" w:space="0" w:color="808080"/>
              <w:bottom w:val="single" w:sz="8" w:space="0" w:color="808080"/>
            </w:tcBorders>
          </w:tcPr>
          <w:p w14:paraId="1180D50F" w14:textId="77777777" w:rsidR="00E80FC3" w:rsidRDefault="00AA7605" w:rsidP="00AA7605">
            <w:pPr>
              <w:pStyle w:val="table"/>
              <w:jc w:val="center"/>
              <w:rPr>
                <w:rFonts w:ascii="Arial" w:hAnsi="Arial"/>
              </w:rPr>
            </w:pPr>
            <w:r>
              <w:rPr>
                <w:rFonts w:ascii="Arial" w:hAnsi="Arial"/>
              </w:rPr>
              <w:t>Poskytnuto</w:t>
            </w:r>
          </w:p>
          <w:p w14:paraId="167A5C3F" w14:textId="77777777" w:rsidR="00AA7605" w:rsidRDefault="00AA7605" w:rsidP="00AA7605">
            <w:pPr>
              <w:pStyle w:val="table"/>
              <w:jc w:val="center"/>
              <w:rPr>
                <w:rFonts w:ascii="Arial" w:hAnsi="Arial"/>
              </w:rPr>
            </w:pPr>
            <w:r>
              <w:rPr>
                <w:rFonts w:ascii="Arial" w:hAnsi="Arial"/>
              </w:rPr>
              <w:t xml:space="preserve"> </w:t>
            </w:r>
          </w:p>
        </w:tc>
        <w:tc>
          <w:tcPr>
            <w:tcW w:w="983" w:type="dxa"/>
            <w:tcBorders>
              <w:top w:val="single" w:sz="12" w:space="0" w:color="808080"/>
              <w:bottom w:val="single" w:sz="8" w:space="0" w:color="808080"/>
            </w:tcBorders>
          </w:tcPr>
          <w:p w14:paraId="6F318E69" w14:textId="77777777" w:rsidR="00AA7605" w:rsidRPr="006D4B7E" w:rsidRDefault="00AA7605" w:rsidP="00E80FC3">
            <w:pPr>
              <w:pStyle w:val="table"/>
              <w:jc w:val="center"/>
              <w:rPr>
                <w:rFonts w:ascii="Arial" w:hAnsi="Arial"/>
              </w:rPr>
            </w:pPr>
            <w:r>
              <w:rPr>
                <w:rFonts w:ascii="Arial" w:hAnsi="Arial"/>
              </w:rPr>
              <w:t xml:space="preserve">Splaceno </w:t>
            </w:r>
            <w:r w:rsidR="00E80FC3">
              <w:rPr>
                <w:rFonts w:ascii="Arial" w:hAnsi="Arial"/>
              </w:rPr>
              <w:t>Od</w:t>
            </w:r>
            <w:r>
              <w:rPr>
                <w:rFonts w:ascii="Arial" w:hAnsi="Arial"/>
              </w:rPr>
              <w:t>epsáno Prominuto</w:t>
            </w:r>
          </w:p>
        </w:tc>
        <w:tc>
          <w:tcPr>
            <w:tcW w:w="234" w:type="dxa"/>
            <w:tcBorders>
              <w:top w:val="single" w:sz="12" w:space="0" w:color="808080"/>
              <w:bottom w:val="single" w:sz="8" w:space="0" w:color="808080"/>
            </w:tcBorders>
          </w:tcPr>
          <w:p w14:paraId="5B3154D1" w14:textId="77777777" w:rsidR="00AA7605" w:rsidRDefault="00AA7605" w:rsidP="00CC6EE0">
            <w:pPr>
              <w:pStyle w:val="table"/>
              <w:jc w:val="center"/>
              <w:rPr>
                <w:rFonts w:ascii="Arial" w:hAnsi="Arial"/>
              </w:rPr>
            </w:pPr>
            <w:r>
              <w:rPr>
                <w:rFonts w:ascii="Arial" w:hAnsi="Arial"/>
              </w:rPr>
              <w:t>SOP</w:t>
            </w:r>
          </w:p>
        </w:tc>
        <w:tc>
          <w:tcPr>
            <w:tcW w:w="1134" w:type="dxa"/>
            <w:gridSpan w:val="2"/>
            <w:tcBorders>
              <w:top w:val="single" w:sz="12" w:space="0" w:color="808080"/>
              <w:bottom w:val="single" w:sz="8" w:space="0" w:color="808080"/>
              <w:right w:val="nil"/>
            </w:tcBorders>
          </w:tcPr>
          <w:p w14:paraId="0E8FCDBD" w14:textId="77777777" w:rsidR="00AA7605" w:rsidRPr="006D4B7E" w:rsidRDefault="00EC1153" w:rsidP="00825654">
            <w:pPr>
              <w:pStyle w:val="table"/>
              <w:jc w:val="center"/>
              <w:rPr>
                <w:rFonts w:ascii="Arial" w:hAnsi="Arial"/>
              </w:rPr>
            </w:pPr>
            <w:r>
              <w:rPr>
                <w:rFonts w:ascii="Arial" w:hAnsi="Arial"/>
              </w:rPr>
              <w:t>Stav k 31. </w:t>
            </w:r>
            <w:r w:rsidR="00AA7605">
              <w:rPr>
                <w:rFonts w:ascii="Arial" w:hAnsi="Arial"/>
              </w:rPr>
              <w:t xml:space="preserve">12. </w:t>
            </w:r>
            <w:r w:rsidR="002A1D97">
              <w:rPr>
                <w:rFonts w:ascii="Arial" w:hAnsi="Arial"/>
              </w:rPr>
              <w:t>201</w:t>
            </w:r>
            <w:r w:rsidR="00825654">
              <w:rPr>
                <w:rFonts w:ascii="Arial" w:hAnsi="Arial"/>
              </w:rPr>
              <w:t>9</w:t>
            </w:r>
          </w:p>
        </w:tc>
        <w:tc>
          <w:tcPr>
            <w:tcW w:w="1020" w:type="dxa"/>
            <w:tcBorders>
              <w:top w:val="single" w:sz="12" w:space="0" w:color="808080"/>
              <w:left w:val="nil"/>
              <w:bottom w:val="single" w:sz="8" w:space="0" w:color="808080"/>
            </w:tcBorders>
          </w:tcPr>
          <w:p w14:paraId="3DD49025" w14:textId="77777777" w:rsidR="00AA7605" w:rsidRPr="006D4B7E" w:rsidRDefault="00AA7605" w:rsidP="00CC6EE0">
            <w:pPr>
              <w:pStyle w:val="table"/>
              <w:jc w:val="center"/>
              <w:rPr>
                <w:rFonts w:ascii="Arial" w:hAnsi="Arial"/>
              </w:rPr>
            </w:pPr>
            <w:r>
              <w:rPr>
                <w:rFonts w:ascii="Arial" w:hAnsi="Arial"/>
              </w:rPr>
              <w:t>Poskytnuto</w:t>
            </w:r>
          </w:p>
        </w:tc>
        <w:tc>
          <w:tcPr>
            <w:tcW w:w="1020" w:type="dxa"/>
            <w:tcBorders>
              <w:top w:val="single" w:sz="12" w:space="0" w:color="808080"/>
              <w:bottom w:val="single" w:sz="8" w:space="0" w:color="808080"/>
            </w:tcBorders>
          </w:tcPr>
          <w:p w14:paraId="1EAAB608" w14:textId="77777777" w:rsidR="00AA7605" w:rsidRPr="006D4B7E" w:rsidRDefault="00AA7605" w:rsidP="00CC6EE0">
            <w:pPr>
              <w:pStyle w:val="table"/>
              <w:jc w:val="center"/>
              <w:rPr>
                <w:rFonts w:ascii="Arial" w:hAnsi="Arial"/>
              </w:rPr>
            </w:pPr>
            <w:r>
              <w:rPr>
                <w:rFonts w:ascii="Arial" w:hAnsi="Arial"/>
              </w:rPr>
              <w:t>Splaceno Odepsáno Prominuto</w:t>
            </w:r>
          </w:p>
        </w:tc>
        <w:tc>
          <w:tcPr>
            <w:tcW w:w="284" w:type="dxa"/>
            <w:tcBorders>
              <w:top w:val="single" w:sz="12" w:space="0" w:color="808080"/>
              <w:bottom w:val="single" w:sz="8" w:space="0" w:color="808080"/>
            </w:tcBorders>
          </w:tcPr>
          <w:p w14:paraId="16161B8A" w14:textId="77777777" w:rsidR="00AA7605" w:rsidRDefault="00AA7605" w:rsidP="00CC6EE0">
            <w:pPr>
              <w:pStyle w:val="table"/>
              <w:jc w:val="center"/>
              <w:rPr>
                <w:rFonts w:ascii="Arial" w:hAnsi="Arial"/>
              </w:rPr>
            </w:pPr>
            <w:r>
              <w:rPr>
                <w:rFonts w:ascii="Arial" w:hAnsi="Arial"/>
              </w:rPr>
              <w:t>SOP</w:t>
            </w:r>
          </w:p>
        </w:tc>
        <w:tc>
          <w:tcPr>
            <w:tcW w:w="1135" w:type="dxa"/>
            <w:tcBorders>
              <w:top w:val="single" w:sz="12" w:space="0" w:color="808080"/>
              <w:bottom w:val="single" w:sz="8" w:space="0" w:color="808080"/>
            </w:tcBorders>
          </w:tcPr>
          <w:p w14:paraId="692B2D4F" w14:textId="77777777" w:rsidR="00AA7605" w:rsidRPr="006D4B7E" w:rsidRDefault="00AA7605" w:rsidP="00EC1153">
            <w:pPr>
              <w:pStyle w:val="table"/>
              <w:jc w:val="center"/>
              <w:rPr>
                <w:rFonts w:ascii="Arial" w:hAnsi="Arial"/>
              </w:rPr>
            </w:pPr>
            <w:r>
              <w:rPr>
                <w:rFonts w:ascii="Arial" w:hAnsi="Arial"/>
              </w:rPr>
              <w:t>Stav k</w:t>
            </w:r>
            <w:r w:rsidR="00EC1153">
              <w:rPr>
                <w:rFonts w:ascii="Arial" w:hAnsi="Arial"/>
              </w:rPr>
              <w:t xml:space="preserve"> 31. </w:t>
            </w:r>
            <w:r>
              <w:rPr>
                <w:rFonts w:ascii="Arial" w:hAnsi="Arial"/>
              </w:rPr>
              <w:t xml:space="preserve">12. </w:t>
            </w:r>
            <w:r w:rsidR="00825654">
              <w:rPr>
                <w:rFonts w:ascii="Arial" w:hAnsi="Arial"/>
              </w:rPr>
              <w:t>2020</w:t>
            </w:r>
          </w:p>
        </w:tc>
      </w:tr>
      <w:tr w:rsidR="00AA7605" w:rsidRPr="00B35647" w14:paraId="1E8D5EB8" w14:textId="77777777" w:rsidTr="00EC1153">
        <w:trPr>
          <w:gridAfter w:val="1"/>
          <w:wAfter w:w="47" w:type="dxa"/>
          <w:cantSplit/>
        </w:trPr>
        <w:tc>
          <w:tcPr>
            <w:tcW w:w="1418" w:type="dxa"/>
            <w:gridSpan w:val="2"/>
            <w:tcBorders>
              <w:top w:val="single" w:sz="8" w:space="0" w:color="808080"/>
              <w:bottom w:val="single" w:sz="8" w:space="0" w:color="808080"/>
            </w:tcBorders>
            <w:vAlign w:val="bottom"/>
          </w:tcPr>
          <w:p w14:paraId="27EAB02C" w14:textId="77777777" w:rsidR="00AA7605" w:rsidRPr="00B35647" w:rsidRDefault="00AA7605" w:rsidP="00961D50">
            <w:pPr>
              <w:pStyle w:val="Tablemiddleline"/>
              <w:rPr>
                <w:rFonts w:ascii="Arial" w:hAnsi="Arial"/>
              </w:rPr>
            </w:pPr>
            <w:r w:rsidRPr="00B35647">
              <w:rPr>
                <w:rFonts w:ascii="Arial" w:hAnsi="Arial"/>
              </w:rPr>
              <w:t>Řídící orgán:</w:t>
            </w:r>
          </w:p>
        </w:tc>
        <w:tc>
          <w:tcPr>
            <w:tcW w:w="1134" w:type="dxa"/>
            <w:tcBorders>
              <w:top w:val="single" w:sz="8" w:space="0" w:color="808080"/>
              <w:bottom w:val="single" w:sz="8" w:space="0" w:color="808080"/>
            </w:tcBorders>
          </w:tcPr>
          <w:p w14:paraId="717545B9" w14:textId="77777777" w:rsidR="00AA7605" w:rsidRPr="006D4B7E" w:rsidRDefault="00AA7605" w:rsidP="00CC6EE0">
            <w:pPr>
              <w:pStyle w:val="Tablemiddleline"/>
              <w:rPr>
                <w:rFonts w:ascii="Arial" w:hAnsi="Arial"/>
              </w:rPr>
            </w:pPr>
          </w:p>
        </w:tc>
        <w:tc>
          <w:tcPr>
            <w:tcW w:w="1020" w:type="dxa"/>
            <w:tcBorders>
              <w:top w:val="single" w:sz="8" w:space="0" w:color="808080"/>
              <w:bottom w:val="single" w:sz="8" w:space="0" w:color="808080"/>
            </w:tcBorders>
          </w:tcPr>
          <w:p w14:paraId="3B00BDD2" w14:textId="77777777" w:rsidR="00AA7605" w:rsidRPr="006D4B7E" w:rsidRDefault="00AA7605" w:rsidP="00CC6EE0">
            <w:pPr>
              <w:pStyle w:val="Tablemiddleline"/>
              <w:rPr>
                <w:rFonts w:ascii="Arial" w:hAnsi="Arial"/>
              </w:rPr>
            </w:pPr>
          </w:p>
        </w:tc>
        <w:tc>
          <w:tcPr>
            <w:tcW w:w="983" w:type="dxa"/>
            <w:tcBorders>
              <w:top w:val="single" w:sz="8" w:space="0" w:color="808080"/>
              <w:bottom w:val="single" w:sz="8" w:space="0" w:color="808080"/>
            </w:tcBorders>
          </w:tcPr>
          <w:p w14:paraId="267F059F" w14:textId="77777777" w:rsidR="00AA7605" w:rsidRPr="006D4B7E" w:rsidRDefault="00AA7605" w:rsidP="00CC6EE0">
            <w:pPr>
              <w:pStyle w:val="Tablemiddleline"/>
              <w:rPr>
                <w:rFonts w:ascii="Arial" w:hAnsi="Arial"/>
              </w:rPr>
            </w:pPr>
          </w:p>
        </w:tc>
        <w:tc>
          <w:tcPr>
            <w:tcW w:w="234" w:type="dxa"/>
            <w:tcBorders>
              <w:top w:val="single" w:sz="8" w:space="0" w:color="808080"/>
              <w:bottom w:val="single" w:sz="8" w:space="0" w:color="808080"/>
            </w:tcBorders>
          </w:tcPr>
          <w:p w14:paraId="7207608D" w14:textId="77777777" w:rsidR="00AA7605" w:rsidRPr="006D4B7E" w:rsidRDefault="00AA7605" w:rsidP="00CC6EE0">
            <w:pPr>
              <w:pStyle w:val="Tablemiddleline"/>
              <w:rPr>
                <w:rFonts w:ascii="Arial" w:hAnsi="Arial"/>
              </w:rPr>
            </w:pPr>
          </w:p>
        </w:tc>
        <w:tc>
          <w:tcPr>
            <w:tcW w:w="1134" w:type="dxa"/>
            <w:gridSpan w:val="2"/>
            <w:tcBorders>
              <w:top w:val="single" w:sz="8" w:space="0" w:color="808080"/>
              <w:bottom w:val="single" w:sz="8" w:space="0" w:color="808080"/>
              <w:right w:val="nil"/>
            </w:tcBorders>
          </w:tcPr>
          <w:p w14:paraId="200FFF7B" w14:textId="77777777" w:rsidR="00AA7605" w:rsidRPr="006D4B7E" w:rsidRDefault="00AA7605" w:rsidP="00CC6EE0">
            <w:pPr>
              <w:pStyle w:val="Tablemiddleline"/>
              <w:rPr>
                <w:rFonts w:ascii="Arial" w:hAnsi="Arial"/>
              </w:rPr>
            </w:pPr>
          </w:p>
        </w:tc>
        <w:tc>
          <w:tcPr>
            <w:tcW w:w="1020" w:type="dxa"/>
            <w:tcBorders>
              <w:top w:val="single" w:sz="8" w:space="0" w:color="808080"/>
              <w:left w:val="nil"/>
              <w:bottom w:val="single" w:sz="8" w:space="0" w:color="808080"/>
            </w:tcBorders>
          </w:tcPr>
          <w:p w14:paraId="20C8C7B6" w14:textId="77777777" w:rsidR="00AA7605" w:rsidRPr="006D4B7E" w:rsidRDefault="00AA7605" w:rsidP="00CC6EE0">
            <w:pPr>
              <w:pStyle w:val="Tablemiddleline"/>
              <w:rPr>
                <w:rFonts w:ascii="Arial" w:hAnsi="Arial"/>
              </w:rPr>
            </w:pPr>
          </w:p>
        </w:tc>
        <w:tc>
          <w:tcPr>
            <w:tcW w:w="1020" w:type="dxa"/>
            <w:tcBorders>
              <w:top w:val="single" w:sz="8" w:space="0" w:color="808080"/>
              <w:bottom w:val="single" w:sz="8" w:space="0" w:color="808080"/>
            </w:tcBorders>
          </w:tcPr>
          <w:p w14:paraId="51A2432B" w14:textId="77777777" w:rsidR="00AA7605" w:rsidRPr="006D4B7E" w:rsidRDefault="00AA7605" w:rsidP="00CC6EE0">
            <w:pPr>
              <w:pStyle w:val="Tablemiddleline"/>
              <w:rPr>
                <w:rFonts w:ascii="Arial" w:hAnsi="Arial"/>
              </w:rPr>
            </w:pPr>
          </w:p>
        </w:tc>
        <w:tc>
          <w:tcPr>
            <w:tcW w:w="284" w:type="dxa"/>
            <w:tcBorders>
              <w:top w:val="single" w:sz="8" w:space="0" w:color="808080"/>
              <w:bottom w:val="single" w:sz="8" w:space="0" w:color="808080"/>
            </w:tcBorders>
          </w:tcPr>
          <w:p w14:paraId="58F7AF59" w14:textId="77777777" w:rsidR="00AA7605" w:rsidRPr="006D4B7E" w:rsidRDefault="00AA7605" w:rsidP="00CC6EE0">
            <w:pPr>
              <w:pStyle w:val="Tablemiddleline"/>
              <w:rPr>
                <w:rFonts w:ascii="Arial" w:hAnsi="Arial"/>
              </w:rPr>
            </w:pPr>
          </w:p>
        </w:tc>
        <w:tc>
          <w:tcPr>
            <w:tcW w:w="1135" w:type="dxa"/>
            <w:tcBorders>
              <w:top w:val="single" w:sz="8" w:space="0" w:color="808080"/>
              <w:bottom w:val="single" w:sz="8" w:space="0" w:color="808080"/>
            </w:tcBorders>
          </w:tcPr>
          <w:p w14:paraId="310EC44C" w14:textId="77777777" w:rsidR="00AA7605" w:rsidRPr="006D4B7E" w:rsidRDefault="00AA7605" w:rsidP="00CC6EE0">
            <w:pPr>
              <w:pStyle w:val="Tablemiddleline"/>
              <w:rPr>
                <w:rFonts w:ascii="Arial" w:hAnsi="Arial"/>
              </w:rPr>
            </w:pPr>
          </w:p>
        </w:tc>
      </w:tr>
      <w:tr w:rsidR="00AA7605" w:rsidRPr="00B35647" w14:paraId="2BF60281" w14:textId="77777777" w:rsidTr="00EC1153">
        <w:trPr>
          <w:gridAfter w:val="1"/>
          <w:wAfter w:w="47" w:type="dxa"/>
          <w:cantSplit/>
        </w:trPr>
        <w:tc>
          <w:tcPr>
            <w:tcW w:w="1418" w:type="dxa"/>
            <w:gridSpan w:val="2"/>
            <w:tcBorders>
              <w:top w:val="single" w:sz="8" w:space="0" w:color="808080"/>
              <w:bottom w:val="nil"/>
            </w:tcBorders>
            <w:vAlign w:val="center"/>
          </w:tcPr>
          <w:p w14:paraId="30777AC8" w14:textId="77777777" w:rsidR="00AA7605" w:rsidRPr="00B35647" w:rsidRDefault="00AA7605" w:rsidP="00D71DA1">
            <w:pPr>
              <w:pStyle w:val="TableFirstLine"/>
              <w:rPr>
                <w:rFonts w:ascii="Arial" w:hAnsi="Arial"/>
              </w:rPr>
            </w:pPr>
            <w:r w:rsidRPr="00B35647">
              <w:rPr>
                <w:rFonts w:ascii="Arial" w:hAnsi="Arial"/>
              </w:rPr>
              <w:t>Zálohy</w:t>
            </w:r>
          </w:p>
        </w:tc>
        <w:tc>
          <w:tcPr>
            <w:tcW w:w="1134" w:type="dxa"/>
            <w:tcBorders>
              <w:top w:val="single" w:sz="8" w:space="0" w:color="808080"/>
              <w:bottom w:val="nil"/>
            </w:tcBorders>
            <w:vAlign w:val="center"/>
          </w:tcPr>
          <w:p w14:paraId="72AE1E80" w14:textId="77777777" w:rsidR="00AA7605" w:rsidRPr="006D4B7E" w:rsidRDefault="00AA7605" w:rsidP="00D71DA1">
            <w:pPr>
              <w:pStyle w:val="TableFirstLine"/>
              <w:jc w:val="right"/>
              <w:rPr>
                <w:rFonts w:ascii="Arial" w:hAnsi="Arial"/>
              </w:rPr>
            </w:pPr>
          </w:p>
        </w:tc>
        <w:tc>
          <w:tcPr>
            <w:tcW w:w="1020" w:type="dxa"/>
            <w:tcBorders>
              <w:top w:val="single" w:sz="8" w:space="0" w:color="808080"/>
              <w:bottom w:val="nil"/>
            </w:tcBorders>
            <w:vAlign w:val="center"/>
          </w:tcPr>
          <w:p w14:paraId="1CD4F828" w14:textId="77777777" w:rsidR="00AA7605" w:rsidRPr="006D4B7E" w:rsidRDefault="00AA7605" w:rsidP="00D71DA1">
            <w:pPr>
              <w:pStyle w:val="TableFirstLine"/>
              <w:jc w:val="right"/>
              <w:rPr>
                <w:rFonts w:ascii="Arial" w:hAnsi="Arial"/>
              </w:rPr>
            </w:pPr>
          </w:p>
        </w:tc>
        <w:tc>
          <w:tcPr>
            <w:tcW w:w="983" w:type="dxa"/>
            <w:tcBorders>
              <w:top w:val="single" w:sz="8" w:space="0" w:color="808080"/>
              <w:bottom w:val="nil"/>
            </w:tcBorders>
            <w:vAlign w:val="center"/>
          </w:tcPr>
          <w:p w14:paraId="3140E07D" w14:textId="77777777" w:rsidR="00AA7605" w:rsidRPr="006D4B7E" w:rsidRDefault="00AA7605" w:rsidP="00D71DA1">
            <w:pPr>
              <w:pStyle w:val="TableFirstLine"/>
              <w:jc w:val="right"/>
              <w:rPr>
                <w:rFonts w:ascii="Arial" w:hAnsi="Arial"/>
              </w:rPr>
            </w:pPr>
          </w:p>
        </w:tc>
        <w:tc>
          <w:tcPr>
            <w:tcW w:w="234" w:type="dxa"/>
            <w:tcBorders>
              <w:top w:val="single" w:sz="8" w:space="0" w:color="808080"/>
              <w:bottom w:val="nil"/>
            </w:tcBorders>
            <w:vAlign w:val="center"/>
          </w:tcPr>
          <w:p w14:paraId="20F0D99A" w14:textId="77777777" w:rsidR="00AA7605" w:rsidRPr="006D4B7E" w:rsidRDefault="00AA7605" w:rsidP="00D71DA1">
            <w:pPr>
              <w:pStyle w:val="TableFirstLine"/>
              <w:jc w:val="right"/>
              <w:rPr>
                <w:rFonts w:ascii="Arial" w:hAnsi="Arial"/>
              </w:rPr>
            </w:pPr>
          </w:p>
        </w:tc>
        <w:tc>
          <w:tcPr>
            <w:tcW w:w="1134" w:type="dxa"/>
            <w:gridSpan w:val="2"/>
            <w:tcBorders>
              <w:top w:val="single" w:sz="8" w:space="0" w:color="808080"/>
              <w:bottom w:val="nil"/>
              <w:right w:val="nil"/>
            </w:tcBorders>
            <w:vAlign w:val="center"/>
          </w:tcPr>
          <w:p w14:paraId="52D8B9A4" w14:textId="77777777" w:rsidR="00AA7605" w:rsidRPr="006D4B7E" w:rsidRDefault="00AA7605" w:rsidP="00D71DA1">
            <w:pPr>
              <w:pStyle w:val="TableFirstLine"/>
              <w:jc w:val="right"/>
              <w:rPr>
                <w:rFonts w:ascii="Arial" w:hAnsi="Arial"/>
              </w:rPr>
            </w:pPr>
          </w:p>
        </w:tc>
        <w:tc>
          <w:tcPr>
            <w:tcW w:w="1020" w:type="dxa"/>
            <w:tcBorders>
              <w:top w:val="single" w:sz="8" w:space="0" w:color="808080"/>
              <w:left w:val="nil"/>
              <w:bottom w:val="nil"/>
            </w:tcBorders>
            <w:vAlign w:val="center"/>
          </w:tcPr>
          <w:p w14:paraId="5F56BA78" w14:textId="77777777" w:rsidR="00AA7605" w:rsidRPr="006D4B7E" w:rsidRDefault="00AA7605" w:rsidP="00D71DA1">
            <w:pPr>
              <w:pStyle w:val="TableFirstLine"/>
              <w:jc w:val="right"/>
              <w:rPr>
                <w:rFonts w:ascii="Arial" w:hAnsi="Arial"/>
              </w:rPr>
            </w:pPr>
          </w:p>
        </w:tc>
        <w:tc>
          <w:tcPr>
            <w:tcW w:w="1020" w:type="dxa"/>
            <w:tcBorders>
              <w:top w:val="single" w:sz="8" w:space="0" w:color="808080"/>
              <w:bottom w:val="nil"/>
            </w:tcBorders>
            <w:vAlign w:val="center"/>
          </w:tcPr>
          <w:p w14:paraId="1D3C6B08" w14:textId="77777777" w:rsidR="00AA7605" w:rsidRPr="006D4B7E" w:rsidRDefault="00AA7605" w:rsidP="00D71DA1">
            <w:pPr>
              <w:pStyle w:val="TableFirstLine"/>
              <w:jc w:val="right"/>
              <w:rPr>
                <w:rFonts w:ascii="Arial" w:hAnsi="Arial"/>
              </w:rPr>
            </w:pPr>
          </w:p>
        </w:tc>
        <w:tc>
          <w:tcPr>
            <w:tcW w:w="284" w:type="dxa"/>
            <w:tcBorders>
              <w:top w:val="single" w:sz="8" w:space="0" w:color="808080"/>
              <w:bottom w:val="nil"/>
            </w:tcBorders>
            <w:vAlign w:val="center"/>
          </w:tcPr>
          <w:p w14:paraId="31E2D8CA" w14:textId="77777777" w:rsidR="00AA7605" w:rsidRPr="006D4B7E" w:rsidRDefault="00AA7605" w:rsidP="00D71DA1">
            <w:pPr>
              <w:pStyle w:val="TableFirstLine"/>
              <w:jc w:val="right"/>
              <w:rPr>
                <w:rFonts w:ascii="Arial" w:hAnsi="Arial"/>
              </w:rPr>
            </w:pPr>
          </w:p>
        </w:tc>
        <w:tc>
          <w:tcPr>
            <w:tcW w:w="1135" w:type="dxa"/>
            <w:tcBorders>
              <w:top w:val="single" w:sz="8" w:space="0" w:color="808080"/>
              <w:bottom w:val="nil"/>
            </w:tcBorders>
            <w:vAlign w:val="center"/>
          </w:tcPr>
          <w:p w14:paraId="66A390C7" w14:textId="77777777" w:rsidR="00AA7605" w:rsidRPr="006D4B7E" w:rsidRDefault="00AA7605" w:rsidP="00D71DA1">
            <w:pPr>
              <w:pStyle w:val="TableFirstLine"/>
              <w:jc w:val="right"/>
              <w:rPr>
                <w:rFonts w:ascii="Arial" w:hAnsi="Arial"/>
              </w:rPr>
            </w:pPr>
          </w:p>
        </w:tc>
      </w:tr>
      <w:tr w:rsidR="00D71DA1" w:rsidRPr="00B35647" w14:paraId="35982D24" w14:textId="77777777" w:rsidTr="00EC1153">
        <w:trPr>
          <w:gridAfter w:val="1"/>
          <w:wAfter w:w="47" w:type="dxa"/>
          <w:cantSplit/>
        </w:trPr>
        <w:tc>
          <w:tcPr>
            <w:tcW w:w="1418" w:type="dxa"/>
            <w:gridSpan w:val="2"/>
            <w:tcBorders>
              <w:top w:val="nil"/>
            </w:tcBorders>
            <w:vAlign w:val="center"/>
          </w:tcPr>
          <w:p w14:paraId="17CACB09" w14:textId="77777777" w:rsidR="00D71DA1" w:rsidRPr="00B35647" w:rsidRDefault="00D71DA1" w:rsidP="00D71DA1">
            <w:pPr>
              <w:pStyle w:val="TableFirstLine"/>
              <w:rPr>
                <w:rFonts w:ascii="Arial" w:hAnsi="Arial"/>
              </w:rPr>
            </w:pPr>
            <w:r w:rsidRPr="00B35647">
              <w:rPr>
                <w:rFonts w:ascii="Arial" w:hAnsi="Arial"/>
              </w:rPr>
              <w:t>Závdavky</w:t>
            </w:r>
          </w:p>
        </w:tc>
        <w:tc>
          <w:tcPr>
            <w:tcW w:w="1134" w:type="dxa"/>
            <w:tcBorders>
              <w:top w:val="nil"/>
            </w:tcBorders>
            <w:vAlign w:val="center"/>
          </w:tcPr>
          <w:p w14:paraId="59DBC646" w14:textId="77777777" w:rsidR="00D71DA1" w:rsidRPr="006D4B7E" w:rsidRDefault="00D71DA1" w:rsidP="00D71DA1">
            <w:pPr>
              <w:pStyle w:val="TableFirstLine"/>
              <w:jc w:val="right"/>
              <w:rPr>
                <w:rFonts w:ascii="Arial" w:hAnsi="Arial"/>
              </w:rPr>
            </w:pPr>
          </w:p>
        </w:tc>
        <w:tc>
          <w:tcPr>
            <w:tcW w:w="1020" w:type="dxa"/>
            <w:tcBorders>
              <w:top w:val="nil"/>
            </w:tcBorders>
            <w:vAlign w:val="center"/>
          </w:tcPr>
          <w:p w14:paraId="5F52597F" w14:textId="77777777" w:rsidR="00D71DA1" w:rsidRPr="006D4B7E" w:rsidRDefault="00D71DA1" w:rsidP="00D71DA1">
            <w:pPr>
              <w:pStyle w:val="TableFirstLine"/>
              <w:jc w:val="right"/>
              <w:rPr>
                <w:rFonts w:ascii="Arial" w:hAnsi="Arial"/>
              </w:rPr>
            </w:pPr>
          </w:p>
        </w:tc>
        <w:tc>
          <w:tcPr>
            <w:tcW w:w="983" w:type="dxa"/>
            <w:tcBorders>
              <w:top w:val="nil"/>
            </w:tcBorders>
            <w:vAlign w:val="center"/>
          </w:tcPr>
          <w:p w14:paraId="754056D1" w14:textId="77777777" w:rsidR="00D71DA1" w:rsidRPr="006D4B7E" w:rsidRDefault="00D71DA1" w:rsidP="00D71DA1">
            <w:pPr>
              <w:pStyle w:val="TableFirstLine"/>
              <w:jc w:val="right"/>
              <w:rPr>
                <w:rFonts w:ascii="Arial" w:hAnsi="Arial"/>
              </w:rPr>
            </w:pPr>
          </w:p>
        </w:tc>
        <w:tc>
          <w:tcPr>
            <w:tcW w:w="234" w:type="dxa"/>
            <w:tcBorders>
              <w:top w:val="nil"/>
            </w:tcBorders>
            <w:vAlign w:val="center"/>
          </w:tcPr>
          <w:p w14:paraId="404F8F87" w14:textId="77777777" w:rsidR="00D71DA1" w:rsidRPr="006D4B7E" w:rsidRDefault="00D71DA1" w:rsidP="00D71DA1">
            <w:pPr>
              <w:pStyle w:val="TableFirstLine"/>
              <w:jc w:val="right"/>
              <w:rPr>
                <w:rFonts w:ascii="Arial" w:hAnsi="Arial"/>
              </w:rPr>
            </w:pPr>
          </w:p>
        </w:tc>
        <w:tc>
          <w:tcPr>
            <w:tcW w:w="1134" w:type="dxa"/>
            <w:gridSpan w:val="2"/>
            <w:tcBorders>
              <w:top w:val="nil"/>
              <w:right w:val="nil"/>
            </w:tcBorders>
            <w:vAlign w:val="center"/>
          </w:tcPr>
          <w:p w14:paraId="474214C5" w14:textId="77777777" w:rsidR="00D71DA1" w:rsidRPr="006D4B7E" w:rsidRDefault="00D71DA1" w:rsidP="00D71DA1">
            <w:pPr>
              <w:pStyle w:val="TableFirstLine"/>
              <w:jc w:val="right"/>
              <w:rPr>
                <w:rFonts w:ascii="Arial" w:hAnsi="Arial"/>
              </w:rPr>
            </w:pPr>
          </w:p>
        </w:tc>
        <w:tc>
          <w:tcPr>
            <w:tcW w:w="1020" w:type="dxa"/>
            <w:tcBorders>
              <w:top w:val="nil"/>
              <w:left w:val="nil"/>
            </w:tcBorders>
            <w:vAlign w:val="center"/>
          </w:tcPr>
          <w:p w14:paraId="4D23A487" w14:textId="77777777" w:rsidR="00D71DA1" w:rsidRPr="006D4B7E" w:rsidRDefault="00D71DA1" w:rsidP="00D71DA1">
            <w:pPr>
              <w:pStyle w:val="TableFirstLine"/>
              <w:jc w:val="right"/>
              <w:rPr>
                <w:rFonts w:ascii="Arial" w:hAnsi="Arial"/>
              </w:rPr>
            </w:pPr>
          </w:p>
        </w:tc>
        <w:tc>
          <w:tcPr>
            <w:tcW w:w="1020" w:type="dxa"/>
            <w:tcBorders>
              <w:top w:val="nil"/>
            </w:tcBorders>
            <w:vAlign w:val="center"/>
          </w:tcPr>
          <w:p w14:paraId="6B6BBC83" w14:textId="77777777" w:rsidR="00D71DA1" w:rsidRPr="006D4B7E" w:rsidRDefault="00D71DA1" w:rsidP="00D71DA1">
            <w:pPr>
              <w:pStyle w:val="TableFirstLine"/>
              <w:jc w:val="right"/>
              <w:rPr>
                <w:rFonts w:ascii="Arial" w:hAnsi="Arial"/>
              </w:rPr>
            </w:pPr>
          </w:p>
        </w:tc>
        <w:tc>
          <w:tcPr>
            <w:tcW w:w="284" w:type="dxa"/>
            <w:tcBorders>
              <w:top w:val="nil"/>
            </w:tcBorders>
            <w:vAlign w:val="center"/>
          </w:tcPr>
          <w:p w14:paraId="1F2BD5E4" w14:textId="77777777" w:rsidR="00D71DA1" w:rsidRPr="006D4B7E" w:rsidRDefault="00D71DA1" w:rsidP="00D71DA1">
            <w:pPr>
              <w:pStyle w:val="TableFirstLine"/>
              <w:jc w:val="right"/>
              <w:rPr>
                <w:rFonts w:ascii="Arial" w:hAnsi="Arial"/>
              </w:rPr>
            </w:pPr>
          </w:p>
        </w:tc>
        <w:tc>
          <w:tcPr>
            <w:tcW w:w="1135" w:type="dxa"/>
            <w:tcBorders>
              <w:top w:val="nil"/>
            </w:tcBorders>
            <w:vAlign w:val="center"/>
          </w:tcPr>
          <w:p w14:paraId="6FB95FAC" w14:textId="77777777" w:rsidR="00D71DA1" w:rsidRPr="006D4B7E" w:rsidRDefault="00D71DA1" w:rsidP="00D71DA1">
            <w:pPr>
              <w:pStyle w:val="TableFirstLine"/>
              <w:jc w:val="right"/>
              <w:rPr>
                <w:rFonts w:ascii="Arial" w:hAnsi="Arial"/>
              </w:rPr>
            </w:pPr>
          </w:p>
        </w:tc>
      </w:tr>
      <w:tr w:rsidR="00AA7605" w:rsidRPr="00B35647" w14:paraId="7C5FF5EB" w14:textId="77777777" w:rsidTr="00EC1153">
        <w:trPr>
          <w:gridAfter w:val="1"/>
          <w:wAfter w:w="47" w:type="dxa"/>
          <w:cantSplit/>
        </w:trPr>
        <w:tc>
          <w:tcPr>
            <w:tcW w:w="1418" w:type="dxa"/>
            <w:gridSpan w:val="2"/>
            <w:vAlign w:val="center"/>
          </w:tcPr>
          <w:p w14:paraId="2A088809" w14:textId="77777777" w:rsidR="00AA7605" w:rsidRPr="00B35647" w:rsidRDefault="00AA7605" w:rsidP="00D71DA1">
            <w:pPr>
              <w:pStyle w:val="TableFirstLine"/>
              <w:rPr>
                <w:rFonts w:ascii="Arial" w:hAnsi="Arial"/>
              </w:rPr>
            </w:pPr>
            <w:r w:rsidRPr="00B35647">
              <w:rPr>
                <w:rFonts w:ascii="Arial" w:hAnsi="Arial"/>
              </w:rPr>
              <w:lastRenderedPageBreak/>
              <w:t>Zápůjčky</w:t>
            </w:r>
          </w:p>
        </w:tc>
        <w:tc>
          <w:tcPr>
            <w:tcW w:w="1134" w:type="dxa"/>
            <w:vAlign w:val="center"/>
          </w:tcPr>
          <w:p w14:paraId="24577F76" w14:textId="77777777" w:rsidR="00AA7605" w:rsidRPr="006D4B7E" w:rsidRDefault="00AA7605" w:rsidP="00D71DA1">
            <w:pPr>
              <w:pStyle w:val="TableFirstLine"/>
              <w:jc w:val="right"/>
              <w:rPr>
                <w:rFonts w:ascii="Arial" w:hAnsi="Arial"/>
              </w:rPr>
            </w:pPr>
          </w:p>
        </w:tc>
        <w:tc>
          <w:tcPr>
            <w:tcW w:w="1020" w:type="dxa"/>
            <w:vAlign w:val="center"/>
          </w:tcPr>
          <w:p w14:paraId="4BC1A291" w14:textId="77777777" w:rsidR="00AA7605" w:rsidRPr="006D4B7E" w:rsidRDefault="00AA7605" w:rsidP="00D71DA1">
            <w:pPr>
              <w:pStyle w:val="TableFirstLine"/>
              <w:jc w:val="right"/>
              <w:rPr>
                <w:rFonts w:ascii="Arial" w:hAnsi="Arial"/>
              </w:rPr>
            </w:pPr>
          </w:p>
        </w:tc>
        <w:tc>
          <w:tcPr>
            <w:tcW w:w="983" w:type="dxa"/>
            <w:vAlign w:val="center"/>
          </w:tcPr>
          <w:p w14:paraId="5E866034" w14:textId="77777777" w:rsidR="00AA7605" w:rsidRPr="006D4B7E" w:rsidRDefault="00AA7605" w:rsidP="00D71DA1">
            <w:pPr>
              <w:pStyle w:val="TableFirstLine"/>
              <w:jc w:val="right"/>
              <w:rPr>
                <w:rFonts w:ascii="Arial" w:hAnsi="Arial"/>
              </w:rPr>
            </w:pPr>
          </w:p>
        </w:tc>
        <w:tc>
          <w:tcPr>
            <w:tcW w:w="234" w:type="dxa"/>
            <w:vAlign w:val="center"/>
          </w:tcPr>
          <w:p w14:paraId="64258853" w14:textId="77777777" w:rsidR="00AA7605" w:rsidRPr="006D4B7E" w:rsidRDefault="00AA7605" w:rsidP="00D71DA1">
            <w:pPr>
              <w:pStyle w:val="TableFirstLine"/>
              <w:jc w:val="right"/>
              <w:rPr>
                <w:rFonts w:ascii="Arial" w:hAnsi="Arial"/>
              </w:rPr>
            </w:pPr>
          </w:p>
        </w:tc>
        <w:tc>
          <w:tcPr>
            <w:tcW w:w="1134" w:type="dxa"/>
            <w:gridSpan w:val="2"/>
            <w:tcBorders>
              <w:right w:val="nil"/>
            </w:tcBorders>
            <w:vAlign w:val="center"/>
          </w:tcPr>
          <w:p w14:paraId="0EEBC567" w14:textId="77777777" w:rsidR="00AA7605" w:rsidRPr="006D4B7E" w:rsidRDefault="00AA7605" w:rsidP="00D71DA1">
            <w:pPr>
              <w:pStyle w:val="TableFirstLine"/>
              <w:jc w:val="right"/>
              <w:rPr>
                <w:rFonts w:ascii="Arial" w:hAnsi="Arial"/>
              </w:rPr>
            </w:pPr>
          </w:p>
        </w:tc>
        <w:tc>
          <w:tcPr>
            <w:tcW w:w="1020" w:type="dxa"/>
            <w:tcBorders>
              <w:left w:val="nil"/>
            </w:tcBorders>
            <w:vAlign w:val="center"/>
          </w:tcPr>
          <w:p w14:paraId="0600AD74" w14:textId="77777777" w:rsidR="00AA7605" w:rsidRPr="006D4B7E" w:rsidRDefault="00AA7605" w:rsidP="00D71DA1">
            <w:pPr>
              <w:pStyle w:val="TableFirstLine"/>
              <w:jc w:val="right"/>
              <w:rPr>
                <w:rFonts w:ascii="Arial" w:hAnsi="Arial"/>
              </w:rPr>
            </w:pPr>
          </w:p>
        </w:tc>
        <w:tc>
          <w:tcPr>
            <w:tcW w:w="1020" w:type="dxa"/>
            <w:vAlign w:val="center"/>
          </w:tcPr>
          <w:p w14:paraId="630AF4FC" w14:textId="77777777" w:rsidR="00AA7605" w:rsidRPr="006D4B7E" w:rsidRDefault="00AA7605" w:rsidP="00D71DA1">
            <w:pPr>
              <w:pStyle w:val="TableFirstLine"/>
              <w:jc w:val="right"/>
              <w:rPr>
                <w:rFonts w:ascii="Arial" w:hAnsi="Arial"/>
              </w:rPr>
            </w:pPr>
          </w:p>
        </w:tc>
        <w:tc>
          <w:tcPr>
            <w:tcW w:w="284" w:type="dxa"/>
            <w:vAlign w:val="center"/>
          </w:tcPr>
          <w:p w14:paraId="36654A14" w14:textId="77777777" w:rsidR="00AA7605" w:rsidRPr="006D4B7E" w:rsidRDefault="00AA7605" w:rsidP="00D71DA1">
            <w:pPr>
              <w:pStyle w:val="TableFirstLine"/>
              <w:jc w:val="right"/>
              <w:rPr>
                <w:rFonts w:ascii="Arial" w:hAnsi="Arial"/>
              </w:rPr>
            </w:pPr>
          </w:p>
        </w:tc>
        <w:tc>
          <w:tcPr>
            <w:tcW w:w="1135" w:type="dxa"/>
            <w:vAlign w:val="center"/>
          </w:tcPr>
          <w:p w14:paraId="66D7B5A2" w14:textId="77777777" w:rsidR="00AA7605" w:rsidRPr="006D4B7E" w:rsidRDefault="00AA7605" w:rsidP="00D71DA1">
            <w:pPr>
              <w:pStyle w:val="TableFirstLine"/>
              <w:jc w:val="right"/>
              <w:rPr>
                <w:rFonts w:ascii="Arial" w:hAnsi="Arial"/>
              </w:rPr>
            </w:pPr>
          </w:p>
        </w:tc>
      </w:tr>
      <w:tr w:rsidR="00D71DA1" w:rsidRPr="00B35647" w14:paraId="0EF0E299" w14:textId="77777777" w:rsidTr="00EC1153">
        <w:trPr>
          <w:gridAfter w:val="1"/>
          <w:wAfter w:w="47" w:type="dxa"/>
          <w:cantSplit/>
        </w:trPr>
        <w:tc>
          <w:tcPr>
            <w:tcW w:w="1418" w:type="dxa"/>
            <w:gridSpan w:val="2"/>
            <w:tcBorders>
              <w:bottom w:val="single" w:sz="8" w:space="0" w:color="808080"/>
            </w:tcBorders>
            <w:vAlign w:val="center"/>
          </w:tcPr>
          <w:p w14:paraId="086A320F" w14:textId="77777777" w:rsidR="00D71DA1" w:rsidRPr="00B35647" w:rsidRDefault="00D71DA1" w:rsidP="00D71DA1">
            <w:pPr>
              <w:pStyle w:val="TableFirstLine"/>
              <w:rPr>
                <w:rFonts w:ascii="Arial" w:hAnsi="Arial"/>
              </w:rPr>
            </w:pPr>
            <w:r w:rsidRPr="00B35647">
              <w:rPr>
                <w:rFonts w:ascii="Arial" w:hAnsi="Arial"/>
              </w:rPr>
              <w:t>Úvěry</w:t>
            </w:r>
          </w:p>
        </w:tc>
        <w:tc>
          <w:tcPr>
            <w:tcW w:w="1134" w:type="dxa"/>
            <w:tcBorders>
              <w:bottom w:val="single" w:sz="8" w:space="0" w:color="808080"/>
            </w:tcBorders>
            <w:vAlign w:val="center"/>
          </w:tcPr>
          <w:p w14:paraId="6D0F1C53" w14:textId="77777777" w:rsidR="00D71DA1" w:rsidRPr="006D4B7E" w:rsidRDefault="00D71DA1" w:rsidP="00D71DA1">
            <w:pPr>
              <w:pStyle w:val="TableFirstLine"/>
              <w:jc w:val="right"/>
              <w:rPr>
                <w:rFonts w:ascii="Arial" w:hAnsi="Arial"/>
              </w:rPr>
            </w:pPr>
          </w:p>
        </w:tc>
        <w:tc>
          <w:tcPr>
            <w:tcW w:w="1020" w:type="dxa"/>
            <w:tcBorders>
              <w:bottom w:val="single" w:sz="8" w:space="0" w:color="808080"/>
            </w:tcBorders>
            <w:vAlign w:val="center"/>
          </w:tcPr>
          <w:p w14:paraId="77BE82CD" w14:textId="77777777" w:rsidR="00D71DA1" w:rsidRPr="006D4B7E" w:rsidRDefault="00D71DA1" w:rsidP="00D71DA1">
            <w:pPr>
              <w:pStyle w:val="TableFirstLine"/>
              <w:jc w:val="right"/>
              <w:rPr>
                <w:rFonts w:ascii="Arial" w:hAnsi="Arial"/>
              </w:rPr>
            </w:pPr>
          </w:p>
        </w:tc>
        <w:tc>
          <w:tcPr>
            <w:tcW w:w="983" w:type="dxa"/>
            <w:tcBorders>
              <w:bottom w:val="single" w:sz="8" w:space="0" w:color="808080"/>
            </w:tcBorders>
            <w:vAlign w:val="center"/>
          </w:tcPr>
          <w:p w14:paraId="62ACECFB" w14:textId="77777777" w:rsidR="00D71DA1" w:rsidRPr="006D4B7E" w:rsidRDefault="00D71DA1" w:rsidP="00D71DA1">
            <w:pPr>
              <w:pStyle w:val="TableFirstLine"/>
              <w:jc w:val="right"/>
              <w:rPr>
                <w:rFonts w:ascii="Arial" w:hAnsi="Arial"/>
              </w:rPr>
            </w:pPr>
          </w:p>
        </w:tc>
        <w:tc>
          <w:tcPr>
            <w:tcW w:w="234" w:type="dxa"/>
            <w:tcBorders>
              <w:bottom w:val="single" w:sz="8" w:space="0" w:color="808080"/>
            </w:tcBorders>
            <w:vAlign w:val="center"/>
          </w:tcPr>
          <w:p w14:paraId="1F0C326D" w14:textId="77777777" w:rsidR="00D71DA1" w:rsidRPr="006D4B7E" w:rsidRDefault="00D71DA1" w:rsidP="00D71DA1">
            <w:pPr>
              <w:pStyle w:val="TableFirstLine"/>
              <w:jc w:val="right"/>
              <w:rPr>
                <w:rFonts w:ascii="Arial" w:hAnsi="Arial"/>
              </w:rPr>
            </w:pPr>
          </w:p>
        </w:tc>
        <w:tc>
          <w:tcPr>
            <w:tcW w:w="1134" w:type="dxa"/>
            <w:gridSpan w:val="2"/>
            <w:tcBorders>
              <w:bottom w:val="single" w:sz="8" w:space="0" w:color="808080"/>
              <w:right w:val="nil"/>
            </w:tcBorders>
            <w:vAlign w:val="center"/>
          </w:tcPr>
          <w:p w14:paraId="31F73FE3" w14:textId="77777777" w:rsidR="00D71DA1" w:rsidRPr="006D4B7E" w:rsidRDefault="00D71DA1" w:rsidP="00D71DA1">
            <w:pPr>
              <w:pStyle w:val="TableFirstLine"/>
              <w:jc w:val="right"/>
              <w:rPr>
                <w:rFonts w:ascii="Arial" w:hAnsi="Arial"/>
              </w:rPr>
            </w:pPr>
          </w:p>
        </w:tc>
        <w:tc>
          <w:tcPr>
            <w:tcW w:w="1020" w:type="dxa"/>
            <w:tcBorders>
              <w:left w:val="nil"/>
              <w:bottom w:val="single" w:sz="8" w:space="0" w:color="808080"/>
            </w:tcBorders>
            <w:vAlign w:val="center"/>
          </w:tcPr>
          <w:p w14:paraId="755ABB75" w14:textId="77777777" w:rsidR="00D71DA1" w:rsidRPr="006D4B7E" w:rsidRDefault="00D71DA1" w:rsidP="00D71DA1">
            <w:pPr>
              <w:pStyle w:val="TableFirstLine"/>
              <w:jc w:val="right"/>
              <w:rPr>
                <w:rFonts w:ascii="Arial" w:hAnsi="Arial"/>
              </w:rPr>
            </w:pPr>
          </w:p>
        </w:tc>
        <w:tc>
          <w:tcPr>
            <w:tcW w:w="1020" w:type="dxa"/>
            <w:tcBorders>
              <w:bottom w:val="single" w:sz="8" w:space="0" w:color="808080"/>
            </w:tcBorders>
            <w:vAlign w:val="center"/>
          </w:tcPr>
          <w:p w14:paraId="34D66919" w14:textId="77777777" w:rsidR="00D71DA1" w:rsidRPr="006D4B7E" w:rsidRDefault="00D71DA1" w:rsidP="00D71DA1">
            <w:pPr>
              <w:pStyle w:val="TableFirstLine"/>
              <w:jc w:val="right"/>
              <w:rPr>
                <w:rFonts w:ascii="Arial" w:hAnsi="Arial"/>
              </w:rPr>
            </w:pPr>
          </w:p>
        </w:tc>
        <w:tc>
          <w:tcPr>
            <w:tcW w:w="284" w:type="dxa"/>
            <w:tcBorders>
              <w:bottom w:val="single" w:sz="8" w:space="0" w:color="808080"/>
            </w:tcBorders>
            <w:vAlign w:val="center"/>
          </w:tcPr>
          <w:p w14:paraId="208AA5A6" w14:textId="77777777" w:rsidR="00D71DA1" w:rsidRPr="006D4B7E" w:rsidRDefault="00D71DA1" w:rsidP="00D71DA1">
            <w:pPr>
              <w:pStyle w:val="TableFirstLine"/>
              <w:jc w:val="right"/>
              <w:rPr>
                <w:rFonts w:ascii="Arial" w:hAnsi="Arial"/>
              </w:rPr>
            </w:pPr>
          </w:p>
        </w:tc>
        <w:tc>
          <w:tcPr>
            <w:tcW w:w="1135" w:type="dxa"/>
            <w:tcBorders>
              <w:bottom w:val="single" w:sz="8" w:space="0" w:color="808080"/>
            </w:tcBorders>
            <w:vAlign w:val="center"/>
          </w:tcPr>
          <w:p w14:paraId="02018250" w14:textId="77777777" w:rsidR="00D71DA1" w:rsidRPr="006D4B7E" w:rsidRDefault="00D71DA1" w:rsidP="00D71DA1">
            <w:pPr>
              <w:pStyle w:val="TableFirstLine"/>
              <w:jc w:val="right"/>
              <w:rPr>
                <w:rFonts w:ascii="Arial" w:hAnsi="Arial"/>
              </w:rPr>
            </w:pPr>
          </w:p>
        </w:tc>
      </w:tr>
      <w:tr w:rsidR="00AA7605" w:rsidRPr="00B35647" w14:paraId="62E80E8A" w14:textId="77777777" w:rsidTr="00EC1153">
        <w:trPr>
          <w:gridAfter w:val="1"/>
          <w:wAfter w:w="47" w:type="dxa"/>
          <w:cantSplit/>
        </w:trPr>
        <w:tc>
          <w:tcPr>
            <w:tcW w:w="1418" w:type="dxa"/>
            <w:gridSpan w:val="2"/>
            <w:tcBorders>
              <w:top w:val="single" w:sz="8" w:space="0" w:color="808080"/>
              <w:left w:val="nil"/>
              <w:bottom w:val="single" w:sz="8" w:space="0" w:color="808080"/>
              <w:right w:val="nil"/>
            </w:tcBorders>
            <w:vAlign w:val="bottom"/>
          </w:tcPr>
          <w:p w14:paraId="4A31CF84" w14:textId="77777777" w:rsidR="00AA7605" w:rsidRPr="00B35647" w:rsidRDefault="00AA7605" w:rsidP="00CC6EE0">
            <w:pPr>
              <w:pStyle w:val="Tablemiddleline"/>
              <w:rPr>
                <w:rFonts w:ascii="Arial" w:hAnsi="Arial"/>
              </w:rPr>
            </w:pPr>
            <w:r w:rsidRPr="00B35647">
              <w:rPr>
                <w:rFonts w:ascii="Arial" w:hAnsi="Arial"/>
              </w:rPr>
              <w:t>Kontrolní orgán:</w:t>
            </w:r>
          </w:p>
        </w:tc>
        <w:tc>
          <w:tcPr>
            <w:tcW w:w="1134" w:type="dxa"/>
            <w:tcBorders>
              <w:top w:val="single" w:sz="8" w:space="0" w:color="808080"/>
              <w:left w:val="nil"/>
              <w:bottom w:val="single" w:sz="8" w:space="0" w:color="808080"/>
              <w:right w:val="nil"/>
            </w:tcBorders>
            <w:vAlign w:val="center"/>
          </w:tcPr>
          <w:p w14:paraId="73F2D3D1" w14:textId="77777777" w:rsidR="00AA7605" w:rsidRPr="006D4B7E" w:rsidRDefault="00AA7605" w:rsidP="00D71DA1">
            <w:pPr>
              <w:pStyle w:val="Tablemiddleline"/>
              <w:jc w:val="right"/>
              <w:rPr>
                <w:rFonts w:ascii="Arial" w:hAnsi="Arial"/>
              </w:rPr>
            </w:pPr>
          </w:p>
        </w:tc>
        <w:tc>
          <w:tcPr>
            <w:tcW w:w="1020" w:type="dxa"/>
            <w:tcBorders>
              <w:top w:val="single" w:sz="8" w:space="0" w:color="808080"/>
              <w:left w:val="nil"/>
              <w:bottom w:val="single" w:sz="8" w:space="0" w:color="808080"/>
              <w:right w:val="nil"/>
            </w:tcBorders>
            <w:vAlign w:val="center"/>
          </w:tcPr>
          <w:p w14:paraId="45B4E319" w14:textId="77777777" w:rsidR="00AA7605" w:rsidRPr="006D4B7E" w:rsidRDefault="00AA7605" w:rsidP="00D71DA1">
            <w:pPr>
              <w:pStyle w:val="Tablemiddleline"/>
              <w:jc w:val="right"/>
              <w:rPr>
                <w:rFonts w:ascii="Arial" w:hAnsi="Arial"/>
              </w:rPr>
            </w:pPr>
          </w:p>
        </w:tc>
        <w:tc>
          <w:tcPr>
            <w:tcW w:w="983" w:type="dxa"/>
            <w:tcBorders>
              <w:top w:val="single" w:sz="8" w:space="0" w:color="808080"/>
              <w:left w:val="nil"/>
              <w:bottom w:val="single" w:sz="8" w:space="0" w:color="808080"/>
              <w:right w:val="nil"/>
            </w:tcBorders>
            <w:vAlign w:val="center"/>
          </w:tcPr>
          <w:p w14:paraId="47791EC2" w14:textId="77777777" w:rsidR="00AA7605" w:rsidRPr="006D4B7E" w:rsidRDefault="00AA7605" w:rsidP="00D71DA1">
            <w:pPr>
              <w:pStyle w:val="Tablemiddleline"/>
              <w:jc w:val="right"/>
              <w:rPr>
                <w:rFonts w:ascii="Arial" w:hAnsi="Arial"/>
              </w:rPr>
            </w:pPr>
          </w:p>
        </w:tc>
        <w:tc>
          <w:tcPr>
            <w:tcW w:w="234" w:type="dxa"/>
            <w:tcBorders>
              <w:top w:val="single" w:sz="8" w:space="0" w:color="808080"/>
              <w:left w:val="nil"/>
              <w:bottom w:val="single" w:sz="8" w:space="0" w:color="808080"/>
              <w:right w:val="nil"/>
            </w:tcBorders>
            <w:vAlign w:val="center"/>
          </w:tcPr>
          <w:p w14:paraId="0C9DC8CE" w14:textId="77777777" w:rsidR="00AA7605" w:rsidRPr="006D4B7E" w:rsidRDefault="00AA7605" w:rsidP="00D71DA1">
            <w:pPr>
              <w:pStyle w:val="Tablemiddleline"/>
              <w:jc w:val="right"/>
              <w:rPr>
                <w:rFonts w:ascii="Arial" w:hAnsi="Arial"/>
              </w:rPr>
            </w:pPr>
          </w:p>
        </w:tc>
        <w:tc>
          <w:tcPr>
            <w:tcW w:w="1134" w:type="dxa"/>
            <w:gridSpan w:val="2"/>
            <w:tcBorders>
              <w:top w:val="single" w:sz="8" w:space="0" w:color="808080"/>
              <w:left w:val="nil"/>
              <w:bottom w:val="single" w:sz="8" w:space="0" w:color="808080"/>
              <w:right w:val="nil"/>
            </w:tcBorders>
            <w:vAlign w:val="center"/>
          </w:tcPr>
          <w:p w14:paraId="1C2D2F86" w14:textId="77777777" w:rsidR="00AA7605" w:rsidRPr="006D4B7E" w:rsidRDefault="00AA7605" w:rsidP="00D71DA1">
            <w:pPr>
              <w:pStyle w:val="Tablemiddleline"/>
              <w:jc w:val="right"/>
              <w:rPr>
                <w:rFonts w:ascii="Arial" w:hAnsi="Arial"/>
              </w:rPr>
            </w:pPr>
          </w:p>
        </w:tc>
        <w:tc>
          <w:tcPr>
            <w:tcW w:w="1020" w:type="dxa"/>
            <w:tcBorders>
              <w:top w:val="single" w:sz="8" w:space="0" w:color="808080"/>
              <w:left w:val="nil"/>
              <w:bottom w:val="single" w:sz="8" w:space="0" w:color="808080"/>
              <w:right w:val="nil"/>
            </w:tcBorders>
            <w:vAlign w:val="center"/>
          </w:tcPr>
          <w:p w14:paraId="0C84F35C" w14:textId="77777777" w:rsidR="00AA7605" w:rsidRPr="006D4B7E" w:rsidRDefault="00AA7605" w:rsidP="00D71DA1">
            <w:pPr>
              <w:pStyle w:val="Tablemiddleline"/>
              <w:jc w:val="right"/>
              <w:rPr>
                <w:rFonts w:ascii="Arial" w:hAnsi="Arial"/>
              </w:rPr>
            </w:pPr>
          </w:p>
        </w:tc>
        <w:tc>
          <w:tcPr>
            <w:tcW w:w="1020" w:type="dxa"/>
            <w:tcBorders>
              <w:top w:val="single" w:sz="8" w:space="0" w:color="808080"/>
              <w:left w:val="nil"/>
              <w:bottom w:val="single" w:sz="8" w:space="0" w:color="808080"/>
              <w:right w:val="nil"/>
            </w:tcBorders>
            <w:vAlign w:val="center"/>
          </w:tcPr>
          <w:p w14:paraId="6378D56E" w14:textId="77777777" w:rsidR="00AA7605" w:rsidRPr="006D4B7E" w:rsidRDefault="00AA7605" w:rsidP="00D71DA1">
            <w:pPr>
              <w:pStyle w:val="Tablemiddleline"/>
              <w:jc w:val="right"/>
              <w:rPr>
                <w:rFonts w:ascii="Arial" w:hAnsi="Arial"/>
              </w:rPr>
            </w:pPr>
          </w:p>
        </w:tc>
        <w:tc>
          <w:tcPr>
            <w:tcW w:w="284" w:type="dxa"/>
            <w:tcBorders>
              <w:top w:val="single" w:sz="8" w:space="0" w:color="808080"/>
              <w:left w:val="nil"/>
              <w:bottom w:val="single" w:sz="8" w:space="0" w:color="808080"/>
              <w:right w:val="nil"/>
            </w:tcBorders>
            <w:vAlign w:val="center"/>
          </w:tcPr>
          <w:p w14:paraId="2DA0C1F7" w14:textId="77777777" w:rsidR="00AA7605" w:rsidRPr="006D4B7E" w:rsidRDefault="00AA7605" w:rsidP="00D71DA1">
            <w:pPr>
              <w:pStyle w:val="Tablemiddleline"/>
              <w:jc w:val="right"/>
              <w:rPr>
                <w:rFonts w:ascii="Arial" w:hAnsi="Arial"/>
              </w:rPr>
            </w:pPr>
          </w:p>
        </w:tc>
        <w:tc>
          <w:tcPr>
            <w:tcW w:w="1135" w:type="dxa"/>
            <w:tcBorders>
              <w:top w:val="single" w:sz="8" w:space="0" w:color="808080"/>
              <w:left w:val="nil"/>
              <w:bottom w:val="single" w:sz="8" w:space="0" w:color="808080"/>
              <w:right w:val="nil"/>
            </w:tcBorders>
            <w:vAlign w:val="center"/>
          </w:tcPr>
          <w:p w14:paraId="0B3DF4E1" w14:textId="77777777" w:rsidR="00AA7605" w:rsidRPr="006D4B7E" w:rsidRDefault="00AA7605" w:rsidP="00D71DA1">
            <w:pPr>
              <w:pStyle w:val="Tablemiddleline"/>
              <w:jc w:val="right"/>
              <w:rPr>
                <w:rFonts w:ascii="Arial" w:hAnsi="Arial"/>
              </w:rPr>
            </w:pPr>
          </w:p>
        </w:tc>
      </w:tr>
      <w:tr w:rsidR="00D71DA1" w:rsidRPr="00B35647" w14:paraId="3DA68F72" w14:textId="77777777" w:rsidTr="00EC1153">
        <w:trPr>
          <w:gridAfter w:val="1"/>
          <w:wAfter w:w="47" w:type="dxa"/>
          <w:cantSplit/>
        </w:trPr>
        <w:tc>
          <w:tcPr>
            <w:tcW w:w="1418" w:type="dxa"/>
            <w:gridSpan w:val="2"/>
            <w:tcBorders>
              <w:top w:val="single" w:sz="8" w:space="0" w:color="808080"/>
            </w:tcBorders>
            <w:vAlign w:val="center"/>
          </w:tcPr>
          <w:p w14:paraId="7B82A3D0" w14:textId="77777777" w:rsidR="00D71DA1" w:rsidRPr="00B35647" w:rsidRDefault="00D71DA1" w:rsidP="00D71DA1">
            <w:pPr>
              <w:pStyle w:val="TableFirstLine"/>
              <w:rPr>
                <w:rFonts w:ascii="Arial" w:hAnsi="Arial"/>
              </w:rPr>
            </w:pPr>
            <w:r w:rsidRPr="00B35647">
              <w:rPr>
                <w:rFonts w:ascii="Arial" w:hAnsi="Arial"/>
              </w:rPr>
              <w:t>Zálohy</w:t>
            </w:r>
          </w:p>
        </w:tc>
        <w:tc>
          <w:tcPr>
            <w:tcW w:w="1134" w:type="dxa"/>
            <w:tcBorders>
              <w:top w:val="single" w:sz="8" w:space="0" w:color="808080"/>
            </w:tcBorders>
            <w:vAlign w:val="center"/>
          </w:tcPr>
          <w:p w14:paraId="5DD3610A" w14:textId="77777777" w:rsidR="00D71DA1" w:rsidRPr="006D4B7E" w:rsidRDefault="00D71DA1" w:rsidP="00D71DA1">
            <w:pPr>
              <w:pStyle w:val="TableFirstLine"/>
              <w:jc w:val="right"/>
              <w:rPr>
                <w:rFonts w:ascii="Arial" w:hAnsi="Arial"/>
              </w:rPr>
            </w:pPr>
          </w:p>
        </w:tc>
        <w:tc>
          <w:tcPr>
            <w:tcW w:w="1020" w:type="dxa"/>
            <w:tcBorders>
              <w:top w:val="single" w:sz="8" w:space="0" w:color="808080"/>
            </w:tcBorders>
            <w:vAlign w:val="center"/>
          </w:tcPr>
          <w:p w14:paraId="113EADDA" w14:textId="77777777" w:rsidR="00D71DA1" w:rsidRPr="006D4B7E" w:rsidRDefault="00D71DA1" w:rsidP="00D71DA1">
            <w:pPr>
              <w:pStyle w:val="TableFirstLine"/>
              <w:jc w:val="right"/>
              <w:rPr>
                <w:rFonts w:ascii="Arial" w:hAnsi="Arial"/>
              </w:rPr>
            </w:pPr>
          </w:p>
        </w:tc>
        <w:tc>
          <w:tcPr>
            <w:tcW w:w="983" w:type="dxa"/>
            <w:tcBorders>
              <w:top w:val="single" w:sz="8" w:space="0" w:color="808080"/>
            </w:tcBorders>
            <w:vAlign w:val="center"/>
          </w:tcPr>
          <w:p w14:paraId="2CA04948" w14:textId="77777777" w:rsidR="00D71DA1" w:rsidRPr="006D4B7E" w:rsidRDefault="00D71DA1" w:rsidP="00D71DA1">
            <w:pPr>
              <w:pStyle w:val="TableFirstLine"/>
              <w:jc w:val="right"/>
              <w:rPr>
                <w:rFonts w:ascii="Arial" w:hAnsi="Arial"/>
              </w:rPr>
            </w:pPr>
          </w:p>
        </w:tc>
        <w:tc>
          <w:tcPr>
            <w:tcW w:w="234" w:type="dxa"/>
            <w:tcBorders>
              <w:top w:val="single" w:sz="8" w:space="0" w:color="808080"/>
            </w:tcBorders>
            <w:vAlign w:val="center"/>
          </w:tcPr>
          <w:p w14:paraId="1C2814C4" w14:textId="77777777" w:rsidR="00D71DA1" w:rsidRPr="006D4B7E" w:rsidRDefault="00D71DA1" w:rsidP="00D71DA1">
            <w:pPr>
              <w:pStyle w:val="TableFirstLine"/>
              <w:jc w:val="right"/>
              <w:rPr>
                <w:rFonts w:ascii="Arial" w:hAnsi="Arial"/>
              </w:rPr>
            </w:pPr>
          </w:p>
        </w:tc>
        <w:tc>
          <w:tcPr>
            <w:tcW w:w="1134" w:type="dxa"/>
            <w:gridSpan w:val="2"/>
            <w:tcBorders>
              <w:top w:val="single" w:sz="8" w:space="0" w:color="808080"/>
              <w:right w:val="nil"/>
            </w:tcBorders>
            <w:vAlign w:val="center"/>
          </w:tcPr>
          <w:p w14:paraId="48B1733A" w14:textId="77777777" w:rsidR="00D71DA1" w:rsidRPr="006D4B7E" w:rsidRDefault="00D71DA1" w:rsidP="00D71DA1">
            <w:pPr>
              <w:pStyle w:val="TableFirstLine"/>
              <w:jc w:val="right"/>
              <w:rPr>
                <w:rFonts w:ascii="Arial" w:hAnsi="Arial"/>
              </w:rPr>
            </w:pPr>
          </w:p>
        </w:tc>
        <w:tc>
          <w:tcPr>
            <w:tcW w:w="1020" w:type="dxa"/>
            <w:tcBorders>
              <w:top w:val="single" w:sz="8" w:space="0" w:color="808080"/>
              <w:left w:val="nil"/>
            </w:tcBorders>
            <w:vAlign w:val="center"/>
          </w:tcPr>
          <w:p w14:paraId="5A9E519C" w14:textId="77777777" w:rsidR="00D71DA1" w:rsidRPr="006D4B7E" w:rsidRDefault="00D71DA1" w:rsidP="00D71DA1">
            <w:pPr>
              <w:pStyle w:val="TableFirstLine"/>
              <w:jc w:val="right"/>
              <w:rPr>
                <w:rFonts w:ascii="Arial" w:hAnsi="Arial"/>
              </w:rPr>
            </w:pPr>
          </w:p>
        </w:tc>
        <w:tc>
          <w:tcPr>
            <w:tcW w:w="1020" w:type="dxa"/>
            <w:tcBorders>
              <w:top w:val="single" w:sz="8" w:space="0" w:color="808080"/>
            </w:tcBorders>
            <w:vAlign w:val="center"/>
          </w:tcPr>
          <w:p w14:paraId="06ADA9D6" w14:textId="77777777" w:rsidR="00D71DA1" w:rsidRPr="006D4B7E" w:rsidRDefault="00D71DA1" w:rsidP="00D71DA1">
            <w:pPr>
              <w:pStyle w:val="TableFirstLine"/>
              <w:jc w:val="right"/>
              <w:rPr>
                <w:rFonts w:ascii="Arial" w:hAnsi="Arial"/>
              </w:rPr>
            </w:pPr>
          </w:p>
        </w:tc>
        <w:tc>
          <w:tcPr>
            <w:tcW w:w="284" w:type="dxa"/>
            <w:tcBorders>
              <w:top w:val="single" w:sz="8" w:space="0" w:color="808080"/>
            </w:tcBorders>
            <w:vAlign w:val="center"/>
          </w:tcPr>
          <w:p w14:paraId="4F593A41" w14:textId="77777777" w:rsidR="00D71DA1" w:rsidRPr="006D4B7E" w:rsidRDefault="00D71DA1" w:rsidP="00D71DA1">
            <w:pPr>
              <w:pStyle w:val="TableFirstLine"/>
              <w:jc w:val="right"/>
              <w:rPr>
                <w:rFonts w:ascii="Arial" w:hAnsi="Arial"/>
              </w:rPr>
            </w:pPr>
          </w:p>
        </w:tc>
        <w:tc>
          <w:tcPr>
            <w:tcW w:w="1135" w:type="dxa"/>
            <w:tcBorders>
              <w:top w:val="single" w:sz="8" w:space="0" w:color="808080"/>
            </w:tcBorders>
            <w:vAlign w:val="center"/>
          </w:tcPr>
          <w:p w14:paraId="2D1C9C57" w14:textId="77777777" w:rsidR="00D71DA1" w:rsidRPr="006D4B7E" w:rsidRDefault="00D71DA1" w:rsidP="00D71DA1">
            <w:pPr>
              <w:pStyle w:val="TableFirstLine"/>
              <w:jc w:val="right"/>
              <w:rPr>
                <w:rFonts w:ascii="Arial" w:hAnsi="Arial"/>
              </w:rPr>
            </w:pPr>
          </w:p>
        </w:tc>
      </w:tr>
      <w:tr w:rsidR="00D71DA1" w:rsidRPr="00B35647" w14:paraId="057FE4D5" w14:textId="77777777" w:rsidTr="00EC1153">
        <w:trPr>
          <w:gridAfter w:val="1"/>
          <w:wAfter w:w="47" w:type="dxa"/>
          <w:cantSplit/>
        </w:trPr>
        <w:tc>
          <w:tcPr>
            <w:tcW w:w="1418" w:type="dxa"/>
            <w:gridSpan w:val="2"/>
            <w:vAlign w:val="center"/>
          </w:tcPr>
          <w:p w14:paraId="39D9DA16" w14:textId="77777777" w:rsidR="00D71DA1" w:rsidRPr="00B35647" w:rsidRDefault="00D71DA1" w:rsidP="00D71DA1">
            <w:pPr>
              <w:pStyle w:val="TableFirstLine"/>
              <w:rPr>
                <w:rFonts w:ascii="Arial" w:hAnsi="Arial"/>
              </w:rPr>
            </w:pPr>
            <w:r w:rsidRPr="00B35647">
              <w:rPr>
                <w:rFonts w:ascii="Arial" w:hAnsi="Arial"/>
              </w:rPr>
              <w:t>Závdavky</w:t>
            </w:r>
          </w:p>
        </w:tc>
        <w:tc>
          <w:tcPr>
            <w:tcW w:w="1134" w:type="dxa"/>
            <w:vAlign w:val="center"/>
          </w:tcPr>
          <w:p w14:paraId="75905761" w14:textId="77777777" w:rsidR="00D71DA1" w:rsidRPr="006D4B7E" w:rsidRDefault="00D71DA1" w:rsidP="00D71DA1">
            <w:pPr>
              <w:pStyle w:val="TableFirstLine"/>
              <w:jc w:val="right"/>
              <w:rPr>
                <w:rFonts w:ascii="Arial" w:hAnsi="Arial"/>
              </w:rPr>
            </w:pPr>
          </w:p>
        </w:tc>
        <w:tc>
          <w:tcPr>
            <w:tcW w:w="1020" w:type="dxa"/>
            <w:vAlign w:val="center"/>
          </w:tcPr>
          <w:p w14:paraId="3D7518D4" w14:textId="77777777" w:rsidR="00D71DA1" w:rsidRPr="006D4B7E" w:rsidRDefault="00D71DA1" w:rsidP="00D71DA1">
            <w:pPr>
              <w:pStyle w:val="TableFirstLine"/>
              <w:jc w:val="right"/>
              <w:rPr>
                <w:rFonts w:ascii="Arial" w:hAnsi="Arial"/>
              </w:rPr>
            </w:pPr>
          </w:p>
        </w:tc>
        <w:tc>
          <w:tcPr>
            <w:tcW w:w="983" w:type="dxa"/>
            <w:vAlign w:val="center"/>
          </w:tcPr>
          <w:p w14:paraId="504648C4" w14:textId="77777777" w:rsidR="00D71DA1" w:rsidRPr="006D4B7E" w:rsidRDefault="00D71DA1" w:rsidP="00D71DA1">
            <w:pPr>
              <w:pStyle w:val="TableFirstLine"/>
              <w:jc w:val="right"/>
              <w:rPr>
                <w:rFonts w:ascii="Arial" w:hAnsi="Arial"/>
              </w:rPr>
            </w:pPr>
          </w:p>
        </w:tc>
        <w:tc>
          <w:tcPr>
            <w:tcW w:w="234" w:type="dxa"/>
            <w:vAlign w:val="center"/>
          </w:tcPr>
          <w:p w14:paraId="3362798B" w14:textId="77777777" w:rsidR="00D71DA1" w:rsidRPr="006D4B7E" w:rsidRDefault="00D71DA1" w:rsidP="00D71DA1">
            <w:pPr>
              <w:pStyle w:val="TableFirstLine"/>
              <w:jc w:val="right"/>
              <w:rPr>
                <w:rFonts w:ascii="Arial" w:hAnsi="Arial"/>
              </w:rPr>
            </w:pPr>
          </w:p>
        </w:tc>
        <w:tc>
          <w:tcPr>
            <w:tcW w:w="1134" w:type="dxa"/>
            <w:gridSpan w:val="2"/>
            <w:tcBorders>
              <w:right w:val="nil"/>
            </w:tcBorders>
            <w:vAlign w:val="center"/>
          </w:tcPr>
          <w:p w14:paraId="63DDAA60" w14:textId="77777777" w:rsidR="00D71DA1" w:rsidRPr="006D4B7E" w:rsidRDefault="00D71DA1" w:rsidP="00D71DA1">
            <w:pPr>
              <w:pStyle w:val="TableFirstLine"/>
              <w:jc w:val="right"/>
              <w:rPr>
                <w:rFonts w:ascii="Arial" w:hAnsi="Arial"/>
              </w:rPr>
            </w:pPr>
          </w:p>
        </w:tc>
        <w:tc>
          <w:tcPr>
            <w:tcW w:w="1020" w:type="dxa"/>
            <w:tcBorders>
              <w:left w:val="nil"/>
            </w:tcBorders>
            <w:vAlign w:val="center"/>
          </w:tcPr>
          <w:p w14:paraId="49DE1FC2" w14:textId="77777777" w:rsidR="00D71DA1" w:rsidRPr="006D4B7E" w:rsidRDefault="00D71DA1" w:rsidP="00D71DA1">
            <w:pPr>
              <w:pStyle w:val="TableFirstLine"/>
              <w:jc w:val="right"/>
              <w:rPr>
                <w:rFonts w:ascii="Arial" w:hAnsi="Arial"/>
              </w:rPr>
            </w:pPr>
          </w:p>
        </w:tc>
        <w:tc>
          <w:tcPr>
            <w:tcW w:w="1020" w:type="dxa"/>
            <w:vAlign w:val="center"/>
          </w:tcPr>
          <w:p w14:paraId="69752B1E" w14:textId="77777777" w:rsidR="00D71DA1" w:rsidRPr="006D4B7E" w:rsidRDefault="00D71DA1" w:rsidP="00D71DA1">
            <w:pPr>
              <w:pStyle w:val="TableFirstLine"/>
              <w:jc w:val="right"/>
              <w:rPr>
                <w:rFonts w:ascii="Arial" w:hAnsi="Arial"/>
              </w:rPr>
            </w:pPr>
          </w:p>
        </w:tc>
        <w:tc>
          <w:tcPr>
            <w:tcW w:w="284" w:type="dxa"/>
            <w:vAlign w:val="center"/>
          </w:tcPr>
          <w:p w14:paraId="4F040F57" w14:textId="77777777" w:rsidR="00D71DA1" w:rsidRPr="006D4B7E" w:rsidRDefault="00D71DA1" w:rsidP="00D71DA1">
            <w:pPr>
              <w:pStyle w:val="TableFirstLine"/>
              <w:jc w:val="right"/>
              <w:rPr>
                <w:rFonts w:ascii="Arial" w:hAnsi="Arial"/>
              </w:rPr>
            </w:pPr>
          </w:p>
        </w:tc>
        <w:tc>
          <w:tcPr>
            <w:tcW w:w="1135" w:type="dxa"/>
            <w:vAlign w:val="center"/>
          </w:tcPr>
          <w:p w14:paraId="69CD5698" w14:textId="77777777" w:rsidR="00D71DA1" w:rsidRPr="006D4B7E" w:rsidRDefault="00D71DA1" w:rsidP="00D71DA1">
            <w:pPr>
              <w:pStyle w:val="TableFirstLine"/>
              <w:jc w:val="right"/>
              <w:rPr>
                <w:rFonts w:ascii="Arial" w:hAnsi="Arial"/>
              </w:rPr>
            </w:pPr>
          </w:p>
        </w:tc>
      </w:tr>
      <w:tr w:rsidR="00D71DA1" w:rsidRPr="00B35647" w14:paraId="16B59FE0" w14:textId="77777777" w:rsidTr="00EC1153">
        <w:trPr>
          <w:gridAfter w:val="1"/>
          <w:wAfter w:w="47" w:type="dxa"/>
          <w:cantSplit/>
        </w:trPr>
        <w:tc>
          <w:tcPr>
            <w:tcW w:w="1418" w:type="dxa"/>
            <w:gridSpan w:val="2"/>
            <w:vAlign w:val="center"/>
          </w:tcPr>
          <w:p w14:paraId="167A6A2A" w14:textId="77777777" w:rsidR="00D71DA1" w:rsidRPr="00B35647" w:rsidRDefault="00D71DA1" w:rsidP="00D71DA1">
            <w:pPr>
              <w:pStyle w:val="TableFirstLine"/>
              <w:rPr>
                <w:rFonts w:ascii="Arial" w:hAnsi="Arial"/>
              </w:rPr>
            </w:pPr>
            <w:r w:rsidRPr="00B35647">
              <w:rPr>
                <w:rFonts w:ascii="Arial" w:hAnsi="Arial"/>
              </w:rPr>
              <w:t>Zápůjčky</w:t>
            </w:r>
          </w:p>
        </w:tc>
        <w:tc>
          <w:tcPr>
            <w:tcW w:w="1134" w:type="dxa"/>
            <w:vAlign w:val="center"/>
          </w:tcPr>
          <w:p w14:paraId="71479C3B" w14:textId="77777777" w:rsidR="00D71DA1" w:rsidRPr="006D4B7E" w:rsidRDefault="00D71DA1" w:rsidP="00D71DA1">
            <w:pPr>
              <w:pStyle w:val="TableFirstLine"/>
              <w:jc w:val="right"/>
              <w:rPr>
                <w:rFonts w:ascii="Arial" w:hAnsi="Arial"/>
              </w:rPr>
            </w:pPr>
          </w:p>
        </w:tc>
        <w:tc>
          <w:tcPr>
            <w:tcW w:w="1020" w:type="dxa"/>
            <w:vAlign w:val="center"/>
          </w:tcPr>
          <w:p w14:paraId="63416E81" w14:textId="77777777" w:rsidR="00D71DA1" w:rsidRPr="006D4B7E" w:rsidRDefault="00D71DA1" w:rsidP="00D71DA1">
            <w:pPr>
              <w:pStyle w:val="TableFirstLine"/>
              <w:jc w:val="right"/>
              <w:rPr>
                <w:rFonts w:ascii="Arial" w:hAnsi="Arial"/>
              </w:rPr>
            </w:pPr>
          </w:p>
        </w:tc>
        <w:tc>
          <w:tcPr>
            <w:tcW w:w="983" w:type="dxa"/>
            <w:vAlign w:val="center"/>
          </w:tcPr>
          <w:p w14:paraId="60393A6E" w14:textId="77777777" w:rsidR="00D71DA1" w:rsidRPr="006D4B7E" w:rsidRDefault="00D71DA1" w:rsidP="00D71DA1">
            <w:pPr>
              <w:pStyle w:val="TableFirstLine"/>
              <w:jc w:val="right"/>
              <w:rPr>
                <w:rFonts w:ascii="Arial" w:hAnsi="Arial"/>
              </w:rPr>
            </w:pPr>
          </w:p>
        </w:tc>
        <w:tc>
          <w:tcPr>
            <w:tcW w:w="234" w:type="dxa"/>
            <w:vAlign w:val="center"/>
          </w:tcPr>
          <w:p w14:paraId="0E837990" w14:textId="77777777" w:rsidR="00D71DA1" w:rsidRPr="006D4B7E" w:rsidRDefault="00D71DA1" w:rsidP="00D71DA1">
            <w:pPr>
              <w:pStyle w:val="TableFirstLine"/>
              <w:jc w:val="right"/>
              <w:rPr>
                <w:rFonts w:ascii="Arial" w:hAnsi="Arial"/>
              </w:rPr>
            </w:pPr>
          </w:p>
        </w:tc>
        <w:tc>
          <w:tcPr>
            <w:tcW w:w="1134" w:type="dxa"/>
            <w:gridSpan w:val="2"/>
            <w:tcBorders>
              <w:right w:val="nil"/>
            </w:tcBorders>
            <w:vAlign w:val="center"/>
          </w:tcPr>
          <w:p w14:paraId="64DB367E" w14:textId="77777777" w:rsidR="00D71DA1" w:rsidRPr="006D4B7E" w:rsidRDefault="00D71DA1" w:rsidP="00D71DA1">
            <w:pPr>
              <w:pStyle w:val="TableFirstLine"/>
              <w:jc w:val="right"/>
              <w:rPr>
                <w:rFonts w:ascii="Arial" w:hAnsi="Arial"/>
              </w:rPr>
            </w:pPr>
          </w:p>
        </w:tc>
        <w:tc>
          <w:tcPr>
            <w:tcW w:w="1020" w:type="dxa"/>
            <w:tcBorders>
              <w:left w:val="nil"/>
            </w:tcBorders>
            <w:vAlign w:val="center"/>
          </w:tcPr>
          <w:p w14:paraId="48C66DEB" w14:textId="77777777" w:rsidR="00D71DA1" w:rsidRPr="006D4B7E" w:rsidRDefault="00D71DA1" w:rsidP="00D71DA1">
            <w:pPr>
              <w:pStyle w:val="TableFirstLine"/>
              <w:jc w:val="right"/>
              <w:rPr>
                <w:rFonts w:ascii="Arial" w:hAnsi="Arial"/>
              </w:rPr>
            </w:pPr>
          </w:p>
        </w:tc>
        <w:tc>
          <w:tcPr>
            <w:tcW w:w="1020" w:type="dxa"/>
            <w:vAlign w:val="center"/>
          </w:tcPr>
          <w:p w14:paraId="7F73AAA8" w14:textId="77777777" w:rsidR="00D71DA1" w:rsidRPr="006D4B7E" w:rsidRDefault="00D71DA1" w:rsidP="00D71DA1">
            <w:pPr>
              <w:pStyle w:val="TableFirstLine"/>
              <w:jc w:val="right"/>
              <w:rPr>
                <w:rFonts w:ascii="Arial" w:hAnsi="Arial"/>
              </w:rPr>
            </w:pPr>
          </w:p>
        </w:tc>
        <w:tc>
          <w:tcPr>
            <w:tcW w:w="284" w:type="dxa"/>
            <w:vAlign w:val="center"/>
          </w:tcPr>
          <w:p w14:paraId="1366EA84" w14:textId="77777777" w:rsidR="00D71DA1" w:rsidRPr="006D4B7E" w:rsidRDefault="00D71DA1" w:rsidP="00D71DA1">
            <w:pPr>
              <w:pStyle w:val="TableFirstLine"/>
              <w:jc w:val="right"/>
              <w:rPr>
                <w:rFonts w:ascii="Arial" w:hAnsi="Arial"/>
              </w:rPr>
            </w:pPr>
          </w:p>
        </w:tc>
        <w:tc>
          <w:tcPr>
            <w:tcW w:w="1135" w:type="dxa"/>
            <w:vAlign w:val="center"/>
          </w:tcPr>
          <w:p w14:paraId="6E3F8A9D" w14:textId="77777777" w:rsidR="00D71DA1" w:rsidRPr="006D4B7E" w:rsidRDefault="00D71DA1" w:rsidP="00D71DA1">
            <w:pPr>
              <w:pStyle w:val="TableFirstLine"/>
              <w:jc w:val="right"/>
              <w:rPr>
                <w:rFonts w:ascii="Arial" w:hAnsi="Arial"/>
              </w:rPr>
            </w:pPr>
          </w:p>
        </w:tc>
      </w:tr>
      <w:tr w:rsidR="00D71DA1" w:rsidRPr="00B35647" w14:paraId="4AEB779D" w14:textId="77777777" w:rsidTr="00EC1153">
        <w:trPr>
          <w:gridAfter w:val="1"/>
          <w:wAfter w:w="47" w:type="dxa"/>
          <w:cantSplit/>
        </w:trPr>
        <w:tc>
          <w:tcPr>
            <w:tcW w:w="1418" w:type="dxa"/>
            <w:gridSpan w:val="2"/>
            <w:tcBorders>
              <w:bottom w:val="single" w:sz="8" w:space="0" w:color="808080"/>
            </w:tcBorders>
            <w:vAlign w:val="center"/>
          </w:tcPr>
          <w:p w14:paraId="50C30B26" w14:textId="77777777" w:rsidR="00D71DA1" w:rsidRPr="00B35647" w:rsidRDefault="00D71DA1" w:rsidP="00D71DA1">
            <w:pPr>
              <w:pStyle w:val="TableFirstLine"/>
              <w:rPr>
                <w:rFonts w:ascii="Arial" w:hAnsi="Arial"/>
              </w:rPr>
            </w:pPr>
            <w:r w:rsidRPr="00B35647">
              <w:rPr>
                <w:rFonts w:ascii="Arial" w:hAnsi="Arial"/>
              </w:rPr>
              <w:t>Úvěry</w:t>
            </w:r>
          </w:p>
        </w:tc>
        <w:tc>
          <w:tcPr>
            <w:tcW w:w="1134" w:type="dxa"/>
            <w:tcBorders>
              <w:bottom w:val="single" w:sz="8" w:space="0" w:color="808080"/>
            </w:tcBorders>
            <w:vAlign w:val="center"/>
          </w:tcPr>
          <w:p w14:paraId="658F822D" w14:textId="77777777" w:rsidR="00D71DA1" w:rsidRPr="006D4B7E" w:rsidRDefault="00D71DA1" w:rsidP="00D71DA1">
            <w:pPr>
              <w:pStyle w:val="TableFirstLine"/>
              <w:jc w:val="right"/>
              <w:rPr>
                <w:rFonts w:ascii="Arial" w:hAnsi="Arial"/>
              </w:rPr>
            </w:pPr>
          </w:p>
        </w:tc>
        <w:tc>
          <w:tcPr>
            <w:tcW w:w="1020" w:type="dxa"/>
            <w:tcBorders>
              <w:bottom w:val="single" w:sz="8" w:space="0" w:color="808080"/>
            </w:tcBorders>
            <w:vAlign w:val="center"/>
          </w:tcPr>
          <w:p w14:paraId="4D81DC3A" w14:textId="77777777" w:rsidR="00D71DA1" w:rsidRPr="006D4B7E" w:rsidRDefault="00D71DA1" w:rsidP="00D71DA1">
            <w:pPr>
              <w:pStyle w:val="TableFirstLine"/>
              <w:jc w:val="right"/>
              <w:rPr>
                <w:rFonts w:ascii="Arial" w:hAnsi="Arial"/>
              </w:rPr>
            </w:pPr>
          </w:p>
        </w:tc>
        <w:tc>
          <w:tcPr>
            <w:tcW w:w="983" w:type="dxa"/>
            <w:tcBorders>
              <w:bottom w:val="single" w:sz="8" w:space="0" w:color="808080"/>
            </w:tcBorders>
            <w:vAlign w:val="center"/>
          </w:tcPr>
          <w:p w14:paraId="09EA7BC9" w14:textId="77777777" w:rsidR="00D71DA1" w:rsidRPr="006D4B7E" w:rsidRDefault="00D71DA1" w:rsidP="00D71DA1">
            <w:pPr>
              <w:pStyle w:val="TableFirstLine"/>
              <w:jc w:val="right"/>
              <w:rPr>
                <w:rFonts w:ascii="Arial" w:hAnsi="Arial"/>
              </w:rPr>
            </w:pPr>
          </w:p>
        </w:tc>
        <w:tc>
          <w:tcPr>
            <w:tcW w:w="234" w:type="dxa"/>
            <w:tcBorders>
              <w:bottom w:val="single" w:sz="8" w:space="0" w:color="808080"/>
            </w:tcBorders>
            <w:vAlign w:val="center"/>
          </w:tcPr>
          <w:p w14:paraId="039B71EA" w14:textId="77777777" w:rsidR="00D71DA1" w:rsidRPr="006D4B7E" w:rsidRDefault="00D71DA1" w:rsidP="00D71DA1">
            <w:pPr>
              <w:pStyle w:val="TableFirstLine"/>
              <w:jc w:val="right"/>
              <w:rPr>
                <w:rFonts w:ascii="Arial" w:hAnsi="Arial"/>
              </w:rPr>
            </w:pPr>
          </w:p>
        </w:tc>
        <w:tc>
          <w:tcPr>
            <w:tcW w:w="1134" w:type="dxa"/>
            <w:gridSpan w:val="2"/>
            <w:tcBorders>
              <w:bottom w:val="single" w:sz="8" w:space="0" w:color="808080"/>
              <w:right w:val="nil"/>
            </w:tcBorders>
            <w:vAlign w:val="center"/>
          </w:tcPr>
          <w:p w14:paraId="7D6DD1B4" w14:textId="77777777" w:rsidR="00D71DA1" w:rsidRPr="006D4B7E" w:rsidRDefault="00D71DA1" w:rsidP="00D71DA1">
            <w:pPr>
              <w:pStyle w:val="TableFirstLine"/>
              <w:jc w:val="right"/>
              <w:rPr>
                <w:rFonts w:ascii="Arial" w:hAnsi="Arial"/>
              </w:rPr>
            </w:pPr>
          </w:p>
        </w:tc>
        <w:tc>
          <w:tcPr>
            <w:tcW w:w="1020" w:type="dxa"/>
            <w:tcBorders>
              <w:left w:val="nil"/>
              <w:bottom w:val="single" w:sz="8" w:space="0" w:color="808080"/>
            </w:tcBorders>
            <w:vAlign w:val="center"/>
          </w:tcPr>
          <w:p w14:paraId="7912F354" w14:textId="77777777" w:rsidR="00D71DA1" w:rsidRPr="006D4B7E" w:rsidRDefault="00D71DA1" w:rsidP="00D71DA1">
            <w:pPr>
              <w:pStyle w:val="TableFirstLine"/>
              <w:jc w:val="right"/>
              <w:rPr>
                <w:rFonts w:ascii="Arial" w:hAnsi="Arial"/>
              </w:rPr>
            </w:pPr>
          </w:p>
        </w:tc>
        <w:tc>
          <w:tcPr>
            <w:tcW w:w="1020" w:type="dxa"/>
            <w:tcBorders>
              <w:bottom w:val="single" w:sz="8" w:space="0" w:color="808080"/>
            </w:tcBorders>
            <w:vAlign w:val="center"/>
          </w:tcPr>
          <w:p w14:paraId="670DD0FA" w14:textId="77777777" w:rsidR="00D71DA1" w:rsidRPr="006D4B7E" w:rsidRDefault="00D71DA1" w:rsidP="00D71DA1">
            <w:pPr>
              <w:pStyle w:val="TableFirstLine"/>
              <w:jc w:val="right"/>
              <w:rPr>
                <w:rFonts w:ascii="Arial" w:hAnsi="Arial"/>
              </w:rPr>
            </w:pPr>
          </w:p>
        </w:tc>
        <w:tc>
          <w:tcPr>
            <w:tcW w:w="284" w:type="dxa"/>
            <w:tcBorders>
              <w:bottom w:val="single" w:sz="8" w:space="0" w:color="808080"/>
            </w:tcBorders>
            <w:vAlign w:val="center"/>
          </w:tcPr>
          <w:p w14:paraId="18170394" w14:textId="77777777" w:rsidR="00D71DA1" w:rsidRPr="006D4B7E" w:rsidRDefault="00D71DA1" w:rsidP="00D71DA1">
            <w:pPr>
              <w:pStyle w:val="TableFirstLine"/>
              <w:jc w:val="right"/>
              <w:rPr>
                <w:rFonts w:ascii="Arial" w:hAnsi="Arial"/>
              </w:rPr>
            </w:pPr>
          </w:p>
        </w:tc>
        <w:tc>
          <w:tcPr>
            <w:tcW w:w="1135" w:type="dxa"/>
            <w:tcBorders>
              <w:bottom w:val="single" w:sz="8" w:space="0" w:color="808080"/>
            </w:tcBorders>
            <w:vAlign w:val="center"/>
          </w:tcPr>
          <w:p w14:paraId="45F108CD" w14:textId="77777777" w:rsidR="00D71DA1" w:rsidRPr="006D4B7E" w:rsidRDefault="00D71DA1" w:rsidP="00D71DA1">
            <w:pPr>
              <w:pStyle w:val="TableFirstLine"/>
              <w:jc w:val="right"/>
              <w:rPr>
                <w:rFonts w:ascii="Arial" w:hAnsi="Arial"/>
              </w:rPr>
            </w:pPr>
          </w:p>
        </w:tc>
      </w:tr>
      <w:tr w:rsidR="00AA7605" w:rsidRPr="00B35647" w14:paraId="790AD8DB" w14:textId="77777777" w:rsidTr="00EC1153">
        <w:trPr>
          <w:gridAfter w:val="1"/>
          <w:wAfter w:w="47" w:type="dxa"/>
          <w:cantSplit/>
        </w:trPr>
        <w:tc>
          <w:tcPr>
            <w:tcW w:w="1418" w:type="dxa"/>
            <w:gridSpan w:val="2"/>
            <w:tcBorders>
              <w:top w:val="single" w:sz="8" w:space="0" w:color="808080"/>
              <w:left w:val="nil"/>
              <w:bottom w:val="single" w:sz="8" w:space="0" w:color="808080"/>
              <w:right w:val="nil"/>
            </w:tcBorders>
            <w:vAlign w:val="bottom"/>
          </w:tcPr>
          <w:p w14:paraId="4658A564" w14:textId="77777777" w:rsidR="00AA7605" w:rsidRPr="00B35647" w:rsidRDefault="00AA7605" w:rsidP="00CC6EE0">
            <w:pPr>
              <w:pStyle w:val="Tablemiddleline"/>
              <w:rPr>
                <w:rFonts w:ascii="Arial" w:hAnsi="Arial"/>
              </w:rPr>
            </w:pPr>
            <w:r w:rsidRPr="00B35647">
              <w:rPr>
                <w:rFonts w:ascii="Arial" w:hAnsi="Arial"/>
              </w:rPr>
              <w:t>Správní orgán</w:t>
            </w:r>
            <w:r w:rsidR="00E80FC3">
              <w:rPr>
                <w:rFonts w:ascii="Arial" w:hAnsi="Arial"/>
              </w:rPr>
              <w:t>:</w:t>
            </w:r>
          </w:p>
        </w:tc>
        <w:tc>
          <w:tcPr>
            <w:tcW w:w="1134" w:type="dxa"/>
            <w:tcBorders>
              <w:top w:val="single" w:sz="8" w:space="0" w:color="808080"/>
              <w:left w:val="nil"/>
              <w:bottom w:val="single" w:sz="8" w:space="0" w:color="808080"/>
              <w:right w:val="nil"/>
            </w:tcBorders>
            <w:vAlign w:val="center"/>
          </w:tcPr>
          <w:p w14:paraId="51CDC19F" w14:textId="77777777" w:rsidR="00AA7605" w:rsidRPr="006D4B7E" w:rsidRDefault="00AA7605" w:rsidP="00D71DA1">
            <w:pPr>
              <w:pStyle w:val="Tablemiddleline"/>
              <w:jc w:val="right"/>
              <w:rPr>
                <w:rFonts w:ascii="Arial" w:hAnsi="Arial"/>
              </w:rPr>
            </w:pPr>
          </w:p>
        </w:tc>
        <w:tc>
          <w:tcPr>
            <w:tcW w:w="1020" w:type="dxa"/>
            <w:tcBorders>
              <w:top w:val="single" w:sz="8" w:space="0" w:color="808080"/>
              <w:left w:val="nil"/>
              <w:bottom w:val="single" w:sz="8" w:space="0" w:color="808080"/>
              <w:right w:val="nil"/>
            </w:tcBorders>
            <w:vAlign w:val="center"/>
          </w:tcPr>
          <w:p w14:paraId="5D89D7DD" w14:textId="77777777" w:rsidR="00AA7605" w:rsidRPr="006D4B7E" w:rsidRDefault="00AA7605" w:rsidP="00D71DA1">
            <w:pPr>
              <w:pStyle w:val="Tablemiddleline"/>
              <w:jc w:val="right"/>
              <w:rPr>
                <w:rFonts w:ascii="Arial" w:hAnsi="Arial"/>
              </w:rPr>
            </w:pPr>
          </w:p>
        </w:tc>
        <w:tc>
          <w:tcPr>
            <w:tcW w:w="983" w:type="dxa"/>
            <w:tcBorders>
              <w:top w:val="single" w:sz="8" w:space="0" w:color="808080"/>
              <w:left w:val="nil"/>
              <w:bottom w:val="single" w:sz="8" w:space="0" w:color="808080"/>
              <w:right w:val="nil"/>
            </w:tcBorders>
            <w:vAlign w:val="center"/>
          </w:tcPr>
          <w:p w14:paraId="0C2B10BB" w14:textId="77777777" w:rsidR="00AA7605" w:rsidRPr="006D4B7E" w:rsidRDefault="00AA7605" w:rsidP="00D71DA1">
            <w:pPr>
              <w:pStyle w:val="Tablemiddleline"/>
              <w:jc w:val="right"/>
              <w:rPr>
                <w:rFonts w:ascii="Arial" w:hAnsi="Arial"/>
              </w:rPr>
            </w:pPr>
          </w:p>
        </w:tc>
        <w:tc>
          <w:tcPr>
            <w:tcW w:w="234" w:type="dxa"/>
            <w:tcBorders>
              <w:top w:val="single" w:sz="8" w:space="0" w:color="808080"/>
              <w:left w:val="nil"/>
              <w:bottom w:val="single" w:sz="8" w:space="0" w:color="808080"/>
              <w:right w:val="nil"/>
            </w:tcBorders>
            <w:vAlign w:val="center"/>
          </w:tcPr>
          <w:p w14:paraId="6B2D886F" w14:textId="77777777" w:rsidR="00AA7605" w:rsidRPr="006D4B7E" w:rsidRDefault="00AA7605" w:rsidP="00D71DA1">
            <w:pPr>
              <w:pStyle w:val="Tablemiddleline"/>
              <w:jc w:val="right"/>
              <w:rPr>
                <w:rFonts w:ascii="Arial" w:hAnsi="Arial"/>
              </w:rPr>
            </w:pPr>
          </w:p>
        </w:tc>
        <w:tc>
          <w:tcPr>
            <w:tcW w:w="1134" w:type="dxa"/>
            <w:gridSpan w:val="2"/>
            <w:tcBorders>
              <w:top w:val="single" w:sz="8" w:space="0" w:color="808080"/>
              <w:left w:val="nil"/>
              <w:bottom w:val="single" w:sz="8" w:space="0" w:color="808080"/>
              <w:right w:val="nil"/>
            </w:tcBorders>
            <w:vAlign w:val="center"/>
          </w:tcPr>
          <w:p w14:paraId="4CD7F47F" w14:textId="77777777" w:rsidR="00AA7605" w:rsidRPr="006D4B7E" w:rsidRDefault="00AA7605" w:rsidP="00D71DA1">
            <w:pPr>
              <w:pStyle w:val="Tablemiddleline"/>
              <w:jc w:val="right"/>
              <w:rPr>
                <w:rFonts w:ascii="Arial" w:hAnsi="Arial"/>
              </w:rPr>
            </w:pPr>
          </w:p>
        </w:tc>
        <w:tc>
          <w:tcPr>
            <w:tcW w:w="1020" w:type="dxa"/>
            <w:tcBorders>
              <w:top w:val="single" w:sz="8" w:space="0" w:color="808080"/>
              <w:left w:val="nil"/>
              <w:bottom w:val="single" w:sz="8" w:space="0" w:color="808080"/>
              <w:right w:val="nil"/>
            </w:tcBorders>
            <w:vAlign w:val="center"/>
          </w:tcPr>
          <w:p w14:paraId="13CB94D1" w14:textId="77777777" w:rsidR="00AA7605" w:rsidRPr="006D4B7E" w:rsidRDefault="00AA7605" w:rsidP="00D71DA1">
            <w:pPr>
              <w:pStyle w:val="Tablemiddleline"/>
              <w:jc w:val="right"/>
              <w:rPr>
                <w:rFonts w:ascii="Arial" w:hAnsi="Arial"/>
              </w:rPr>
            </w:pPr>
          </w:p>
        </w:tc>
        <w:tc>
          <w:tcPr>
            <w:tcW w:w="1020" w:type="dxa"/>
            <w:tcBorders>
              <w:top w:val="single" w:sz="8" w:space="0" w:color="808080"/>
              <w:left w:val="nil"/>
              <w:bottom w:val="single" w:sz="8" w:space="0" w:color="808080"/>
              <w:right w:val="nil"/>
            </w:tcBorders>
            <w:vAlign w:val="center"/>
          </w:tcPr>
          <w:p w14:paraId="0418BFE4" w14:textId="77777777" w:rsidR="00AA7605" w:rsidRPr="006D4B7E" w:rsidRDefault="00AA7605" w:rsidP="00D71DA1">
            <w:pPr>
              <w:pStyle w:val="Tablemiddleline"/>
              <w:jc w:val="right"/>
              <w:rPr>
                <w:rFonts w:ascii="Arial" w:hAnsi="Arial"/>
              </w:rPr>
            </w:pPr>
          </w:p>
        </w:tc>
        <w:tc>
          <w:tcPr>
            <w:tcW w:w="284" w:type="dxa"/>
            <w:tcBorders>
              <w:top w:val="single" w:sz="8" w:space="0" w:color="808080"/>
              <w:left w:val="nil"/>
              <w:bottom w:val="single" w:sz="8" w:space="0" w:color="808080"/>
              <w:right w:val="nil"/>
            </w:tcBorders>
            <w:vAlign w:val="center"/>
          </w:tcPr>
          <w:p w14:paraId="44863684" w14:textId="77777777" w:rsidR="00AA7605" w:rsidRPr="006D4B7E" w:rsidRDefault="00AA7605" w:rsidP="00D71DA1">
            <w:pPr>
              <w:pStyle w:val="Tablemiddleline"/>
              <w:jc w:val="right"/>
              <w:rPr>
                <w:rFonts w:ascii="Arial" w:hAnsi="Arial"/>
              </w:rPr>
            </w:pPr>
          </w:p>
        </w:tc>
        <w:tc>
          <w:tcPr>
            <w:tcW w:w="1135" w:type="dxa"/>
            <w:tcBorders>
              <w:top w:val="single" w:sz="8" w:space="0" w:color="808080"/>
              <w:left w:val="nil"/>
              <w:bottom w:val="single" w:sz="8" w:space="0" w:color="808080"/>
              <w:right w:val="nil"/>
            </w:tcBorders>
            <w:vAlign w:val="center"/>
          </w:tcPr>
          <w:p w14:paraId="6BE631A1" w14:textId="77777777" w:rsidR="00AA7605" w:rsidRPr="006D4B7E" w:rsidRDefault="00AA7605" w:rsidP="00D71DA1">
            <w:pPr>
              <w:pStyle w:val="Tablemiddleline"/>
              <w:jc w:val="right"/>
              <w:rPr>
                <w:rFonts w:ascii="Arial" w:hAnsi="Arial"/>
              </w:rPr>
            </w:pPr>
          </w:p>
        </w:tc>
      </w:tr>
      <w:tr w:rsidR="00D71DA1" w:rsidRPr="00B35647" w14:paraId="5C5D9836" w14:textId="77777777" w:rsidTr="00EC1153">
        <w:trPr>
          <w:gridAfter w:val="1"/>
          <w:wAfter w:w="47" w:type="dxa"/>
          <w:cantSplit/>
        </w:trPr>
        <w:tc>
          <w:tcPr>
            <w:tcW w:w="1418" w:type="dxa"/>
            <w:gridSpan w:val="2"/>
            <w:tcBorders>
              <w:top w:val="single" w:sz="8" w:space="0" w:color="808080"/>
              <w:bottom w:val="nil"/>
            </w:tcBorders>
            <w:vAlign w:val="center"/>
          </w:tcPr>
          <w:p w14:paraId="302E5500" w14:textId="77777777" w:rsidR="00D71DA1" w:rsidRPr="00B35647" w:rsidRDefault="00D71DA1" w:rsidP="00D71DA1">
            <w:pPr>
              <w:pStyle w:val="TableFirstLine"/>
              <w:rPr>
                <w:rFonts w:ascii="Arial" w:hAnsi="Arial"/>
              </w:rPr>
            </w:pPr>
            <w:r w:rsidRPr="00B35647">
              <w:rPr>
                <w:rFonts w:ascii="Arial" w:hAnsi="Arial"/>
              </w:rPr>
              <w:t>Zálohy</w:t>
            </w:r>
          </w:p>
        </w:tc>
        <w:tc>
          <w:tcPr>
            <w:tcW w:w="1134" w:type="dxa"/>
            <w:tcBorders>
              <w:top w:val="single" w:sz="8" w:space="0" w:color="808080"/>
              <w:bottom w:val="nil"/>
            </w:tcBorders>
            <w:vAlign w:val="center"/>
          </w:tcPr>
          <w:p w14:paraId="7C7FBC2F" w14:textId="77777777" w:rsidR="00D71DA1" w:rsidRPr="006D4B7E" w:rsidRDefault="00D71DA1" w:rsidP="00D71DA1">
            <w:pPr>
              <w:pStyle w:val="TableFirstLine"/>
              <w:jc w:val="right"/>
              <w:rPr>
                <w:rFonts w:ascii="Arial" w:hAnsi="Arial"/>
              </w:rPr>
            </w:pPr>
          </w:p>
        </w:tc>
        <w:tc>
          <w:tcPr>
            <w:tcW w:w="1020" w:type="dxa"/>
            <w:tcBorders>
              <w:top w:val="single" w:sz="8" w:space="0" w:color="808080"/>
              <w:bottom w:val="nil"/>
            </w:tcBorders>
            <w:vAlign w:val="center"/>
          </w:tcPr>
          <w:p w14:paraId="4B635973" w14:textId="77777777" w:rsidR="00D71DA1" w:rsidRPr="006D4B7E" w:rsidRDefault="00D71DA1" w:rsidP="00D71DA1">
            <w:pPr>
              <w:pStyle w:val="TableFirstLine"/>
              <w:jc w:val="right"/>
              <w:rPr>
                <w:rFonts w:ascii="Arial" w:hAnsi="Arial"/>
              </w:rPr>
            </w:pPr>
          </w:p>
        </w:tc>
        <w:tc>
          <w:tcPr>
            <w:tcW w:w="983" w:type="dxa"/>
            <w:tcBorders>
              <w:top w:val="single" w:sz="8" w:space="0" w:color="808080"/>
              <w:bottom w:val="nil"/>
            </w:tcBorders>
            <w:vAlign w:val="center"/>
          </w:tcPr>
          <w:p w14:paraId="3D6B6CB7" w14:textId="77777777" w:rsidR="00D71DA1" w:rsidRPr="006D4B7E" w:rsidRDefault="00D71DA1" w:rsidP="00D71DA1">
            <w:pPr>
              <w:pStyle w:val="TableFirstLine"/>
              <w:jc w:val="right"/>
              <w:rPr>
                <w:rFonts w:ascii="Arial" w:hAnsi="Arial"/>
              </w:rPr>
            </w:pPr>
          </w:p>
        </w:tc>
        <w:tc>
          <w:tcPr>
            <w:tcW w:w="234" w:type="dxa"/>
            <w:tcBorders>
              <w:top w:val="single" w:sz="8" w:space="0" w:color="808080"/>
              <w:bottom w:val="nil"/>
            </w:tcBorders>
            <w:vAlign w:val="center"/>
          </w:tcPr>
          <w:p w14:paraId="5D367D73" w14:textId="77777777" w:rsidR="00D71DA1" w:rsidRPr="006D4B7E" w:rsidRDefault="00D71DA1" w:rsidP="00D71DA1">
            <w:pPr>
              <w:pStyle w:val="TableFirstLine"/>
              <w:jc w:val="right"/>
              <w:rPr>
                <w:rFonts w:ascii="Arial" w:hAnsi="Arial"/>
              </w:rPr>
            </w:pPr>
          </w:p>
        </w:tc>
        <w:tc>
          <w:tcPr>
            <w:tcW w:w="1134" w:type="dxa"/>
            <w:gridSpan w:val="2"/>
            <w:tcBorders>
              <w:top w:val="single" w:sz="8" w:space="0" w:color="808080"/>
              <w:bottom w:val="nil"/>
              <w:right w:val="nil"/>
            </w:tcBorders>
            <w:vAlign w:val="center"/>
          </w:tcPr>
          <w:p w14:paraId="0E777DDF" w14:textId="77777777" w:rsidR="00D71DA1" w:rsidRPr="006D4B7E" w:rsidRDefault="00D71DA1" w:rsidP="00D71DA1">
            <w:pPr>
              <w:pStyle w:val="TableFirstLine"/>
              <w:jc w:val="right"/>
              <w:rPr>
                <w:rFonts w:ascii="Arial" w:hAnsi="Arial"/>
              </w:rPr>
            </w:pPr>
          </w:p>
        </w:tc>
        <w:tc>
          <w:tcPr>
            <w:tcW w:w="1020" w:type="dxa"/>
            <w:tcBorders>
              <w:top w:val="single" w:sz="8" w:space="0" w:color="808080"/>
              <w:left w:val="nil"/>
              <w:bottom w:val="nil"/>
            </w:tcBorders>
            <w:vAlign w:val="center"/>
          </w:tcPr>
          <w:p w14:paraId="1924865E" w14:textId="77777777" w:rsidR="00D71DA1" w:rsidRPr="006D4B7E" w:rsidRDefault="00D71DA1" w:rsidP="00D71DA1">
            <w:pPr>
              <w:pStyle w:val="TableFirstLine"/>
              <w:jc w:val="right"/>
              <w:rPr>
                <w:rFonts w:ascii="Arial" w:hAnsi="Arial"/>
              </w:rPr>
            </w:pPr>
          </w:p>
        </w:tc>
        <w:tc>
          <w:tcPr>
            <w:tcW w:w="1020" w:type="dxa"/>
            <w:tcBorders>
              <w:top w:val="single" w:sz="8" w:space="0" w:color="808080"/>
              <w:bottom w:val="nil"/>
            </w:tcBorders>
            <w:vAlign w:val="center"/>
          </w:tcPr>
          <w:p w14:paraId="29437A06" w14:textId="77777777" w:rsidR="00D71DA1" w:rsidRPr="006D4B7E" w:rsidRDefault="00D71DA1" w:rsidP="00D71DA1">
            <w:pPr>
              <w:pStyle w:val="TableFirstLine"/>
              <w:jc w:val="right"/>
              <w:rPr>
                <w:rFonts w:ascii="Arial" w:hAnsi="Arial"/>
              </w:rPr>
            </w:pPr>
          </w:p>
        </w:tc>
        <w:tc>
          <w:tcPr>
            <w:tcW w:w="284" w:type="dxa"/>
            <w:tcBorders>
              <w:top w:val="single" w:sz="8" w:space="0" w:color="808080"/>
              <w:bottom w:val="nil"/>
            </w:tcBorders>
            <w:vAlign w:val="center"/>
          </w:tcPr>
          <w:p w14:paraId="1CAD02A9" w14:textId="77777777" w:rsidR="00D71DA1" w:rsidRPr="006D4B7E" w:rsidRDefault="00D71DA1" w:rsidP="00D71DA1">
            <w:pPr>
              <w:pStyle w:val="TableFirstLine"/>
              <w:jc w:val="right"/>
              <w:rPr>
                <w:rFonts w:ascii="Arial" w:hAnsi="Arial"/>
              </w:rPr>
            </w:pPr>
          </w:p>
        </w:tc>
        <w:tc>
          <w:tcPr>
            <w:tcW w:w="1135" w:type="dxa"/>
            <w:tcBorders>
              <w:top w:val="single" w:sz="8" w:space="0" w:color="808080"/>
              <w:bottom w:val="nil"/>
            </w:tcBorders>
            <w:vAlign w:val="center"/>
          </w:tcPr>
          <w:p w14:paraId="344BD600" w14:textId="77777777" w:rsidR="00D71DA1" w:rsidRPr="006D4B7E" w:rsidRDefault="00D71DA1" w:rsidP="00D71DA1">
            <w:pPr>
              <w:pStyle w:val="TableFirstLine"/>
              <w:jc w:val="right"/>
              <w:rPr>
                <w:rFonts w:ascii="Arial" w:hAnsi="Arial"/>
              </w:rPr>
            </w:pPr>
          </w:p>
        </w:tc>
      </w:tr>
      <w:tr w:rsidR="00D71DA1" w:rsidRPr="00B35647" w14:paraId="7F9B2102" w14:textId="77777777" w:rsidTr="00EC1153">
        <w:trPr>
          <w:gridAfter w:val="1"/>
          <w:wAfter w:w="47" w:type="dxa"/>
          <w:cantSplit/>
        </w:trPr>
        <w:tc>
          <w:tcPr>
            <w:tcW w:w="1418" w:type="dxa"/>
            <w:gridSpan w:val="2"/>
            <w:tcBorders>
              <w:top w:val="nil"/>
            </w:tcBorders>
            <w:vAlign w:val="center"/>
          </w:tcPr>
          <w:p w14:paraId="0DA54422" w14:textId="77777777" w:rsidR="00D71DA1" w:rsidRPr="00B35647" w:rsidRDefault="00D71DA1" w:rsidP="00D71DA1">
            <w:pPr>
              <w:pStyle w:val="TableFirstLine"/>
              <w:rPr>
                <w:rFonts w:ascii="Arial" w:hAnsi="Arial"/>
              </w:rPr>
            </w:pPr>
            <w:r w:rsidRPr="00B35647">
              <w:rPr>
                <w:rFonts w:ascii="Arial" w:hAnsi="Arial"/>
              </w:rPr>
              <w:t>Závdavky</w:t>
            </w:r>
          </w:p>
        </w:tc>
        <w:tc>
          <w:tcPr>
            <w:tcW w:w="1134" w:type="dxa"/>
            <w:tcBorders>
              <w:top w:val="nil"/>
            </w:tcBorders>
            <w:vAlign w:val="center"/>
          </w:tcPr>
          <w:p w14:paraId="18339123" w14:textId="77777777" w:rsidR="00D71DA1" w:rsidRPr="006D4B7E" w:rsidRDefault="00D71DA1" w:rsidP="00D71DA1">
            <w:pPr>
              <w:pStyle w:val="TableFirstLine"/>
              <w:jc w:val="right"/>
              <w:rPr>
                <w:rFonts w:ascii="Arial" w:hAnsi="Arial"/>
              </w:rPr>
            </w:pPr>
          </w:p>
        </w:tc>
        <w:tc>
          <w:tcPr>
            <w:tcW w:w="1020" w:type="dxa"/>
            <w:tcBorders>
              <w:top w:val="nil"/>
            </w:tcBorders>
            <w:vAlign w:val="center"/>
          </w:tcPr>
          <w:p w14:paraId="0D53BBD1" w14:textId="77777777" w:rsidR="00D71DA1" w:rsidRPr="006D4B7E" w:rsidRDefault="00D71DA1" w:rsidP="00D71DA1">
            <w:pPr>
              <w:pStyle w:val="TableFirstLine"/>
              <w:jc w:val="right"/>
              <w:rPr>
                <w:rFonts w:ascii="Arial" w:hAnsi="Arial"/>
              </w:rPr>
            </w:pPr>
          </w:p>
        </w:tc>
        <w:tc>
          <w:tcPr>
            <w:tcW w:w="983" w:type="dxa"/>
            <w:tcBorders>
              <w:top w:val="nil"/>
            </w:tcBorders>
            <w:vAlign w:val="center"/>
          </w:tcPr>
          <w:p w14:paraId="6058FB12" w14:textId="77777777" w:rsidR="00D71DA1" w:rsidRPr="006D4B7E" w:rsidRDefault="00D71DA1" w:rsidP="00D71DA1">
            <w:pPr>
              <w:pStyle w:val="TableFirstLine"/>
              <w:jc w:val="right"/>
              <w:rPr>
                <w:rFonts w:ascii="Arial" w:hAnsi="Arial"/>
              </w:rPr>
            </w:pPr>
          </w:p>
        </w:tc>
        <w:tc>
          <w:tcPr>
            <w:tcW w:w="234" w:type="dxa"/>
            <w:tcBorders>
              <w:top w:val="nil"/>
            </w:tcBorders>
            <w:vAlign w:val="center"/>
          </w:tcPr>
          <w:p w14:paraId="50A4B994" w14:textId="77777777" w:rsidR="00D71DA1" w:rsidRPr="006D4B7E" w:rsidRDefault="00D71DA1" w:rsidP="00D71DA1">
            <w:pPr>
              <w:pStyle w:val="TableFirstLine"/>
              <w:jc w:val="right"/>
              <w:rPr>
                <w:rFonts w:ascii="Arial" w:hAnsi="Arial"/>
              </w:rPr>
            </w:pPr>
          </w:p>
        </w:tc>
        <w:tc>
          <w:tcPr>
            <w:tcW w:w="1134" w:type="dxa"/>
            <w:gridSpan w:val="2"/>
            <w:tcBorders>
              <w:top w:val="nil"/>
              <w:right w:val="nil"/>
            </w:tcBorders>
            <w:vAlign w:val="center"/>
          </w:tcPr>
          <w:p w14:paraId="5A704D03" w14:textId="77777777" w:rsidR="00D71DA1" w:rsidRPr="006D4B7E" w:rsidRDefault="00D71DA1" w:rsidP="00D71DA1">
            <w:pPr>
              <w:pStyle w:val="TableFirstLine"/>
              <w:jc w:val="right"/>
              <w:rPr>
                <w:rFonts w:ascii="Arial" w:hAnsi="Arial"/>
              </w:rPr>
            </w:pPr>
          </w:p>
        </w:tc>
        <w:tc>
          <w:tcPr>
            <w:tcW w:w="1020" w:type="dxa"/>
            <w:tcBorders>
              <w:top w:val="nil"/>
              <w:left w:val="nil"/>
            </w:tcBorders>
            <w:vAlign w:val="center"/>
          </w:tcPr>
          <w:p w14:paraId="21475BA9" w14:textId="77777777" w:rsidR="00D71DA1" w:rsidRPr="006D4B7E" w:rsidRDefault="00D71DA1" w:rsidP="00D71DA1">
            <w:pPr>
              <w:pStyle w:val="TableFirstLine"/>
              <w:jc w:val="right"/>
              <w:rPr>
                <w:rFonts w:ascii="Arial" w:hAnsi="Arial"/>
              </w:rPr>
            </w:pPr>
          </w:p>
        </w:tc>
        <w:tc>
          <w:tcPr>
            <w:tcW w:w="1020" w:type="dxa"/>
            <w:tcBorders>
              <w:top w:val="nil"/>
            </w:tcBorders>
            <w:vAlign w:val="center"/>
          </w:tcPr>
          <w:p w14:paraId="499427A1" w14:textId="77777777" w:rsidR="00D71DA1" w:rsidRPr="006D4B7E" w:rsidRDefault="00D71DA1" w:rsidP="00D71DA1">
            <w:pPr>
              <w:pStyle w:val="TableFirstLine"/>
              <w:jc w:val="right"/>
              <w:rPr>
                <w:rFonts w:ascii="Arial" w:hAnsi="Arial"/>
              </w:rPr>
            </w:pPr>
          </w:p>
        </w:tc>
        <w:tc>
          <w:tcPr>
            <w:tcW w:w="284" w:type="dxa"/>
            <w:tcBorders>
              <w:top w:val="nil"/>
            </w:tcBorders>
            <w:vAlign w:val="center"/>
          </w:tcPr>
          <w:p w14:paraId="53C11F08" w14:textId="77777777" w:rsidR="00D71DA1" w:rsidRPr="006D4B7E" w:rsidRDefault="00D71DA1" w:rsidP="00D71DA1">
            <w:pPr>
              <w:pStyle w:val="TableFirstLine"/>
              <w:jc w:val="right"/>
              <w:rPr>
                <w:rFonts w:ascii="Arial" w:hAnsi="Arial"/>
              </w:rPr>
            </w:pPr>
          </w:p>
        </w:tc>
        <w:tc>
          <w:tcPr>
            <w:tcW w:w="1135" w:type="dxa"/>
            <w:tcBorders>
              <w:top w:val="nil"/>
            </w:tcBorders>
            <w:vAlign w:val="center"/>
          </w:tcPr>
          <w:p w14:paraId="32D0640D" w14:textId="77777777" w:rsidR="00D71DA1" w:rsidRPr="006D4B7E" w:rsidRDefault="00D71DA1" w:rsidP="00D71DA1">
            <w:pPr>
              <w:pStyle w:val="TableFirstLine"/>
              <w:jc w:val="right"/>
              <w:rPr>
                <w:rFonts w:ascii="Arial" w:hAnsi="Arial"/>
              </w:rPr>
            </w:pPr>
          </w:p>
        </w:tc>
      </w:tr>
      <w:tr w:rsidR="00D71DA1" w:rsidRPr="00B35647" w14:paraId="0BF685DE" w14:textId="77777777" w:rsidTr="00EC1153">
        <w:trPr>
          <w:gridAfter w:val="1"/>
          <w:wAfter w:w="47" w:type="dxa"/>
          <w:cantSplit/>
        </w:trPr>
        <w:tc>
          <w:tcPr>
            <w:tcW w:w="1418" w:type="dxa"/>
            <w:gridSpan w:val="2"/>
            <w:tcBorders>
              <w:top w:val="nil"/>
            </w:tcBorders>
            <w:vAlign w:val="center"/>
          </w:tcPr>
          <w:p w14:paraId="7D4E4534" w14:textId="77777777" w:rsidR="00D71DA1" w:rsidRPr="00B35647" w:rsidRDefault="00D71DA1" w:rsidP="00D71DA1">
            <w:pPr>
              <w:pStyle w:val="TableFirstLine"/>
              <w:rPr>
                <w:rFonts w:ascii="Arial" w:hAnsi="Arial"/>
              </w:rPr>
            </w:pPr>
            <w:r w:rsidRPr="00B35647">
              <w:rPr>
                <w:rFonts w:ascii="Arial" w:hAnsi="Arial"/>
              </w:rPr>
              <w:t>Zápůjčky</w:t>
            </w:r>
          </w:p>
        </w:tc>
        <w:tc>
          <w:tcPr>
            <w:tcW w:w="1134" w:type="dxa"/>
            <w:tcBorders>
              <w:top w:val="nil"/>
            </w:tcBorders>
            <w:vAlign w:val="center"/>
          </w:tcPr>
          <w:p w14:paraId="3EC1E948" w14:textId="77777777" w:rsidR="00D71DA1" w:rsidRPr="006D4B7E" w:rsidRDefault="00D71DA1" w:rsidP="00D71DA1">
            <w:pPr>
              <w:pStyle w:val="TableFirstLine"/>
              <w:jc w:val="right"/>
              <w:rPr>
                <w:rFonts w:ascii="Arial" w:hAnsi="Arial"/>
              </w:rPr>
            </w:pPr>
          </w:p>
        </w:tc>
        <w:tc>
          <w:tcPr>
            <w:tcW w:w="1020" w:type="dxa"/>
            <w:tcBorders>
              <w:top w:val="nil"/>
            </w:tcBorders>
            <w:vAlign w:val="center"/>
          </w:tcPr>
          <w:p w14:paraId="301F3FB5" w14:textId="77777777" w:rsidR="00D71DA1" w:rsidRPr="006D4B7E" w:rsidRDefault="00D71DA1" w:rsidP="00D71DA1">
            <w:pPr>
              <w:pStyle w:val="TableFirstLine"/>
              <w:jc w:val="right"/>
              <w:rPr>
                <w:rFonts w:ascii="Arial" w:hAnsi="Arial"/>
              </w:rPr>
            </w:pPr>
          </w:p>
        </w:tc>
        <w:tc>
          <w:tcPr>
            <w:tcW w:w="983" w:type="dxa"/>
            <w:tcBorders>
              <w:top w:val="nil"/>
            </w:tcBorders>
            <w:vAlign w:val="center"/>
          </w:tcPr>
          <w:p w14:paraId="39DBC058" w14:textId="77777777" w:rsidR="00D71DA1" w:rsidRPr="006D4B7E" w:rsidRDefault="00D71DA1" w:rsidP="00D71DA1">
            <w:pPr>
              <w:pStyle w:val="TableFirstLine"/>
              <w:jc w:val="right"/>
              <w:rPr>
                <w:rFonts w:ascii="Arial" w:hAnsi="Arial"/>
              </w:rPr>
            </w:pPr>
          </w:p>
        </w:tc>
        <w:tc>
          <w:tcPr>
            <w:tcW w:w="234" w:type="dxa"/>
            <w:tcBorders>
              <w:top w:val="nil"/>
            </w:tcBorders>
            <w:vAlign w:val="center"/>
          </w:tcPr>
          <w:p w14:paraId="3E6ED5A6" w14:textId="77777777" w:rsidR="00D71DA1" w:rsidRPr="006D4B7E" w:rsidRDefault="00D71DA1" w:rsidP="00D71DA1">
            <w:pPr>
              <w:pStyle w:val="TableFirstLine"/>
              <w:jc w:val="right"/>
              <w:rPr>
                <w:rFonts w:ascii="Arial" w:hAnsi="Arial"/>
              </w:rPr>
            </w:pPr>
          </w:p>
        </w:tc>
        <w:tc>
          <w:tcPr>
            <w:tcW w:w="1134" w:type="dxa"/>
            <w:gridSpan w:val="2"/>
            <w:tcBorders>
              <w:top w:val="nil"/>
              <w:right w:val="nil"/>
            </w:tcBorders>
            <w:vAlign w:val="center"/>
          </w:tcPr>
          <w:p w14:paraId="3D070770" w14:textId="77777777" w:rsidR="00D71DA1" w:rsidRPr="006D4B7E" w:rsidRDefault="00D71DA1" w:rsidP="00D71DA1">
            <w:pPr>
              <w:pStyle w:val="TableFirstLine"/>
              <w:jc w:val="right"/>
              <w:rPr>
                <w:rFonts w:ascii="Arial" w:hAnsi="Arial"/>
              </w:rPr>
            </w:pPr>
          </w:p>
        </w:tc>
        <w:tc>
          <w:tcPr>
            <w:tcW w:w="1020" w:type="dxa"/>
            <w:tcBorders>
              <w:top w:val="nil"/>
              <w:left w:val="nil"/>
            </w:tcBorders>
            <w:vAlign w:val="center"/>
          </w:tcPr>
          <w:p w14:paraId="51B52E20" w14:textId="77777777" w:rsidR="00D71DA1" w:rsidRPr="006D4B7E" w:rsidRDefault="00D71DA1" w:rsidP="00D71DA1">
            <w:pPr>
              <w:pStyle w:val="TableFirstLine"/>
              <w:jc w:val="right"/>
              <w:rPr>
                <w:rFonts w:ascii="Arial" w:hAnsi="Arial"/>
              </w:rPr>
            </w:pPr>
          </w:p>
        </w:tc>
        <w:tc>
          <w:tcPr>
            <w:tcW w:w="1020" w:type="dxa"/>
            <w:tcBorders>
              <w:top w:val="nil"/>
            </w:tcBorders>
            <w:vAlign w:val="center"/>
          </w:tcPr>
          <w:p w14:paraId="2EB764AE" w14:textId="77777777" w:rsidR="00D71DA1" w:rsidRPr="006D4B7E" w:rsidRDefault="00D71DA1" w:rsidP="00D71DA1">
            <w:pPr>
              <w:pStyle w:val="TableFirstLine"/>
              <w:jc w:val="right"/>
              <w:rPr>
                <w:rFonts w:ascii="Arial" w:hAnsi="Arial"/>
              </w:rPr>
            </w:pPr>
          </w:p>
        </w:tc>
        <w:tc>
          <w:tcPr>
            <w:tcW w:w="284" w:type="dxa"/>
            <w:tcBorders>
              <w:top w:val="nil"/>
            </w:tcBorders>
            <w:vAlign w:val="center"/>
          </w:tcPr>
          <w:p w14:paraId="4C9E45FF" w14:textId="77777777" w:rsidR="00D71DA1" w:rsidRPr="006D4B7E" w:rsidRDefault="00D71DA1" w:rsidP="00D71DA1">
            <w:pPr>
              <w:pStyle w:val="TableFirstLine"/>
              <w:jc w:val="right"/>
              <w:rPr>
                <w:rFonts w:ascii="Arial" w:hAnsi="Arial"/>
              </w:rPr>
            </w:pPr>
          </w:p>
        </w:tc>
        <w:tc>
          <w:tcPr>
            <w:tcW w:w="1135" w:type="dxa"/>
            <w:tcBorders>
              <w:top w:val="nil"/>
            </w:tcBorders>
            <w:vAlign w:val="center"/>
          </w:tcPr>
          <w:p w14:paraId="6EF018DB" w14:textId="77777777" w:rsidR="00D71DA1" w:rsidRPr="006D4B7E" w:rsidRDefault="00D71DA1" w:rsidP="00D71DA1">
            <w:pPr>
              <w:pStyle w:val="TableFirstLine"/>
              <w:jc w:val="right"/>
              <w:rPr>
                <w:rFonts w:ascii="Arial" w:hAnsi="Arial"/>
              </w:rPr>
            </w:pPr>
          </w:p>
        </w:tc>
      </w:tr>
      <w:tr w:rsidR="00D71DA1" w:rsidRPr="00B35647" w14:paraId="35325E56" w14:textId="77777777" w:rsidTr="00EC1153">
        <w:trPr>
          <w:gridAfter w:val="1"/>
          <w:wAfter w:w="47" w:type="dxa"/>
          <w:cantSplit/>
        </w:trPr>
        <w:tc>
          <w:tcPr>
            <w:tcW w:w="1418" w:type="dxa"/>
            <w:gridSpan w:val="2"/>
            <w:tcBorders>
              <w:bottom w:val="single" w:sz="12" w:space="0" w:color="808080"/>
            </w:tcBorders>
            <w:vAlign w:val="center"/>
          </w:tcPr>
          <w:p w14:paraId="0B7A5651" w14:textId="77777777" w:rsidR="00D71DA1" w:rsidRPr="00B35647" w:rsidRDefault="00D71DA1" w:rsidP="00D71DA1">
            <w:pPr>
              <w:pStyle w:val="TableFirstLine"/>
              <w:rPr>
                <w:rFonts w:ascii="Arial" w:hAnsi="Arial"/>
              </w:rPr>
            </w:pPr>
            <w:r w:rsidRPr="00B35647">
              <w:rPr>
                <w:rFonts w:ascii="Arial" w:hAnsi="Arial"/>
              </w:rPr>
              <w:t>Úvěry</w:t>
            </w:r>
          </w:p>
        </w:tc>
        <w:tc>
          <w:tcPr>
            <w:tcW w:w="1134" w:type="dxa"/>
            <w:tcBorders>
              <w:bottom w:val="single" w:sz="12" w:space="0" w:color="808080"/>
            </w:tcBorders>
            <w:vAlign w:val="center"/>
          </w:tcPr>
          <w:p w14:paraId="6F4E0B88" w14:textId="77777777" w:rsidR="00D71DA1" w:rsidRPr="006D4B7E" w:rsidRDefault="00D71DA1" w:rsidP="00D71DA1">
            <w:pPr>
              <w:pStyle w:val="TableFirstLine"/>
              <w:jc w:val="right"/>
              <w:rPr>
                <w:rFonts w:ascii="Arial" w:hAnsi="Arial"/>
              </w:rPr>
            </w:pPr>
          </w:p>
        </w:tc>
        <w:tc>
          <w:tcPr>
            <w:tcW w:w="1020" w:type="dxa"/>
            <w:tcBorders>
              <w:bottom w:val="single" w:sz="12" w:space="0" w:color="808080"/>
            </w:tcBorders>
            <w:vAlign w:val="center"/>
          </w:tcPr>
          <w:p w14:paraId="201D63C2" w14:textId="77777777" w:rsidR="00D71DA1" w:rsidRPr="006D4B7E" w:rsidRDefault="00D71DA1" w:rsidP="00D71DA1">
            <w:pPr>
              <w:pStyle w:val="TableFirstLine"/>
              <w:jc w:val="right"/>
              <w:rPr>
                <w:rFonts w:ascii="Arial" w:hAnsi="Arial"/>
              </w:rPr>
            </w:pPr>
          </w:p>
        </w:tc>
        <w:tc>
          <w:tcPr>
            <w:tcW w:w="983" w:type="dxa"/>
            <w:tcBorders>
              <w:bottom w:val="single" w:sz="12" w:space="0" w:color="808080"/>
            </w:tcBorders>
            <w:vAlign w:val="center"/>
          </w:tcPr>
          <w:p w14:paraId="2288CCFD" w14:textId="77777777" w:rsidR="00D71DA1" w:rsidRPr="006D4B7E" w:rsidRDefault="00D71DA1" w:rsidP="00D71DA1">
            <w:pPr>
              <w:pStyle w:val="TableFirstLine"/>
              <w:jc w:val="right"/>
              <w:rPr>
                <w:rFonts w:ascii="Arial" w:hAnsi="Arial"/>
              </w:rPr>
            </w:pPr>
          </w:p>
        </w:tc>
        <w:tc>
          <w:tcPr>
            <w:tcW w:w="234" w:type="dxa"/>
            <w:tcBorders>
              <w:bottom w:val="single" w:sz="12" w:space="0" w:color="808080"/>
            </w:tcBorders>
            <w:vAlign w:val="center"/>
          </w:tcPr>
          <w:p w14:paraId="752CD2A2" w14:textId="77777777" w:rsidR="00D71DA1" w:rsidRPr="006D4B7E" w:rsidRDefault="00D71DA1" w:rsidP="00D71DA1">
            <w:pPr>
              <w:pStyle w:val="TableFirstLine"/>
              <w:jc w:val="right"/>
              <w:rPr>
                <w:rFonts w:ascii="Arial" w:hAnsi="Arial"/>
              </w:rPr>
            </w:pPr>
          </w:p>
        </w:tc>
        <w:tc>
          <w:tcPr>
            <w:tcW w:w="1134" w:type="dxa"/>
            <w:gridSpan w:val="2"/>
            <w:tcBorders>
              <w:bottom w:val="single" w:sz="12" w:space="0" w:color="808080"/>
              <w:right w:val="nil"/>
            </w:tcBorders>
            <w:vAlign w:val="center"/>
          </w:tcPr>
          <w:p w14:paraId="5399910E" w14:textId="77777777" w:rsidR="00D71DA1" w:rsidRPr="006D4B7E" w:rsidRDefault="00D71DA1" w:rsidP="00D71DA1">
            <w:pPr>
              <w:pStyle w:val="TableFirstLine"/>
              <w:jc w:val="right"/>
              <w:rPr>
                <w:rFonts w:ascii="Arial" w:hAnsi="Arial"/>
              </w:rPr>
            </w:pPr>
          </w:p>
        </w:tc>
        <w:tc>
          <w:tcPr>
            <w:tcW w:w="1020" w:type="dxa"/>
            <w:tcBorders>
              <w:left w:val="nil"/>
              <w:bottom w:val="single" w:sz="12" w:space="0" w:color="808080"/>
            </w:tcBorders>
            <w:vAlign w:val="center"/>
          </w:tcPr>
          <w:p w14:paraId="455E97D5" w14:textId="77777777" w:rsidR="00D71DA1" w:rsidRPr="006D4B7E" w:rsidRDefault="00D71DA1" w:rsidP="00D71DA1">
            <w:pPr>
              <w:pStyle w:val="TableFirstLine"/>
              <w:jc w:val="right"/>
              <w:rPr>
                <w:rFonts w:ascii="Arial" w:hAnsi="Arial"/>
              </w:rPr>
            </w:pPr>
          </w:p>
        </w:tc>
        <w:tc>
          <w:tcPr>
            <w:tcW w:w="1020" w:type="dxa"/>
            <w:tcBorders>
              <w:bottom w:val="single" w:sz="12" w:space="0" w:color="808080"/>
            </w:tcBorders>
            <w:vAlign w:val="center"/>
          </w:tcPr>
          <w:p w14:paraId="58F3A6BC" w14:textId="77777777" w:rsidR="00D71DA1" w:rsidRPr="006D4B7E" w:rsidRDefault="00D71DA1" w:rsidP="00D71DA1">
            <w:pPr>
              <w:pStyle w:val="TableFirstLine"/>
              <w:jc w:val="right"/>
              <w:rPr>
                <w:rFonts w:ascii="Arial" w:hAnsi="Arial"/>
              </w:rPr>
            </w:pPr>
          </w:p>
        </w:tc>
        <w:tc>
          <w:tcPr>
            <w:tcW w:w="284" w:type="dxa"/>
            <w:tcBorders>
              <w:bottom w:val="single" w:sz="12" w:space="0" w:color="808080"/>
            </w:tcBorders>
            <w:vAlign w:val="center"/>
          </w:tcPr>
          <w:p w14:paraId="16506AC4" w14:textId="77777777" w:rsidR="00D71DA1" w:rsidRPr="006D4B7E" w:rsidRDefault="00D71DA1" w:rsidP="00D71DA1">
            <w:pPr>
              <w:pStyle w:val="TableFirstLine"/>
              <w:jc w:val="right"/>
              <w:rPr>
                <w:rFonts w:ascii="Arial" w:hAnsi="Arial"/>
              </w:rPr>
            </w:pPr>
          </w:p>
        </w:tc>
        <w:tc>
          <w:tcPr>
            <w:tcW w:w="1135" w:type="dxa"/>
            <w:tcBorders>
              <w:bottom w:val="single" w:sz="12" w:space="0" w:color="808080"/>
            </w:tcBorders>
            <w:vAlign w:val="center"/>
          </w:tcPr>
          <w:p w14:paraId="261CAD55" w14:textId="77777777" w:rsidR="00D71DA1" w:rsidRPr="006D4B7E" w:rsidRDefault="00D71DA1" w:rsidP="00D71DA1">
            <w:pPr>
              <w:pStyle w:val="TableFirstLine"/>
              <w:jc w:val="right"/>
              <w:rPr>
                <w:rFonts w:ascii="Arial" w:hAnsi="Arial"/>
              </w:rPr>
            </w:pPr>
          </w:p>
        </w:tc>
      </w:tr>
    </w:tbl>
    <w:p w14:paraId="6859D584" w14:textId="77777777" w:rsidR="00E40789" w:rsidRPr="00B35647" w:rsidRDefault="00E40789" w:rsidP="00CC6EE0">
      <w:pPr>
        <w:spacing w:after="0"/>
        <w:rPr>
          <w:rFonts w:ascii="Arial" w:hAnsi="Arial"/>
        </w:rPr>
      </w:pPr>
    </w:p>
    <w:p w14:paraId="596125B5" w14:textId="77777777" w:rsidR="000D3ECE" w:rsidRPr="008735B8" w:rsidRDefault="000D3ECE" w:rsidP="00CC6EE0">
      <w:pPr>
        <w:rPr>
          <w:rFonts w:ascii="Arial" w:hAnsi="Arial"/>
          <w:i/>
          <w:color w:val="FF0000"/>
        </w:rPr>
      </w:pPr>
      <w:r w:rsidRPr="008735B8">
        <w:rPr>
          <w:rFonts w:ascii="Arial" w:hAnsi="Arial"/>
          <w:i/>
          <w:color w:val="FF0000"/>
        </w:rPr>
        <w:t xml:space="preserve">Níže </w:t>
      </w:r>
      <w:r w:rsidR="00945C18" w:rsidRPr="008735B8">
        <w:rPr>
          <w:rFonts w:ascii="Arial" w:hAnsi="Arial"/>
          <w:i/>
          <w:color w:val="FF0000"/>
        </w:rPr>
        <w:t>blíž</w:t>
      </w:r>
      <w:r w:rsidRPr="008735B8">
        <w:rPr>
          <w:rFonts w:ascii="Arial" w:hAnsi="Arial"/>
          <w:i/>
          <w:color w:val="FF0000"/>
        </w:rPr>
        <w:t>e specifikujte (hlavní podmínky a úroky):</w:t>
      </w:r>
    </w:p>
    <w:p w14:paraId="7EF07B26" w14:textId="77777777" w:rsidR="00B35647" w:rsidRPr="006D4B7E" w:rsidRDefault="00E40789" w:rsidP="00CC6EE0">
      <w:pPr>
        <w:rPr>
          <w:rFonts w:ascii="Arial" w:hAnsi="Arial"/>
        </w:rPr>
      </w:pPr>
      <w:r w:rsidRPr="00B35647">
        <w:rPr>
          <w:rFonts w:ascii="Arial" w:hAnsi="Arial"/>
        </w:rPr>
        <w:t>Zálohy</w:t>
      </w:r>
      <w:r w:rsidR="004A3588">
        <w:rPr>
          <w:rFonts w:ascii="Arial" w:hAnsi="Arial"/>
        </w:rPr>
        <w:t xml:space="preserve"> a závdavky</w:t>
      </w:r>
      <w:r w:rsidRPr="00B35647">
        <w:rPr>
          <w:rFonts w:ascii="Arial" w:hAnsi="Arial"/>
        </w:rPr>
        <w:t xml:space="preserve"> jsou bezúročné a jejich splatnost nepřesahuje </w:t>
      </w:r>
      <w:r w:rsidR="00945C18">
        <w:rPr>
          <w:rFonts w:ascii="Arial" w:hAnsi="Arial"/>
        </w:rPr>
        <w:t>__________</w:t>
      </w:r>
      <w:r w:rsidRPr="00B35647">
        <w:rPr>
          <w:rFonts w:ascii="Arial" w:hAnsi="Arial"/>
        </w:rPr>
        <w:t xml:space="preserve"> měsíců. </w:t>
      </w:r>
    </w:p>
    <w:p w14:paraId="6AB15E4F" w14:textId="77777777" w:rsidR="00B35647" w:rsidRPr="006D4B7E" w:rsidRDefault="004C69CF" w:rsidP="00CC6EE0">
      <w:pPr>
        <w:rPr>
          <w:rFonts w:ascii="Arial" w:hAnsi="Arial"/>
        </w:rPr>
      </w:pPr>
      <w:r w:rsidRPr="00B35647">
        <w:rPr>
          <w:rFonts w:ascii="Arial" w:hAnsi="Arial"/>
        </w:rPr>
        <w:t>Záp</w:t>
      </w:r>
      <w:r w:rsidR="00E40789" w:rsidRPr="00B35647">
        <w:rPr>
          <w:rFonts w:ascii="Arial" w:hAnsi="Arial"/>
        </w:rPr>
        <w:t xml:space="preserve">ůjčky nejsou kryté a nesou úrok v rozmezí od </w:t>
      </w:r>
      <w:r w:rsidR="004A3588">
        <w:rPr>
          <w:rFonts w:ascii="Arial" w:hAnsi="Arial"/>
        </w:rPr>
        <w:t>__________</w:t>
      </w:r>
      <w:r w:rsidR="00E40789" w:rsidRPr="00B35647">
        <w:rPr>
          <w:rFonts w:ascii="Arial" w:hAnsi="Arial"/>
        </w:rPr>
        <w:t xml:space="preserve"> % do </w:t>
      </w:r>
      <w:r w:rsidR="004A3588">
        <w:rPr>
          <w:rFonts w:ascii="Arial" w:hAnsi="Arial"/>
        </w:rPr>
        <w:t>__________</w:t>
      </w:r>
      <w:r w:rsidR="00E40789" w:rsidRPr="00B35647">
        <w:rPr>
          <w:rFonts w:ascii="Arial" w:hAnsi="Arial"/>
        </w:rPr>
        <w:t xml:space="preserve"> %. Tyto </w:t>
      </w:r>
      <w:r w:rsidRPr="00B35647">
        <w:rPr>
          <w:rFonts w:ascii="Arial" w:hAnsi="Arial"/>
        </w:rPr>
        <w:t>zá</w:t>
      </w:r>
      <w:r w:rsidR="00E40789" w:rsidRPr="00B35647">
        <w:rPr>
          <w:rFonts w:ascii="Arial" w:hAnsi="Arial"/>
        </w:rPr>
        <w:t xml:space="preserve">půjčky se v přiložené rozvaze nevykazují jako jiné finanční </w:t>
      </w:r>
      <w:r w:rsidR="008F70F7" w:rsidRPr="00B35647">
        <w:rPr>
          <w:rFonts w:ascii="Arial" w:hAnsi="Arial"/>
        </w:rPr>
        <w:t>zá</w:t>
      </w:r>
      <w:r w:rsidR="00E40789" w:rsidRPr="00B35647">
        <w:rPr>
          <w:rFonts w:ascii="Arial" w:hAnsi="Arial"/>
        </w:rPr>
        <w:t>půjčky a investice.</w:t>
      </w:r>
      <w:r w:rsidR="003470E8" w:rsidRPr="00B35647">
        <w:rPr>
          <w:rFonts w:ascii="Arial" w:hAnsi="Arial"/>
        </w:rPr>
        <w:t xml:space="preserve"> </w:t>
      </w:r>
    </w:p>
    <w:p w14:paraId="317BE021" w14:textId="77777777" w:rsidR="00E40789" w:rsidRPr="00B35647" w:rsidRDefault="003470E8" w:rsidP="00CC6EE0">
      <w:pPr>
        <w:rPr>
          <w:rFonts w:ascii="Arial" w:hAnsi="Arial"/>
        </w:rPr>
      </w:pPr>
      <w:r w:rsidRPr="00B35647">
        <w:rPr>
          <w:rFonts w:ascii="Arial" w:hAnsi="Arial"/>
        </w:rPr>
        <w:t xml:space="preserve">Úvěry jsou </w:t>
      </w:r>
      <w:r w:rsidR="004A3588">
        <w:rPr>
          <w:rFonts w:ascii="Arial" w:hAnsi="Arial"/>
        </w:rPr>
        <w:t>__________</w:t>
      </w:r>
      <w:r w:rsidRPr="00B35647">
        <w:rPr>
          <w:rFonts w:ascii="Arial" w:hAnsi="Arial"/>
        </w:rPr>
        <w:t xml:space="preserve"> a nesou úrok</w:t>
      </w:r>
      <w:r w:rsidR="00852242" w:rsidRPr="00B35647">
        <w:rPr>
          <w:rFonts w:ascii="Arial" w:hAnsi="Arial"/>
        </w:rPr>
        <w:t xml:space="preserve"> v rozmezí od </w:t>
      </w:r>
      <w:r w:rsidR="004A3588">
        <w:rPr>
          <w:rFonts w:ascii="Arial" w:hAnsi="Arial"/>
        </w:rPr>
        <w:t>__________</w:t>
      </w:r>
      <w:r w:rsidR="00852242" w:rsidRPr="00B35647">
        <w:rPr>
          <w:rFonts w:ascii="Arial" w:hAnsi="Arial"/>
        </w:rPr>
        <w:t xml:space="preserve"> % do </w:t>
      </w:r>
      <w:r w:rsidR="004A3588">
        <w:rPr>
          <w:rFonts w:ascii="Arial" w:hAnsi="Arial"/>
        </w:rPr>
        <w:t>__________</w:t>
      </w:r>
      <w:r w:rsidR="00852242" w:rsidRPr="00B35647">
        <w:rPr>
          <w:rFonts w:ascii="Arial" w:hAnsi="Arial"/>
        </w:rPr>
        <w:t xml:space="preserve"> %. </w:t>
      </w:r>
    </w:p>
    <w:p w14:paraId="78522D3F" w14:textId="77777777" w:rsidR="00E40789" w:rsidRPr="008735B8" w:rsidRDefault="005711E8" w:rsidP="005711E8">
      <w:pPr>
        <w:rPr>
          <w:rFonts w:ascii="Arial" w:hAnsi="Arial"/>
          <w:i/>
          <w:color w:val="FF0000"/>
        </w:rPr>
      </w:pPr>
      <w:r w:rsidRPr="008735B8">
        <w:rPr>
          <w:rFonts w:ascii="Arial" w:hAnsi="Arial"/>
          <w:i/>
          <w:color w:val="FF0000"/>
        </w:rPr>
        <w:t>Dále specifikujte poskytnutá zajištění a ostatní plnění těmto osobám – v souhrnné výši pro každou kategorii osob.</w:t>
      </w:r>
    </w:p>
    <w:p w14:paraId="039ED33C" w14:textId="77777777" w:rsidR="00C509A7" w:rsidRPr="008735B8" w:rsidRDefault="00C509A7" w:rsidP="00CC6EE0">
      <w:pPr>
        <w:rPr>
          <w:rFonts w:ascii="Arial" w:hAnsi="Arial"/>
        </w:rPr>
      </w:pPr>
      <w:r w:rsidRPr="008735B8">
        <w:rPr>
          <w:rFonts w:ascii="Arial" w:hAnsi="Arial"/>
        </w:rPr>
        <w:t>Členové řídících, kontrolních a správních orgánů vlastnili k 31. 12</w:t>
      </w:r>
      <w:r w:rsidR="00486191" w:rsidRPr="008735B8">
        <w:rPr>
          <w:rFonts w:ascii="Arial" w:hAnsi="Arial"/>
        </w:rPr>
        <w:t xml:space="preserve">. </w:t>
      </w:r>
      <w:r w:rsidR="00985FE9">
        <w:rPr>
          <w:rFonts w:ascii="Arial" w:hAnsi="Arial"/>
        </w:rPr>
        <w:t>20</w:t>
      </w:r>
      <w:r w:rsidR="00825654">
        <w:rPr>
          <w:rFonts w:ascii="Arial" w:hAnsi="Arial"/>
        </w:rPr>
        <w:t>20</w:t>
      </w:r>
      <w:r w:rsidR="00486191" w:rsidRPr="008735B8">
        <w:rPr>
          <w:rFonts w:ascii="Arial" w:hAnsi="Arial"/>
        </w:rPr>
        <w:t xml:space="preserve"> __________</w:t>
      </w:r>
      <w:r w:rsidR="008851B4" w:rsidRPr="008735B8">
        <w:rPr>
          <w:rFonts w:ascii="Arial" w:hAnsi="Arial"/>
        </w:rPr>
        <w:t xml:space="preserve"> ks akcií/podílů společnosti (k 31. 12. </w:t>
      </w:r>
      <w:r w:rsidR="00825654">
        <w:rPr>
          <w:rFonts w:ascii="Arial" w:hAnsi="Arial"/>
        </w:rPr>
        <w:t>2019</w:t>
      </w:r>
      <w:r w:rsidR="008851B4" w:rsidRPr="008735B8">
        <w:rPr>
          <w:rFonts w:ascii="Arial" w:hAnsi="Arial"/>
        </w:rPr>
        <w:t xml:space="preserve"> __________  ks akcií/podílů).</w:t>
      </w:r>
    </w:p>
    <w:p w14:paraId="7F1A5652" w14:textId="77777777" w:rsidR="00C509A7" w:rsidRPr="008735B8" w:rsidRDefault="00C509A7" w:rsidP="00CC6EE0">
      <w:pPr>
        <w:rPr>
          <w:rFonts w:ascii="Arial" w:hAnsi="Arial"/>
        </w:rPr>
      </w:pPr>
      <w:r w:rsidRPr="008735B8">
        <w:rPr>
          <w:rFonts w:ascii="Arial" w:hAnsi="Arial"/>
        </w:rPr>
        <w:t>Dlouhodobé p</w:t>
      </w:r>
      <w:r w:rsidR="004B2E5B" w:rsidRPr="008735B8">
        <w:rPr>
          <w:rFonts w:ascii="Arial" w:hAnsi="Arial"/>
        </w:rPr>
        <w:t xml:space="preserve">ohledávky za spřízněnými stranami </w:t>
      </w:r>
      <w:r w:rsidR="00E82C5C" w:rsidRPr="008735B8">
        <w:rPr>
          <w:rFonts w:ascii="Arial" w:hAnsi="Arial"/>
        </w:rPr>
        <w:t xml:space="preserve">k 31. 12. </w:t>
      </w:r>
      <w:r w:rsidR="00825654">
        <w:rPr>
          <w:rFonts w:ascii="Arial" w:hAnsi="Arial"/>
        </w:rPr>
        <w:t>2020</w:t>
      </w:r>
      <w:r w:rsidR="00E82C5C" w:rsidRPr="008735B8">
        <w:rPr>
          <w:rFonts w:ascii="Arial" w:hAnsi="Arial"/>
        </w:rPr>
        <w:t xml:space="preserve"> </w:t>
      </w:r>
      <w:r w:rsidR="008851B4" w:rsidRPr="008735B8">
        <w:rPr>
          <w:rFonts w:ascii="Arial" w:hAnsi="Arial"/>
        </w:rPr>
        <w:t xml:space="preserve">činily __________ tis. Kč (k 31. 12. </w:t>
      </w:r>
      <w:r w:rsidR="002A1D97">
        <w:rPr>
          <w:rFonts w:ascii="Arial" w:hAnsi="Arial"/>
        </w:rPr>
        <w:t>201</w:t>
      </w:r>
      <w:r w:rsidR="00825654">
        <w:rPr>
          <w:rFonts w:ascii="Arial" w:hAnsi="Arial"/>
        </w:rPr>
        <w:t>9</w:t>
      </w:r>
      <w:r w:rsidR="008851B4" w:rsidRPr="008735B8">
        <w:rPr>
          <w:rFonts w:ascii="Arial" w:hAnsi="Arial"/>
        </w:rPr>
        <w:t xml:space="preserve"> </w:t>
      </w:r>
      <w:r w:rsidR="00E82C5C" w:rsidRPr="008735B8">
        <w:rPr>
          <w:rFonts w:ascii="Arial" w:hAnsi="Arial"/>
        </w:rPr>
        <w:t xml:space="preserve">__________ tis. </w:t>
      </w:r>
      <w:r w:rsidR="0091104D" w:rsidRPr="008735B8">
        <w:rPr>
          <w:rFonts w:ascii="Arial" w:hAnsi="Arial"/>
        </w:rPr>
        <w:t>Kč a týkají</w:t>
      </w:r>
      <w:r w:rsidRPr="008735B8">
        <w:rPr>
          <w:rFonts w:ascii="Arial" w:hAnsi="Arial"/>
        </w:rPr>
        <w:t xml:space="preserve"> se především ___________.</w:t>
      </w:r>
    </w:p>
    <w:p w14:paraId="306E8A77" w14:textId="77777777" w:rsidR="004B2E5B" w:rsidRPr="008735B8" w:rsidRDefault="00C509A7" w:rsidP="00CC6EE0">
      <w:pPr>
        <w:rPr>
          <w:rFonts w:ascii="Arial" w:hAnsi="Arial"/>
        </w:rPr>
      </w:pPr>
      <w:r w:rsidRPr="008735B8">
        <w:rPr>
          <w:rFonts w:ascii="Arial" w:hAnsi="Arial"/>
        </w:rPr>
        <w:t>Zál</w:t>
      </w:r>
      <w:r w:rsidR="004B2E5B" w:rsidRPr="008735B8">
        <w:rPr>
          <w:rFonts w:ascii="Arial" w:hAnsi="Arial"/>
        </w:rPr>
        <w:t>ohy poskytnuté spřízněným stranám</w:t>
      </w:r>
      <w:r w:rsidRPr="008735B8">
        <w:rPr>
          <w:rFonts w:ascii="Arial" w:hAnsi="Arial"/>
        </w:rPr>
        <w:t xml:space="preserve"> dosáhly k 31. 12. </w:t>
      </w:r>
      <w:r w:rsidR="00825654">
        <w:rPr>
          <w:rFonts w:ascii="Arial" w:hAnsi="Arial"/>
        </w:rPr>
        <w:t>2020</w:t>
      </w:r>
      <w:r w:rsidRPr="008735B8">
        <w:rPr>
          <w:rFonts w:ascii="Arial" w:hAnsi="Arial"/>
        </w:rPr>
        <w:t xml:space="preserve"> celkové výše </w:t>
      </w:r>
      <w:r w:rsidR="00486191" w:rsidRPr="008735B8">
        <w:rPr>
          <w:rFonts w:ascii="Arial" w:hAnsi="Arial"/>
        </w:rPr>
        <w:t>__________</w:t>
      </w:r>
      <w:r w:rsidRPr="008735B8">
        <w:rPr>
          <w:rFonts w:ascii="Arial" w:hAnsi="Arial"/>
        </w:rPr>
        <w:t xml:space="preserve"> tis. Kč </w:t>
      </w:r>
      <w:r w:rsidR="008851B4" w:rsidRPr="008735B8">
        <w:rPr>
          <w:rFonts w:ascii="Arial" w:hAnsi="Arial"/>
        </w:rPr>
        <w:t xml:space="preserve">(k 31. 12. </w:t>
      </w:r>
      <w:r w:rsidR="002A1D97">
        <w:rPr>
          <w:rFonts w:ascii="Arial" w:hAnsi="Arial"/>
        </w:rPr>
        <w:t>201</w:t>
      </w:r>
      <w:r w:rsidR="00825654">
        <w:rPr>
          <w:rFonts w:ascii="Arial" w:hAnsi="Arial"/>
        </w:rPr>
        <w:t>9</w:t>
      </w:r>
      <w:r w:rsidR="008851B4" w:rsidRPr="008735B8">
        <w:rPr>
          <w:rFonts w:ascii="Arial" w:hAnsi="Arial"/>
        </w:rPr>
        <w:t xml:space="preserve"> </w:t>
      </w:r>
      <w:r w:rsidR="00486191" w:rsidRPr="008735B8">
        <w:rPr>
          <w:rFonts w:ascii="Arial" w:hAnsi="Arial"/>
        </w:rPr>
        <w:t>__________</w:t>
      </w:r>
      <w:r w:rsidRPr="008735B8">
        <w:rPr>
          <w:rFonts w:ascii="Arial" w:hAnsi="Arial"/>
        </w:rPr>
        <w:t xml:space="preserve"> tis. Kč</w:t>
      </w:r>
      <w:r w:rsidR="008851B4" w:rsidRPr="008735B8">
        <w:rPr>
          <w:rFonts w:ascii="Arial" w:hAnsi="Arial"/>
        </w:rPr>
        <w:t>)</w:t>
      </w:r>
      <w:r w:rsidRPr="008735B8">
        <w:rPr>
          <w:rFonts w:ascii="Arial" w:hAnsi="Arial"/>
        </w:rPr>
        <w:t xml:space="preserve">. </w:t>
      </w:r>
    </w:p>
    <w:p w14:paraId="1BC2C8AE" w14:textId="77777777" w:rsidR="00C509A7" w:rsidRPr="008735B8" w:rsidRDefault="00C509A7" w:rsidP="00CC6EE0">
      <w:pPr>
        <w:rPr>
          <w:rFonts w:ascii="Arial" w:hAnsi="Arial"/>
        </w:rPr>
      </w:pPr>
      <w:r w:rsidRPr="008735B8">
        <w:rPr>
          <w:rFonts w:ascii="Arial" w:hAnsi="Arial"/>
        </w:rPr>
        <w:t xml:space="preserve">Společnost běžně prodává výrobky spřízněným </w:t>
      </w:r>
      <w:r w:rsidR="004B2E5B" w:rsidRPr="008735B8">
        <w:rPr>
          <w:rFonts w:ascii="Arial" w:hAnsi="Arial"/>
        </w:rPr>
        <w:t>stranám</w:t>
      </w:r>
      <w:r w:rsidR="008851B4" w:rsidRPr="008735B8">
        <w:rPr>
          <w:rFonts w:ascii="Arial" w:hAnsi="Arial"/>
        </w:rPr>
        <w:t xml:space="preserve">. V roce </w:t>
      </w:r>
      <w:r w:rsidR="00985FE9">
        <w:rPr>
          <w:rFonts w:ascii="Arial" w:hAnsi="Arial"/>
        </w:rPr>
        <w:t>20</w:t>
      </w:r>
      <w:r w:rsidR="00825654">
        <w:rPr>
          <w:rFonts w:ascii="Arial" w:hAnsi="Arial"/>
        </w:rPr>
        <w:t>20</w:t>
      </w:r>
      <w:r w:rsidR="008851B4" w:rsidRPr="008735B8">
        <w:rPr>
          <w:rFonts w:ascii="Arial" w:hAnsi="Arial"/>
        </w:rPr>
        <w:t xml:space="preserve"> </w:t>
      </w:r>
      <w:r w:rsidRPr="008735B8">
        <w:rPr>
          <w:rFonts w:ascii="Arial" w:hAnsi="Arial"/>
        </w:rPr>
        <w:t xml:space="preserve">dosáhl tento objem prodeje </w:t>
      </w:r>
      <w:r w:rsidR="00486191" w:rsidRPr="008735B8">
        <w:rPr>
          <w:rFonts w:ascii="Arial" w:hAnsi="Arial"/>
        </w:rPr>
        <w:t>__________</w:t>
      </w:r>
      <w:r w:rsidR="008851B4" w:rsidRPr="008735B8">
        <w:rPr>
          <w:rFonts w:ascii="Arial" w:hAnsi="Arial"/>
        </w:rPr>
        <w:t xml:space="preserve"> tis. Kč (v roce </w:t>
      </w:r>
      <w:r w:rsidR="002A1D97">
        <w:rPr>
          <w:rFonts w:ascii="Arial" w:hAnsi="Arial"/>
        </w:rPr>
        <w:t>201</w:t>
      </w:r>
      <w:r w:rsidR="00825654">
        <w:rPr>
          <w:rFonts w:ascii="Arial" w:hAnsi="Arial"/>
        </w:rPr>
        <w:t>9</w:t>
      </w:r>
      <w:r w:rsidRPr="008735B8">
        <w:rPr>
          <w:rFonts w:ascii="Arial" w:hAnsi="Arial"/>
        </w:rPr>
        <w:t xml:space="preserve"> </w:t>
      </w:r>
      <w:r w:rsidR="00486191" w:rsidRPr="008735B8">
        <w:rPr>
          <w:rFonts w:ascii="Arial" w:hAnsi="Arial"/>
        </w:rPr>
        <w:t>__________</w:t>
      </w:r>
      <w:r w:rsidRPr="008735B8">
        <w:rPr>
          <w:rFonts w:ascii="Arial" w:hAnsi="Arial"/>
        </w:rPr>
        <w:t xml:space="preserve"> tis. Kč</w:t>
      </w:r>
      <w:r w:rsidR="008851B4" w:rsidRPr="008735B8">
        <w:rPr>
          <w:rFonts w:ascii="Arial" w:hAnsi="Arial"/>
        </w:rPr>
        <w:t>)</w:t>
      </w:r>
      <w:r w:rsidRPr="008735B8">
        <w:rPr>
          <w:rFonts w:ascii="Arial" w:hAnsi="Arial"/>
        </w:rPr>
        <w:t>.</w:t>
      </w:r>
    </w:p>
    <w:p w14:paraId="1A997FB3" w14:textId="77777777" w:rsidR="0091104D" w:rsidRPr="008735B8" w:rsidRDefault="00C509A7" w:rsidP="0091104D">
      <w:pPr>
        <w:rPr>
          <w:rFonts w:ascii="Arial" w:hAnsi="Arial"/>
        </w:rPr>
      </w:pPr>
      <w:r w:rsidRPr="008735B8">
        <w:rPr>
          <w:rFonts w:ascii="Arial" w:hAnsi="Arial"/>
        </w:rPr>
        <w:t xml:space="preserve">Krátkodobé pohledávky za spřízněnými </w:t>
      </w:r>
      <w:r w:rsidR="004B2E5B" w:rsidRPr="008735B8">
        <w:rPr>
          <w:rFonts w:ascii="Arial" w:hAnsi="Arial"/>
        </w:rPr>
        <w:t>stranami</w:t>
      </w:r>
      <w:r w:rsidRPr="008735B8">
        <w:rPr>
          <w:rFonts w:ascii="Arial" w:hAnsi="Arial"/>
        </w:rPr>
        <w:t xml:space="preserve"> </w:t>
      </w:r>
      <w:r w:rsidR="0091104D" w:rsidRPr="008735B8">
        <w:rPr>
          <w:rFonts w:ascii="Arial" w:hAnsi="Arial"/>
        </w:rPr>
        <w:t xml:space="preserve">k 31. 12. </w:t>
      </w:r>
      <w:r w:rsidR="00985FE9">
        <w:rPr>
          <w:rFonts w:ascii="Arial" w:hAnsi="Arial"/>
        </w:rPr>
        <w:t>20</w:t>
      </w:r>
      <w:r w:rsidR="00825654">
        <w:rPr>
          <w:rFonts w:ascii="Arial" w:hAnsi="Arial"/>
        </w:rPr>
        <w:t>20</w:t>
      </w:r>
      <w:r w:rsidR="0091104D" w:rsidRPr="008735B8">
        <w:rPr>
          <w:rFonts w:ascii="Arial" w:hAnsi="Arial"/>
        </w:rPr>
        <w:t xml:space="preserve"> </w:t>
      </w:r>
      <w:r w:rsidR="008851B4" w:rsidRPr="008735B8">
        <w:rPr>
          <w:rFonts w:ascii="Arial" w:hAnsi="Arial"/>
        </w:rPr>
        <w:t xml:space="preserve">činily __________ tis. Kč (k 31. 12. </w:t>
      </w:r>
      <w:r w:rsidR="002A1D97">
        <w:rPr>
          <w:rFonts w:ascii="Arial" w:hAnsi="Arial"/>
        </w:rPr>
        <w:t>201</w:t>
      </w:r>
      <w:r w:rsidR="00825654">
        <w:rPr>
          <w:rFonts w:ascii="Arial" w:hAnsi="Arial"/>
        </w:rPr>
        <w:t>9</w:t>
      </w:r>
      <w:r w:rsidR="008851B4" w:rsidRPr="008735B8">
        <w:rPr>
          <w:rFonts w:ascii="Arial" w:hAnsi="Arial"/>
        </w:rPr>
        <w:t xml:space="preserve"> </w:t>
      </w:r>
      <w:r w:rsidR="0091104D" w:rsidRPr="008735B8">
        <w:rPr>
          <w:rFonts w:ascii="Arial" w:hAnsi="Arial"/>
        </w:rPr>
        <w:t>__________ tis. Kč</w:t>
      </w:r>
      <w:r w:rsidR="008851B4" w:rsidRPr="008735B8">
        <w:rPr>
          <w:rFonts w:ascii="Arial" w:hAnsi="Arial"/>
        </w:rPr>
        <w:t>)</w:t>
      </w:r>
      <w:r w:rsidR="0091104D" w:rsidRPr="008735B8">
        <w:rPr>
          <w:rFonts w:ascii="Arial" w:hAnsi="Arial"/>
        </w:rPr>
        <w:t>.</w:t>
      </w:r>
    </w:p>
    <w:p w14:paraId="0DC4AA41" w14:textId="77777777" w:rsidR="00C509A7" w:rsidRPr="008735B8" w:rsidRDefault="00C509A7" w:rsidP="00CC6EE0">
      <w:pPr>
        <w:rPr>
          <w:rFonts w:ascii="Arial" w:hAnsi="Arial"/>
        </w:rPr>
      </w:pPr>
      <w:r w:rsidRPr="008735B8">
        <w:rPr>
          <w:rFonts w:ascii="Arial" w:hAnsi="Arial"/>
        </w:rPr>
        <w:t>Společnost nakupuje výrobky a využívá služeb</w:t>
      </w:r>
      <w:r w:rsidRPr="008735B8">
        <w:rPr>
          <w:rFonts w:ascii="Arial" w:hAnsi="Arial"/>
          <w:i/>
        </w:rPr>
        <w:t xml:space="preserve"> </w:t>
      </w:r>
      <w:r w:rsidRPr="008735B8">
        <w:rPr>
          <w:rFonts w:ascii="Arial" w:hAnsi="Arial"/>
        </w:rPr>
        <w:t xml:space="preserve">spřízněných </w:t>
      </w:r>
      <w:r w:rsidR="004B2E5B" w:rsidRPr="008735B8">
        <w:rPr>
          <w:rFonts w:ascii="Arial" w:hAnsi="Arial"/>
        </w:rPr>
        <w:t>stran</w:t>
      </w:r>
      <w:r w:rsidRPr="008735B8">
        <w:rPr>
          <w:rFonts w:ascii="Arial" w:hAnsi="Arial"/>
        </w:rPr>
        <w:t xml:space="preserve"> v rámci běžné obchodní činno</w:t>
      </w:r>
      <w:r w:rsidR="008851B4" w:rsidRPr="008735B8">
        <w:rPr>
          <w:rFonts w:ascii="Arial" w:hAnsi="Arial"/>
        </w:rPr>
        <w:t xml:space="preserve">sti podniku. V roce </w:t>
      </w:r>
      <w:r w:rsidR="00985FE9">
        <w:rPr>
          <w:rFonts w:ascii="Arial" w:hAnsi="Arial"/>
        </w:rPr>
        <w:t>2</w:t>
      </w:r>
      <w:r w:rsidR="00825654">
        <w:rPr>
          <w:rFonts w:ascii="Arial" w:hAnsi="Arial"/>
        </w:rPr>
        <w:t>020</w:t>
      </w:r>
      <w:r w:rsidR="008851B4" w:rsidRPr="008735B8">
        <w:rPr>
          <w:rFonts w:ascii="Arial" w:hAnsi="Arial"/>
        </w:rPr>
        <w:t xml:space="preserve"> </w:t>
      </w:r>
      <w:r w:rsidRPr="008735B8">
        <w:rPr>
          <w:rFonts w:ascii="Arial" w:hAnsi="Arial"/>
        </w:rPr>
        <w:t xml:space="preserve">činily nákupy </w:t>
      </w:r>
      <w:r w:rsidRPr="008735B8">
        <w:rPr>
          <w:rFonts w:ascii="Arial" w:hAnsi="Arial"/>
          <w:i/>
        </w:rPr>
        <w:t>(včetně manažerských poplatků)</w:t>
      </w:r>
      <w:r w:rsidRPr="008735B8">
        <w:rPr>
          <w:rFonts w:ascii="Arial" w:hAnsi="Arial"/>
        </w:rPr>
        <w:t xml:space="preserve"> </w:t>
      </w:r>
      <w:r w:rsidR="00486191" w:rsidRPr="008735B8">
        <w:rPr>
          <w:rFonts w:ascii="Arial" w:hAnsi="Arial"/>
        </w:rPr>
        <w:t>__________</w:t>
      </w:r>
      <w:r w:rsidRPr="008735B8">
        <w:rPr>
          <w:rFonts w:ascii="Arial" w:hAnsi="Arial"/>
        </w:rPr>
        <w:t xml:space="preserve"> tis. Kč </w:t>
      </w:r>
      <w:r w:rsidR="008851B4" w:rsidRPr="008735B8">
        <w:rPr>
          <w:rFonts w:ascii="Arial" w:hAnsi="Arial"/>
        </w:rPr>
        <w:t xml:space="preserve">(k 31. 12. </w:t>
      </w:r>
      <w:r w:rsidR="002A1D97">
        <w:rPr>
          <w:rFonts w:ascii="Arial" w:hAnsi="Arial"/>
        </w:rPr>
        <w:t>201</w:t>
      </w:r>
      <w:r w:rsidR="00825654">
        <w:rPr>
          <w:rFonts w:ascii="Arial" w:hAnsi="Arial"/>
        </w:rPr>
        <w:t>9</w:t>
      </w:r>
      <w:r w:rsidRPr="008735B8">
        <w:rPr>
          <w:rFonts w:ascii="Arial" w:hAnsi="Arial"/>
        </w:rPr>
        <w:t xml:space="preserve"> </w:t>
      </w:r>
      <w:r w:rsidR="00486191" w:rsidRPr="008735B8">
        <w:rPr>
          <w:rFonts w:ascii="Arial" w:hAnsi="Arial"/>
        </w:rPr>
        <w:t>__________</w:t>
      </w:r>
      <w:r w:rsidRPr="008735B8">
        <w:rPr>
          <w:rFonts w:ascii="Arial" w:hAnsi="Arial"/>
        </w:rPr>
        <w:t xml:space="preserve"> tis. Kč</w:t>
      </w:r>
      <w:r w:rsidR="008851B4" w:rsidRPr="008735B8">
        <w:rPr>
          <w:rFonts w:ascii="Arial" w:hAnsi="Arial"/>
        </w:rPr>
        <w:t>)</w:t>
      </w:r>
      <w:r w:rsidRPr="008735B8">
        <w:rPr>
          <w:rFonts w:ascii="Arial" w:hAnsi="Arial"/>
        </w:rPr>
        <w:t xml:space="preserve">. </w:t>
      </w:r>
    </w:p>
    <w:p w14:paraId="4CC44A3E" w14:textId="77777777" w:rsidR="00C509A7" w:rsidRPr="008735B8" w:rsidRDefault="00C509A7" w:rsidP="00CC6EE0">
      <w:pPr>
        <w:rPr>
          <w:rFonts w:ascii="Arial" w:hAnsi="Arial"/>
        </w:rPr>
      </w:pPr>
      <w:r w:rsidRPr="008735B8">
        <w:rPr>
          <w:rFonts w:ascii="Arial" w:hAnsi="Arial"/>
        </w:rPr>
        <w:t>K</w:t>
      </w:r>
      <w:r w:rsidR="0091104D" w:rsidRPr="008735B8">
        <w:rPr>
          <w:rFonts w:ascii="Arial" w:hAnsi="Arial"/>
        </w:rPr>
        <w:t xml:space="preserve"> 31. 12. </w:t>
      </w:r>
      <w:r w:rsidR="00985FE9">
        <w:rPr>
          <w:rFonts w:ascii="Arial" w:hAnsi="Arial"/>
        </w:rPr>
        <w:t>20</w:t>
      </w:r>
      <w:r w:rsidR="00825654">
        <w:rPr>
          <w:rFonts w:ascii="Arial" w:hAnsi="Arial"/>
        </w:rPr>
        <w:t>20</w:t>
      </w:r>
      <w:r w:rsidR="0091104D" w:rsidRPr="008735B8">
        <w:rPr>
          <w:rFonts w:ascii="Arial" w:hAnsi="Arial"/>
        </w:rPr>
        <w:t xml:space="preserve"> eviduje společnost krátkodobé </w:t>
      </w:r>
      <w:r w:rsidR="004B2E5B" w:rsidRPr="008735B8">
        <w:rPr>
          <w:rFonts w:ascii="Arial" w:hAnsi="Arial"/>
        </w:rPr>
        <w:t>závazky vůči spřízněným stranám</w:t>
      </w:r>
      <w:r w:rsidR="00147AF0" w:rsidRPr="008735B8">
        <w:rPr>
          <w:rFonts w:ascii="Arial" w:hAnsi="Arial"/>
        </w:rPr>
        <w:t xml:space="preserve"> </w:t>
      </w:r>
      <w:r w:rsidR="0091104D" w:rsidRPr="008735B8">
        <w:rPr>
          <w:rFonts w:ascii="Arial" w:hAnsi="Arial"/>
        </w:rPr>
        <w:t>ve výši</w:t>
      </w:r>
      <w:r w:rsidR="00E82C5C" w:rsidRPr="008735B8">
        <w:rPr>
          <w:rFonts w:ascii="Arial" w:hAnsi="Arial"/>
        </w:rPr>
        <w:t xml:space="preserve"> __________ </w:t>
      </w:r>
      <w:r w:rsidR="00147AF0" w:rsidRPr="008735B8">
        <w:rPr>
          <w:rFonts w:ascii="Arial" w:hAnsi="Arial"/>
        </w:rPr>
        <w:t>tis. K</w:t>
      </w:r>
      <w:r w:rsidR="008851B4" w:rsidRPr="008735B8">
        <w:rPr>
          <w:rFonts w:ascii="Arial" w:hAnsi="Arial"/>
        </w:rPr>
        <w:t xml:space="preserve">č (k 31. 12. </w:t>
      </w:r>
      <w:r w:rsidR="002A1D97">
        <w:rPr>
          <w:rFonts w:ascii="Arial" w:hAnsi="Arial"/>
        </w:rPr>
        <w:t>201</w:t>
      </w:r>
      <w:r w:rsidR="00825654">
        <w:rPr>
          <w:rFonts w:ascii="Arial" w:hAnsi="Arial"/>
        </w:rPr>
        <w:t>9</w:t>
      </w:r>
      <w:r w:rsidR="008851B4" w:rsidRPr="008735B8">
        <w:rPr>
          <w:rFonts w:ascii="Arial" w:hAnsi="Arial"/>
        </w:rPr>
        <w:t xml:space="preserve"> </w:t>
      </w:r>
      <w:r w:rsidR="00E82C5C" w:rsidRPr="008735B8">
        <w:rPr>
          <w:rFonts w:ascii="Arial" w:hAnsi="Arial"/>
        </w:rPr>
        <w:t>__________ tis. Kč</w:t>
      </w:r>
      <w:r w:rsidR="008851B4" w:rsidRPr="008735B8">
        <w:rPr>
          <w:rFonts w:ascii="Arial" w:hAnsi="Arial"/>
        </w:rPr>
        <w:t>)</w:t>
      </w:r>
      <w:r w:rsidR="00E82C5C" w:rsidRPr="008735B8">
        <w:rPr>
          <w:rFonts w:ascii="Arial" w:hAnsi="Arial"/>
        </w:rPr>
        <w:t>.</w:t>
      </w:r>
    </w:p>
    <w:p w14:paraId="21610311" w14:textId="77777777" w:rsidR="00C509A7" w:rsidRPr="008735B8" w:rsidRDefault="00E82C5C" w:rsidP="0091104D">
      <w:pPr>
        <w:rPr>
          <w:rFonts w:ascii="Arial" w:hAnsi="Arial"/>
        </w:rPr>
      </w:pPr>
      <w:r w:rsidRPr="008735B8">
        <w:rPr>
          <w:rFonts w:ascii="Arial" w:hAnsi="Arial"/>
        </w:rPr>
        <w:t>Dlouhodobé závazky</w:t>
      </w:r>
      <w:r w:rsidR="004B2E5B" w:rsidRPr="008735B8">
        <w:rPr>
          <w:rFonts w:ascii="Arial" w:hAnsi="Arial"/>
        </w:rPr>
        <w:t xml:space="preserve"> vůči spřízněným stranám</w:t>
      </w:r>
      <w:r w:rsidRPr="008735B8">
        <w:rPr>
          <w:rFonts w:ascii="Arial" w:hAnsi="Arial"/>
        </w:rPr>
        <w:t xml:space="preserve"> k 31. 12. </w:t>
      </w:r>
      <w:r w:rsidR="00825654">
        <w:rPr>
          <w:rFonts w:ascii="Arial" w:hAnsi="Arial"/>
        </w:rPr>
        <w:t>2020</w:t>
      </w:r>
      <w:r w:rsidRPr="008735B8">
        <w:rPr>
          <w:rFonts w:ascii="Arial" w:hAnsi="Arial"/>
        </w:rPr>
        <w:t xml:space="preserve"> </w:t>
      </w:r>
      <w:r w:rsidR="008851B4" w:rsidRPr="008735B8">
        <w:rPr>
          <w:rFonts w:ascii="Arial" w:hAnsi="Arial"/>
        </w:rPr>
        <w:t xml:space="preserve">činily __________ tis. Kč (k 31. 12. </w:t>
      </w:r>
      <w:r w:rsidR="002A1D97">
        <w:rPr>
          <w:rFonts w:ascii="Arial" w:hAnsi="Arial"/>
        </w:rPr>
        <w:t>201</w:t>
      </w:r>
      <w:r w:rsidR="00825654">
        <w:rPr>
          <w:rFonts w:ascii="Arial" w:hAnsi="Arial"/>
        </w:rPr>
        <w:t>9</w:t>
      </w:r>
      <w:r w:rsidR="008851B4" w:rsidRPr="008735B8">
        <w:rPr>
          <w:rFonts w:ascii="Arial" w:hAnsi="Arial"/>
        </w:rPr>
        <w:t xml:space="preserve"> </w:t>
      </w:r>
      <w:r w:rsidRPr="008735B8">
        <w:rPr>
          <w:rFonts w:ascii="Arial" w:hAnsi="Arial"/>
        </w:rPr>
        <w:t>__________ tis. Kč</w:t>
      </w:r>
      <w:r w:rsidR="008851B4" w:rsidRPr="008735B8">
        <w:rPr>
          <w:rFonts w:ascii="Arial" w:hAnsi="Arial"/>
        </w:rPr>
        <w:t>)</w:t>
      </w:r>
      <w:r w:rsidR="0091104D" w:rsidRPr="008735B8">
        <w:rPr>
          <w:rFonts w:ascii="Arial" w:hAnsi="Arial"/>
        </w:rPr>
        <w:t xml:space="preserve"> a </w:t>
      </w:r>
      <w:r w:rsidR="00C509A7" w:rsidRPr="008735B8">
        <w:rPr>
          <w:rFonts w:ascii="Arial" w:hAnsi="Arial"/>
        </w:rPr>
        <w:t xml:space="preserve">týkají především </w:t>
      </w:r>
      <w:r w:rsidR="00486191" w:rsidRPr="008735B8">
        <w:rPr>
          <w:rFonts w:ascii="Arial" w:hAnsi="Arial"/>
        </w:rPr>
        <w:t>__________.</w:t>
      </w:r>
    </w:p>
    <w:p w14:paraId="21BF7526" w14:textId="77777777" w:rsidR="00C509A7" w:rsidRDefault="00C509A7" w:rsidP="00CC6EE0">
      <w:pPr>
        <w:pStyle w:val="Normalitalic"/>
        <w:rPr>
          <w:rFonts w:ascii="Arial" w:hAnsi="Arial"/>
          <w:color w:val="FF0000"/>
        </w:rPr>
      </w:pPr>
      <w:r w:rsidRPr="008A1E05">
        <w:rPr>
          <w:rFonts w:ascii="Arial" w:hAnsi="Arial"/>
          <w:color w:val="FF0000"/>
        </w:rPr>
        <w:t>Popište jiné významné transa</w:t>
      </w:r>
      <w:r w:rsidR="008735B8">
        <w:rPr>
          <w:rFonts w:ascii="Arial" w:hAnsi="Arial"/>
          <w:color w:val="FF0000"/>
        </w:rPr>
        <w:t>kce - např. úvěry a úroky apod.</w:t>
      </w:r>
    </w:p>
    <w:p w14:paraId="48FE01B4" w14:textId="77777777" w:rsidR="007F2E6B" w:rsidRPr="008735B8" w:rsidRDefault="007F2E6B" w:rsidP="007F2E6B">
      <w:pPr>
        <w:pStyle w:val="Normalitalic"/>
        <w:rPr>
          <w:rFonts w:ascii="Arial" w:hAnsi="Arial"/>
          <w:color w:val="FF0000"/>
        </w:rPr>
      </w:pPr>
      <w:r w:rsidRPr="008735B8">
        <w:rPr>
          <w:rFonts w:ascii="Arial" w:hAnsi="Arial"/>
          <w:color w:val="FF0000"/>
        </w:rPr>
        <w:lastRenderedPageBreak/>
        <w:t>Uveďte transakce, které nebyly uzavřeny za běžných tržních podmínek – uveďte objem těchto transakcí, včetně povahy vztahu se spřízněnou stranou, a ostatní informace o těchto transakcích, které jsou nezbytné k pochopení finanční situace účetní jednotky.</w:t>
      </w:r>
    </w:p>
    <w:p w14:paraId="53943A7E" w14:textId="77777777" w:rsidR="00944410" w:rsidRPr="008735B8" w:rsidRDefault="00EE08E5" w:rsidP="00944410">
      <w:pPr>
        <w:pStyle w:val="Nadpis1"/>
        <w:numPr>
          <w:ilvl w:val="0"/>
          <w:numId w:val="1"/>
        </w:numPr>
        <w:rPr>
          <w:rFonts w:ascii="Arial" w:hAnsi="Arial"/>
          <w:sz w:val="24"/>
          <w:szCs w:val="24"/>
          <w:u w:val="none"/>
        </w:rPr>
      </w:pPr>
      <w:bookmarkStart w:id="78" w:name="_Toc337142"/>
      <w:r w:rsidRPr="008735B8">
        <w:rPr>
          <w:rFonts w:ascii="Arial" w:hAnsi="Arial"/>
          <w:sz w:val="24"/>
          <w:szCs w:val="24"/>
          <w:u w:val="none"/>
        </w:rPr>
        <w:t>VÝDAJE NA VÝVOJ</w:t>
      </w:r>
      <w:bookmarkEnd w:id="78"/>
    </w:p>
    <w:p w14:paraId="7894E762" w14:textId="5AFFEA18" w:rsidR="00944410" w:rsidRDefault="00944410" w:rsidP="00944410">
      <w:pPr>
        <w:rPr>
          <w:rFonts w:ascii="Arial" w:hAnsi="Arial"/>
        </w:rPr>
      </w:pPr>
      <w:r w:rsidRPr="008735B8">
        <w:rPr>
          <w:rFonts w:ascii="Arial" w:hAnsi="Arial"/>
        </w:rPr>
        <w:t xml:space="preserve">Na </w:t>
      </w:r>
      <w:r w:rsidR="008851B4" w:rsidRPr="008735B8">
        <w:rPr>
          <w:rFonts w:ascii="Arial" w:hAnsi="Arial"/>
        </w:rPr>
        <w:t xml:space="preserve">vývoj bylo v roce </w:t>
      </w:r>
      <w:r w:rsidR="00985FE9">
        <w:rPr>
          <w:rFonts w:ascii="Arial" w:hAnsi="Arial"/>
        </w:rPr>
        <w:t>20</w:t>
      </w:r>
      <w:r w:rsidR="00825654">
        <w:rPr>
          <w:rFonts w:ascii="Arial" w:hAnsi="Arial"/>
        </w:rPr>
        <w:t>20</w:t>
      </w:r>
      <w:r w:rsidR="008851B4" w:rsidRPr="008735B8">
        <w:rPr>
          <w:rFonts w:ascii="Arial" w:hAnsi="Arial"/>
        </w:rPr>
        <w:t xml:space="preserve"> vynaloženo ___________ tis. Kč (v roce </w:t>
      </w:r>
      <w:r w:rsidR="002A1D97">
        <w:rPr>
          <w:rFonts w:ascii="Arial" w:hAnsi="Arial"/>
        </w:rPr>
        <w:t>201</w:t>
      </w:r>
      <w:r w:rsidR="00825654">
        <w:rPr>
          <w:rFonts w:ascii="Arial" w:hAnsi="Arial"/>
        </w:rPr>
        <w:t>9</w:t>
      </w:r>
      <w:r w:rsidR="008851B4" w:rsidRPr="008735B8">
        <w:rPr>
          <w:rFonts w:ascii="Arial" w:hAnsi="Arial"/>
        </w:rPr>
        <w:t xml:space="preserve"> </w:t>
      </w:r>
      <w:r w:rsidRPr="008735B8">
        <w:rPr>
          <w:rFonts w:ascii="Arial" w:hAnsi="Arial"/>
        </w:rPr>
        <w:t>__________ tis. Kč</w:t>
      </w:r>
      <w:r w:rsidR="008851B4" w:rsidRPr="008735B8">
        <w:rPr>
          <w:rFonts w:ascii="Arial" w:hAnsi="Arial"/>
        </w:rPr>
        <w:t>)</w:t>
      </w:r>
      <w:r w:rsidRPr="008735B8">
        <w:rPr>
          <w:rFonts w:ascii="Arial" w:hAnsi="Arial"/>
        </w:rPr>
        <w:t xml:space="preserve"> </w:t>
      </w:r>
      <w:r w:rsidRPr="008735B8">
        <w:rPr>
          <w:rFonts w:ascii="Arial" w:hAnsi="Arial"/>
          <w:i/>
        </w:rPr>
        <w:t>a zaúčtováno do nákladů</w:t>
      </w:r>
      <w:r w:rsidRPr="008735B8">
        <w:rPr>
          <w:rFonts w:ascii="Arial" w:hAnsi="Arial"/>
        </w:rPr>
        <w:t>. Aktivovány byly výdaje ve výši _________ tis. Kč</w:t>
      </w:r>
      <w:r w:rsidR="008851B4" w:rsidRPr="008735B8">
        <w:rPr>
          <w:rFonts w:ascii="Arial" w:hAnsi="Arial"/>
        </w:rPr>
        <w:t xml:space="preserve"> (v roce </w:t>
      </w:r>
      <w:r w:rsidR="002A1D97">
        <w:rPr>
          <w:rFonts w:ascii="Arial" w:hAnsi="Arial"/>
        </w:rPr>
        <w:t>201</w:t>
      </w:r>
      <w:r w:rsidR="00825654">
        <w:rPr>
          <w:rFonts w:ascii="Arial" w:hAnsi="Arial"/>
        </w:rPr>
        <w:t>9</w:t>
      </w:r>
      <w:r w:rsidR="008851B4" w:rsidRPr="008735B8">
        <w:rPr>
          <w:rFonts w:ascii="Arial" w:hAnsi="Arial"/>
        </w:rPr>
        <w:t xml:space="preserve"> __________ tis. Kč)</w:t>
      </w:r>
      <w:r w:rsidR="00117C21">
        <w:rPr>
          <w:rFonts w:ascii="Arial" w:hAnsi="Arial"/>
        </w:rPr>
        <w:t xml:space="preserve"> (viz</w:t>
      </w:r>
      <w:r w:rsidR="001F6304">
        <w:rPr>
          <w:rFonts w:ascii="Arial" w:hAnsi="Arial"/>
        </w:rPr>
        <w:t>.</w:t>
      </w:r>
      <w:r w:rsidR="00117C21">
        <w:rPr>
          <w:rFonts w:ascii="Arial" w:hAnsi="Arial"/>
        </w:rPr>
        <w:t xml:space="preserve"> </w:t>
      </w:r>
      <w:proofErr w:type="gramStart"/>
      <w:r w:rsidR="00117C21">
        <w:rPr>
          <w:rFonts w:ascii="Arial" w:hAnsi="Arial"/>
        </w:rPr>
        <w:t>bod</w:t>
      </w:r>
      <w:proofErr w:type="gramEnd"/>
      <w:r w:rsidR="00117C21">
        <w:rPr>
          <w:rFonts w:ascii="Arial" w:hAnsi="Arial"/>
        </w:rPr>
        <w:t xml:space="preserve"> 4)</w:t>
      </w:r>
      <w:r w:rsidRPr="008735B8">
        <w:rPr>
          <w:rFonts w:ascii="Arial" w:hAnsi="Arial"/>
        </w:rPr>
        <w:t>.</w:t>
      </w:r>
    </w:p>
    <w:p w14:paraId="037DA539" w14:textId="77777777" w:rsidR="00E40789" w:rsidRPr="00D50719" w:rsidRDefault="00D50719" w:rsidP="00D50719">
      <w:pPr>
        <w:pStyle w:val="Nadpis1"/>
        <w:numPr>
          <w:ilvl w:val="0"/>
          <w:numId w:val="1"/>
        </w:numPr>
        <w:rPr>
          <w:rFonts w:ascii="Arial" w:hAnsi="Arial"/>
          <w:sz w:val="24"/>
          <w:szCs w:val="24"/>
          <w:u w:val="none"/>
        </w:rPr>
      </w:pPr>
      <w:bookmarkStart w:id="79" w:name="_Toc337143"/>
      <w:r>
        <w:rPr>
          <w:rFonts w:ascii="Arial" w:hAnsi="Arial"/>
          <w:sz w:val="24"/>
          <w:szCs w:val="24"/>
          <w:u w:val="none"/>
        </w:rPr>
        <w:t>VÝZNAMNÉ POLOŽKY Z VÝKAZU ZISKU A ZTRÁTY</w:t>
      </w:r>
      <w:bookmarkEnd w:id="79"/>
    </w:p>
    <w:p w14:paraId="063830AF" w14:textId="77777777" w:rsidR="00D66A32" w:rsidRPr="008735B8" w:rsidRDefault="00A70C16" w:rsidP="00CC6EE0">
      <w:pPr>
        <w:rPr>
          <w:rFonts w:ascii="Arial" w:hAnsi="Arial"/>
          <w:i/>
          <w:color w:val="FF0000"/>
        </w:rPr>
      </w:pPr>
      <w:r w:rsidRPr="008735B8">
        <w:rPr>
          <w:rFonts w:ascii="Arial" w:hAnsi="Arial"/>
          <w:i/>
          <w:color w:val="FF0000"/>
        </w:rPr>
        <w:t>Uveďte</w:t>
      </w:r>
      <w:r w:rsidR="00D66A32" w:rsidRPr="008735B8">
        <w:rPr>
          <w:rFonts w:ascii="Arial" w:hAnsi="Arial"/>
          <w:i/>
          <w:color w:val="FF0000"/>
        </w:rPr>
        <w:t xml:space="preserve"> výši a povahu jednotlivých položek výnosů a nákladů, které jsou mimořádné svým objemem nebo původem</w:t>
      </w:r>
      <w:r w:rsidR="00F91D40" w:rsidRPr="008735B8">
        <w:rPr>
          <w:rFonts w:ascii="Arial" w:hAnsi="Arial"/>
          <w:i/>
          <w:color w:val="FF0000"/>
        </w:rPr>
        <w:t>.</w:t>
      </w:r>
    </w:p>
    <w:p w14:paraId="34B06D29" w14:textId="77777777" w:rsidR="00F95646" w:rsidRPr="008735B8" w:rsidRDefault="00F95646" w:rsidP="000015B0">
      <w:pPr>
        <w:spacing w:after="120"/>
        <w:rPr>
          <w:rFonts w:ascii="Arial" w:hAnsi="Arial"/>
        </w:rPr>
      </w:pPr>
      <w:r w:rsidRPr="008735B8">
        <w:rPr>
          <w:rFonts w:ascii="Arial" w:hAnsi="Arial"/>
        </w:rPr>
        <w:t>Odměny statutárnímu auditorovi k 31. 12.:</w:t>
      </w:r>
    </w:p>
    <w:tbl>
      <w:tblPr>
        <w:tblW w:w="0" w:type="auto"/>
        <w:tblInd w:w="107" w:type="dxa"/>
        <w:tblBorders>
          <w:top w:val="single" w:sz="12" w:space="0" w:color="808080"/>
          <w:left w:val="nil"/>
          <w:bottom w:val="single" w:sz="12" w:space="0" w:color="808080"/>
          <w:right w:val="nil"/>
          <w:insideH w:val="nil"/>
          <w:insideV w:val="nil"/>
        </w:tblBorders>
        <w:tblLayout w:type="fixed"/>
        <w:tblCellMar>
          <w:left w:w="107" w:type="dxa"/>
          <w:right w:w="107" w:type="dxa"/>
        </w:tblCellMar>
        <w:tblLook w:val="00A0" w:firstRow="1" w:lastRow="0" w:firstColumn="1" w:lastColumn="0" w:noHBand="0" w:noVBand="0"/>
      </w:tblPr>
      <w:tblGrid>
        <w:gridCol w:w="2268"/>
        <w:gridCol w:w="1985"/>
        <w:gridCol w:w="1985"/>
      </w:tblGrid>
      <w:tr w:rsidR="00F95646" w:rsidRPr="008735B8" w14:paraId="0AF561A6" w14:textId="77777777" w:rsidTr="00253349">
        <w:tc>
          <w:tcPr>
            <w:tcW w:w="2268" w:type="dxa"/>
            <w:tcBorders>
              <w:top w:val="single" w:sz="12" w:space="0" w:color="808080"/>
              <w:bottom w:val="single" w:sz="8" w:space="0" w:color="808080"/>
            </w:tcBorders>
            <w:vAlign w:val="center"/>
          </w:tcPr>
          <w:p w14:paraId="6F589196" w14:textId="77777777" w:rsidR="00F95646" w:rsidRPr="008735B8" w:rsidRDefault="00F95646" w:rsidP="00CC6EE0">
            <w:pPr>
              <w:pStyle w:val="table"/>
              <w:spacing w:before="120" w:after="120"/>
              <w:rPr>
                <w:rFonts w:ascii="Arial" w:hAnsi="Arial"/>
                <w:iCs/>
              </w:rPr>
            </w:pPr>
            <w:r w:rsidRPr="008735B8">
              <w:rPr>
                <w:rFonts w:ascii="Arial" w:hAnsi="Arial"/>
                <w:iCs/>
              </w:rPr>
              <w:t>Služby</w:t>
            </w:r>
          </w:p>
        </w:tc>
        <w:tc>
          <w:tcPr>
            <w:tcW w:w="1985" w:type="dxa"/>
            <w:tcBorders>
              <w:top w:val="single" w:sz="12" w:space="0" w:color="808080"/>
              <w:bottom w:val="single" w:sz="8" w:space="0" w:color="808080"/>
            </w:tcBorders>
            <w:vAlign w:val="center"/>
          </w:tcPr>
          <w:p w14:paraId="33D62393" w14:textId="77777777" w:rsidR="00F95646" w:rsidRPr="008735B8" w:rsidRDefault="00985FE9" w:rsidP="00825654">
            <w:pPr>
              <w:pStyle w:val="TableHeader"/>
              <w:spacing w:before="120" w:after="120"/>
              <w:rPr>
                <w:rFonts w:ascii="Arial" w:hAnsi="Arial"/>
                <w:iCs/>
              </w:rPr>
            </w:pPr>
            <w:r>
              <w:rPr>
                <w:rFonts w:ascii="Arial" w:hAnsi="Arial"/>
                <w:iCs/>
              </w:rPr>
              <w:t>2</w:t>
            </w:r>
            <w:r w:rsidR="00825654">
              <w:rPr>
                <w:rFonts w:ascii="Arial" w:hAnsi="Arial"/>
                <w:iCs/>
              </w:rPr>
              <w:t>020</w:t>
            </w:r>
          </w:p>
        </w:tc>
        <w:tc>
          <w:tcPr>
            <w:tcW w:w="1985" w:type="dxa"/>
            <w:tcBorders>
              <w:top w:val="single" w:sz="12" w:space="0" w:color="808080"/>
              <w:bottom w:val="single" w:sz="8" w:space="0" w:color="808080"/>
            </w:tcBorders>
            <w:vAlign w:val="center"/>
          </w:tcPr>
          <w:p w14:paraId="391F9073" w14:textId="77777777" w:rsidR="00F95646" w:rsidRPr="008735B8" w:rsidRDefault="002A1D97" w:rsidP="00825654">
            <w:pPr>
              <w:pStyle w:val="TableHeader"/>
              <w:spacing w:before="120" w:after="120"/>
              <w:rPr>
                <w:rFonts w:ascii="Arial" w:hAnsi="Arial"/>
                <w:iCs/>
              </w:rPr>
            </w:pPr>
            <w:r>
              <w:rPr>
                <w:rFonts w:ascii="Arial" w:hAnsi="Arial"/>
                <w:iCs/>
              </w:rPr>
              <w:t>201</w:t>
            </w:r>
            <w:r w:rsidR="00825654">
              <w:rPr>
                <w:rFonts w:ascii="Arial" w:hAnsi="Arial"/>
                <w:iCs/>
              </w:rPr>
              <w:t>9</w:t>
            </w:r>
          </w:p>
        </w:tc>
      </w:tr>
      <w:tr w:rsidR="00F95646" w:rsidRPr="008735B8" w14:paraId="01B2A6C5" w14:textId="77777777" w:rsidTr="00253349">
        <w:tc>
          <w:tcPr>
            <w:tcW w:w="2268" w:type="dxa"/>
            <w:tcBorders>
              <w:top w:val="single" w:sz="8" w:space="0" w:color="808080"/>
            </w:tcBorders>
            <w:vAlign w:val="bottom"/>
          </w:tcPr>
          <w:p w14:paraId="02AFD6EE" w14:textId="77777777" w:rsidR="00F95646" w:rsidRPr="008735B8" w:rsidRDefault="00F95646" w:rsidP="00CC6EE0">
            <w:pPr>
              <w:pStyle w:val="TableFirstLine"/>
              <w:rPr>
                <w:rFonts w:ascii="Arial" w:hAnsi="Arial"/>
              </w:rPr>
            </w:pPr>
            <w:r w:rsidRPr="008735B8">
              <w:rPr>
                <w:rFonts w:ascii="Arial" w:hAnsi="Arial"/>
              </w:rPr>
              <w:t>povinný audit roční účetní</w:t>
            </w:r>
            <w:r w:rsidR="00BA007E">
              <w:rPr>
                <w:rFonts w:ascii="Arial" w:hAnsi="Arial"/>
              </w:rPr>
              <w:t xml:space="preserve"> závěrky</w:t>
            </w:r>
            <w:r w:rsidRPr="008735B8">
              <w:rPr>
                <w:rFonts w:ascii="Arial" w:hAnsi="Arial"/>
              </w:rPr>
              <w:t xml:space="preserve"> </w:t>
            </w:r>
          </w:p>
          <w:p w14:paraId="2ED50FBA" w14:textId="77777777" w:rsidR="00F95646" w:rsidRPr="008735B8" w:rsidRDefault="00F95646" w:rsidP="00CC6EE0">
            <w:pPr>
              <w:pStyle w:val="TableFirstLine"/>
              <w:rPr>
                <w:rFonts w:ascii="Arial" w:hAnsi="Arial"/>
              </w:rPr>
            </w:pPr>
            <w:r w:rsidRPr="008735B8">
              <w:rPr>
                <w:rFonts w:ascii="Arial" w:hAnsi="Arial"/>
              </w:rPr>
              <w:t>jiné ověřovací s</w:t>
            </w:r>
            <w:r w:rsidR="00BA007E">
              <w:rPr>
                <w:rFonts w:ascii="Arial" w:hAnsi="Arial"/>
              </w:rPr>
              <w:t>lužby</w:t>
            </w:r>
            <w:r w:rsidRPr="008735B8">
              <w:rPr>
                <w:rFonts w:ascii="Arial" w:hAnsi="Arial"/>
              </w:rPr>
              <w:t xml:space="preserve"> </w:t>
            </w:r>
          </w:p>
          <w:p w14:paraId="3EC90CF1" w14:textId="77777777" w:rsidR="00F95646" w:rsidRPr="008735B8" w:rsidRDefault="00F95646" w:rsidP="00CC6EE0">
            <w:pPr>
              <w:pStyle w:val="TableFirstLine"/>
              <w:rPr>
                <w:rFonts w:ascii="Arial" w:hAnsi="Arial"/>
              </w:rPr>
            </w:pPr>
            <w:r w:rsidRPr="008735B8">
              <w:rPr>
                <w:rFonts w:ascii="Arial" w:hAnsi="Arial"/>
              </w:rPr>
              <w:t xml:space="preserve">daňové poradenství </w:t>
            </w:r>
          </w:p>
          <w:p w14:paraId="42025723" w14:textId="755E9C66" w:rsidR="00F95646" w:rsidRPr="008735B8" w:rsidRDefault="00F95646" w:rsidP="001F6304">
            <w:pPr>
              <w:pStyle w:val="TableFirstLine"/>
              <w:rPr>
                <w:rFonts w:ascii="Arial" w:hAnsi="Arial"/>
              </w:rPr>
            </w:pPr>
            <w:r w:rsidRPr="008735B8">
              <w:rPr>
                <w:rFonts w:ascii="Arial" w:hAnsi="Arial"/>
              </w:rPr>
              <w:t xml:space="preserve">jiné </w:t>
            </w:r>
            <w:proofErr w:type="spellStart"/>
            <w:r w:rsidR="001F6304" w:rsidRPr="008735B8">
              <w:rPr>
                <w:rFonts w:ascii="Arial" w:hAnsi="Arial"/>
              </w:rPr>
              <w:t>neauditorské</w:t>
            </w:r>
            <w:proofErr w:type="spellEnd"/>
            <w:r w:rsidRPr="008735B8">
              <w:rPr>
                <w:rFonts w:ascii="Arial" w:hAnsi="Arial"/>
              </w:rPr>
              <w:t xml:space="preserve"> služby </w:t>
            </w:r>
          </w:p>
        </w:tc>
        <w:tc>
          <w:tcPr>
            <w:tcW w:w="1985" w:type="dxa"/>
            <w:tcBorders>
              <w:top w:val="single" w:sz="8" w:space="0" w:color="808080"/>
            </w:tcBorders>
            <w:vAlign w:val="bottom"/>
          </w:tcPr>
          <w:p w14:paraId="6ED5AE88" w14:textId="77777777" w:rsidR="00F95646" w:rsidRPr="008735B8" w:rsidRDefault="00F95646" w:rsidP="00CC6EE0">
            <w:pPr>
              <w:pStyle w:val="TableFirstLine"/>
              <w:tabs>
                <w:tab w:val="decimal" w:pos="1255"/>
              </w:tabs>
              <w:rPr>
                <w:rFonts w:ascii="Arial" w:hAnsi="Arial"/>
                <w:iCs/>
              </w:rPr>
            </w:pPr>
          </w:p>
        </w:tc>
        <w:tc>
          <w:tcPr>
            <w:tcW w:w="1985" w:type="dxa"/>
            <w:tcBorders>
              <w:top w:val="single" w:sz="8" w:space="0" w:color="808080"/>
            </w:tcBorders>
            <w:vAlign w:val="bottom"/>
          </w:tcPr>
          <w:p w14:paraId="169588ED" w14:textId="77777777" w:rsidR="00F95646" w:rsidRPr="008735B8" w:rsidRDefault="00F95646" w:rsidP="00CC6EE0">
            <w:pPr>
              <w:pStyle w:val="TableFirstLine"/>
              <w:tabs>
                <w:tab w:val="decimal" w:pos="1255"/>
              </w:tabs>
              <w:rPr>
                <w:rFonts w:ascii="Arial" w:hAnsi="Arial"/>
                <w:iCs/>
              </w:rPr>
            </w:pPr>
          </w:p>
        </w:tc>
      </w:tr>
      <w:tr w:rsidR="00F95646" w:rsidRPr="008735B8" w14:paraId="64FFF66E" w14:textId="77777777" w:rsidTr="00253349">
        <w:tc>
          <w:tcPr>
            <w:tcW w:w="2268" w:type="dxa"/>
            <w:tcBorders>
              <w:top w:val="single" w:sz="6" w:space="0" w:color="808080"/>
              <w:bottom w:val="single" w:sz="12" w:space="0" w:color="808080"/>
            </w:tcBorders>
            <w:vAlign w:val="bottom"/>
          </w:tcPr>
          <w:p w14:paraId="3DB48FA9" w14:textId="77777777" w:rsidR="00F95646" w:rsidRPr="008735B8" w:rsidRDefault="00F95646" w:rsidP="00CC6EE0">
            <w:pPr>
              <w:pStyle w:val="TableLastLine"/>
              <w:rPr>
                <w:rFonts w:ascii="Arial" w:hAnsi="Arial"/>
                <w:iCs/>
              </w:rPr>
            </w:pPr>
            <w:r w:rsidRPr="008735B8">
              <w:rPr>
                <w:rFonts w:ascii="Arial" w:hAnsi="Arial"/>
                <w:iCs/>
              </w:rPr>
              <w:t>Celkem</w:t>
            </w:r>
          </w:p>
        </w:tc>
        <w:tc>
          <w:tcPr>
            <w:tcW w:w="1985" w:type="dxa"/>
            <w:tcBorders>
              <w:top w:val="single" w:sz="6" w:space="0" w:color="808080"/>
              <w:bottom w:val="single" w:sz="12" w:space="0" w:color="808080"/>
            </w:tcBorders>
            <w:vAlign w:val="bottom"/>
          </w:tcPr>
          <w:p w14:paraId="52F813CC" w14:textId="77777777" w:rsidR="00F95646" w:rsidRPr="008735B8" w:rsidRDefault="00F95646" w:rsidP="00CC6EE0">
            <w:pPr>
              <w:pStyle w:val="TableLastLine"/>
              <w:tabs>
                <w:tab w:val="decimal" w:pos="1255"/>
              </w:tabs>
              <w:rPr>
                <w:rFonts w:ascii="Arial" w:hAnsi="Arial"/>
                <w:iCs/>
              </w:rPr>
            </w:pPr>
          </w:p>
        </w:tc>
        <w:tc>
          <w:tcPr>
            <w:tcW w:w="1985" w:type="dxa"/>
            <w:tcBorders>
              <w:top w:val="single" w:sz="6" w:space="0" w:color="808080"/>
              <w:bottom w:val="single" w:sz="12" w:space="0" w:color="808080"/>
            </w:tcBorders>
            <w:vAlign w:val="bottom"/>
          </w:tcPr>
          <w:p w14:paraId="121C5BF1" w14:textId="77777777" w:rsidR="00F95646" w:rsidRPr="008735B8" w:rsidRDefault="00F95646" w:rsidP="00CC6EE0">
            <w:pPr>
              <w:pStyle w:val="TableLastLine"/>
              <w:tabs>
                <w:tab w:val="decimal" w:pos="1255"/>
              </w:tabs>
              <w:rPr>
                <w:rFonts w:ascii="Arial" w:hAnsi="Arial"/>
                <w:iCs/>
              </w:rPr>
            </w:pPr>
          </w:p>
        </w:tc>
      </w:tr>
    </w:tbl>
    <w:p w14:paraId="4A9DB78C" w14:textId="77777777" w:rsidR="00944410" w:rsidRPr="008735B8" w:rsidRDefault="00944410" w:rsidP="00007674">
      <w:pPr>
        <w:spacing w:before="240"/>
        <w:rPr>
          <w:rFonts w:ascii="Arial" w:hAnsi="Arial"/>
        </w:rPr>
      </w:pPr>
      <w:r w:rsidRPr="008735B8">
        <w:rPr>
          <w:rFonts w:ascii="Arial" w:hAnsi="Arial"/>
        </w:rPr>
        <w:t>Položka služby představuje __________.</w:t>
      </w:r>
    </w:p>
    <w:p w14:paraId="1F974AAE" w14:textId="49A2F3FC" w:rsidR="00632F0F" w:rsidRPr="008735B8" w:rsidRDefault="00632F0F" w:rsidP="00632F0F">
      <w:pPr>
        <w:rPr>
          <w:rFonts w:ascii="Arial" w:hAnsi="Arial"/>
          <w:iCs/>
        </w:rPr>
      </w:pPr>
      <w:r w:rsidRPr="008735B8">
        <w:rPr>
          <w:rFonts w:ascii="Arial" w:hAnsi="Arial"/>
          <w:iCs/>
        </w:rPr>
        <w:t xml:space="preserve">Ostatní provozní výnosy tvoří </w:t>
      </w:r>
      <w:r w:rsidR="00BC47AB">
        <w:rPr>
          <w:rFonts w:ascii="Arial" w:hAnsi="Arial"/>
          <w:iCs/>
        </w:rPr>
        <w:t>zejména</w:t>
      </w:r>
      <w:r w:rsidR="00B10F85">
        <w:rPr>
          <w:rFonts w:ascii="Arial" w:hAnsi="Arial"/>
          <w:iCs/>
        </w:rPr>
        <w:t xml:space="preserve"> přijaté dotace z programů Antivirus</w:t>
      </w:r>
      <w:r w:rsidR="00BC47AB">
        <w:rPr>
          <w:rFonts w:ascii="Arial" w:hAnsi="Arial"/>
          <w:iCs/>
        </w:rPr>
        <w:t xml:space="preserve"> ve výši</w:t>
      </w:r>
      <w:r w:rsidRPr="008735B8">
        <w:rPr>
          <w:rFonts w:ascii="Arial" w:hAnsi="Arial"/>
        </w:rPr>
        <w:t>_</w:t>
      </w:r>
      <w:r w:rsidR="00095E4A" w:rsidRPr="008735B8">
        <w:rPr>
          <w:rFonts w:ascii="Arial" w:hAnsi="Arial"/>
        </w:rPr>
        <w:t xml:space="preserve">___________ tis. Kč </w:t>
      </w:r>
      <w:r w:rsidR="001F6304">
        <w:rPr>
          <w:rFonts w:ascii="Arial" w:hAnsi="Arial"/>
        </w:rPr>
        <w:br/>
      </w:r>
      <w:r w:rsidR="00BC47AB">
        <w:rPr>
          <w:rFonts w:ascii="Arial" w:hAnsi="Arial"/>
        </w:rPr>
        <w:t xml:space="preserve">a dále </w:t>
      </w:r>
      <w:r w:rsidR="00BC47AB" w:rsidRPr="008735B8">
        <w:rPr>
          <w:rFonts w:ascii="Arial" w:hAnsi="Arial"/>
        </w:rPr>
        <w:t>__________</w:t>
      </w:r>
      <w:r w:rsidRPr="008735B8">
        <w:rPr>
          <w:rFonts w:ascii="Arial" w:hAnsi="Arial"/>
        </w:rPr>
        <w:t>.</w:t>
      </w:r>
    </w:p>
    <w:p w14:paraId="0A18C05E" w14:textId="77777777" w:rsidR="00632F0F" w:rsidRPr="008735B8" w:rsidRDefault="00632F0F" w:rsidP="00632F0F">
      <w:pPr>
        <w:rPr>
          <w:rFonts w:ascii="Arial" w:hAnsi="Arial"/>
          <w:iCs/>
        </w:rPr>
      </w:pPr>
      <w:r w:rsidRPr="008735B8">
        <w:rPr>
          <w:rFonts w:ascii="Arial" w:hAnsi="Arial"/>
          <w:iCs/>
        </w:rPr>
        <w:t xml:space="preserve">Ostatní provozní náklady tvoří </w:t>
      </w:r>
      <w:r w:rsidRPr="008735B8">
        <w:rPr>
          <w:rFonts w:ascii="Arial" w:hAnsi="Arial"/>
        </w:rPr>
        <w:t>__________.</w:t>
      </w:r>
    </w:p>
    <w:p w14:paraId="729890BD" w14:textId="77777777" w:rsidR="00632F0F" w:rsidRPr="008735B8" w:rsidRDefault="00632F0F" w:rsidP="00632F0F">
      <w:pPr>
        <w:rPr>
          <w:rFonts w:ascii="Arial" w:hAnsi="Arial"/>
          <w:iCs/>
        </w:rPr>
      </w:pPr>
      <w:r w:rsidRPr="008735B8">
        <w:rPr>
          <w:rFonts w:ascii="Arial" w:hAnsi="Arial"/>
          <w:iCs/>
        </w:rPr>
        <w:t xml:space="preserve">Ostatní finanční výnosy tvoří </w:t>
      </w:r>
      <w:r w:rsidRPr="008735B8">
        <w:rPr>
          <w:rFonts w:ascii="Arial" w:hAnsi="Arial"/>
        </w:rPr>
        <w:t>__________.</w:t>
      </w:r>
    </w:p>
    <w:p w14:paraId="61F5A482" w14:textId="77777777" w:rsidR="00632F0F" w:rsidRPr="008735B8" w:rsidRDefault="00632F0F" w:rsidP="00632F0F">
      <w:pPr>
        <w:rPr>
          <w:rFonts w:ascii="Arial" w:hAnsi="Arial"/>
        </w:rPr>
      </w:pPr>
      <w:r w:rsidRPr="008735B8">
        <w:rPr>
          <w:rFonts w:ascii="Arial" w:hAnsi="Arial"/>
          <w:iCs/>
        </w:rPr>
        <w:t xml:space="preserve">Ostatní finanční náklady tvoří </w:t>
      </w:r>
      <w:r w:rsidRPr="008735B8">
        <w:rPr>
          <w:rFonts w:ascii="Arial" w:hAnsi="Arial"/>
        </w:rPr>
        <w:t>__________.</w:t>
      </w:r>
    </w:p>
    <w:p w14:paraId="27B50730" w14:textId="77777777" w:rsidR="00C048DB" w:rsidRDefault="00C048DB" w:rsidP="00C048DB">
      <w:pPr>
        <w:pStyle w:val="Normalitalic"/>
        <w:rPr>
          <w:rFonts w:ascii="Arial" w:hAnsi="Arial"/>
          <w:color w:val="FF0000"/>
        </w:rPr>
      </w:pPr>
      <w:r w:rsidRPr="00C048DB">
        <w:rPr>
          <w:rFonts w:ascii="Arial" w:hAnsi="Arial"/>
          <w:color w:val="FF0000"/>
        </w:rPr>
        <w:t>Specifikujte veškeré ostatní významné položky, které nejsou popsány jinde v příloze.</w:t>
      </w:r>
    </w:p>
    <w:p w14:paraId="66E18EDB" w14:textId="77777777" w:rsidR="00C9226A" w:rsidRPr="008735B8" w:rsidRDefault="00C9226A" w:rsidP="00C9226A">
      <w:pPr>
        <w:pStyle w:val="Normalitalic"/>
        <w:rPr>
          <w:rFonts w:ascii="Arial" w:hAnsi="Arial"/>
          <w:color w:val="FF0000"/>
        </w:rPr>
      </w:pPr>
      <w:r w:rsidRPr="008735B8">
        <w:rPr>
          <w:rFonts w:ascii="Arial" w:hAnsi="Arial"/>
          <w:color w:val="FF0000"/>
        </w:rPr>
        <w:t>Alternativně lze použít následující tabulky:</w:t>
      </w:r>
    </w:p>
    <w:p w14:paraId="76326044" w14:textId="77777777" w:rsidR="00C9226A" w:rsidRPr="000015B0" w:rsidRDefault="00C9226A" w:rsidP="000015B0">
      <w:pPr>
        <w:spacing w:before="240" w:after="120"/>
        <w:rPr>
          <w:rFonts w:ascii="Arial" w:hAnsi="Arial"/>
          <w:iCs/>
        </w:rPr>
      </w:pPr>
      <w:r w:rsidRPr="000015B0">
        <w:rPr>
          <w:rFonts w:ascii="Arial" w:hAnsi="Arial"/>
          <w:iCs/>
        </w:rPr>
        <w:t>Služby (v tis. Kč):</w:t>
      </w:r>
    </w:p>
    <w:tbl>
      <w:tblPr>
        <w:tblW w:w="0" w:type="auto"/>
        <w:tblInd w:w="107" w:type="dxa"/>
        <w:tblBorders>
          <w:top w:val="single" w:sz="12" w:space="0" w:color="808080"/>
          <w:bottom w:val="single" w:sz="12" w:space="0" w:color="808080"/>
        </w:tblBorders>
        <w:tblLayout w:type="fixed"/>
        <w:tblCellMar>
          <w:left w:w="107" w:type="dxa"/>
          <w:right w:w="107" w:type="dxa"/>
        </w:tblCellMar>
        <w:tblLook w:val="00A0" w:firstRow="1" w:lastRow="0" w:firstColumn="1" w:lastColumn="0" w:noHBand="0" w:noVBand="0"/>
      </w:tblPr>
      <w:tblGrid>
        <w:gridCol w:w="3213"/>
        <w:gridCol w:w="3213"/>
        <w:gridCol w:w="3213"/>
      </w:tblGrid>
      <w:tr w:rsidR="00C9226A" w:rsidRPr="008735B8" w14:paraId="4ED32CEE" w14:textId="77777777" w:rsidTr="00FE772C">
        <w:trPr>
          <w:trHeight w:val="424"/>
        </w:trPr>
        <w:tc>
          <w:tcPr>
            <w:tcW w:w="3213" w:type="dxa"/>
            <w:tcBorders>
              <w:top w:val="single" w:sz="12" w:space="0" w:color="808080"/>
              <w:bottom w:val="single" w:sz="8" w:space="0" w:color="808080"/>
            </w:tcBorders>
            <w:vAlign w:val="center"/>
          </w:tcPr>
          <w:p w14:paraId="05A40273" w14:textId="77777777" w:rsidR="00C9226A" w:rsidRPr="008735B8" w:rsidRDefault="00C9226A" w:rsidP="00FE772C">
            <w:pPr>
              <w:pStyle w:val="table"/>
              <w:rPr>
                <w:rFonts w:ascii="Arial" w:hAnsi="Arial"/>
                <w:iCs/>
              </w:rPr>
            </w:pPr>
          </w:p>
        </w:tc>
        <w:tc>
          <w:tcPr>
            <w:tcW w:w="3213" w:type="dxa"/>
            <w:tcBorders>
              <w:top w:val="single" w:sz="12" w:space="0" w:color="808080"/>
              <w:bottom w:val="single" w:sz="8" w:space="0" w:color="808080"/>
            </w:tcBorders>
            <w:vAlign w:val="center"/>
          </w:tcPr>
          <w:p w14:paraId="7FFE9F0F" w14:textId="77777777" w:rsidR="00C9226A" w:rsidRPr="008735B8" w:rsidRDefault="00985FE9" w:rsidP="00825654">
            <w:pPr>
              <w:pStyle w:val="TableHeader"/>
              <w:rPr>
                <w:rFonts w:ascii="Arial" w:hAnsi="Arial"/>
                <w:iCs/>
              </w:rPr>
            </w:pPr>
            <w:r>
              <w:rPr>
                <w:rFonts w:ascii="Arial" w:hAnsi="Arial"/>
                <w:iCs/>
              </w:rPr>
              <w:t>20</w:t>
            </w:r>
            <w:r w:rsidR="00825654">
              <w:rPr>
                <w:rFonts w:ascii="Arial" w:hAnsi="Arial"/>
                <w:iCs/>
              </w:rPr>
              <w:t>20</w:t>
            </w:r>
          </w:p>
        </w:tc>
        <w:tc>
          <w:tcPr>
            <w:tcW w:w="3213" w:type="dxa"/>
            <w:tcBorders>
              <w:top w:val="single" w:sz="12" w:space="0" w:color="808080"/>
              <w:bottom w:val="single" w:sz="8" w:space="0" w:color="808080"/>
            </w:tcBorders>
            <w:vAlign w:val="center"/>
          </w:tcPr>
          <w:p w14:paraId="662905DF" w14:textId="77777777" w:rsidR="00C9226A" w:rsidRPr="008735B8" w:rsidRDefault="002A1D97" w:rsidP="00825654">
            <w:pPr>
              <w:pStyle w:val="TableHeader"/>
              <w:rPr>
                <w:rFonts w:ascii="Arial" w:hAnsi="Arial"/>
                <w:iCs/>
              </w:rPr>
            </w:pPr>
            <w:r>
              <w:rPr>
                <w:rFonts w:ascii="Arial" w:hAnsi="Arial"/>
                <w:iCs/>
              </w:rPr>
              <w:t>20</w:t>
            </w:r>
            <w:r w:rsidR="00825654">
              <w:rPr>
                <w:rFonts w:ascii="Arial" w:hAnsi="Arial"/>
                <w:iCs/>
              </w:rPr>
              <w:t>19</w:t>
            </w:r>
          </w:p>
        </w:tc>
      </w:tr>
      <w:tr w:rsidR="00C9226A" w:rsidRPr="008735B8" w14:paraId="7A36F952" w14:textId="77777777" w:rsidTr="00FE772C">
        <w:trPr>
          <w:trHeight w:val="424"/>
        </w:trPr>
        <w:tc>
          <w:tcPr>
            <w:tcW w:w="3213" w:type="dxa"/>
            <w:tcBorders>
              <w:top w:val="single" w:sz="8" w:space="0" w:color="808080"/>
            </w:tcBorders>
            <w:vAlign w:val="center"/>
          </w:tcPr>
          <w:p w14:paraId="166F760A" w14:textId="77777777" w:rsidR="00C9226A" w:rsidRPr="008735B8" w:rsidRDefault="00C9226A" w:rsidP="00FE772C">
            <w:pPr>
              <w:pStyle w:val="TableFirstLine"/>
              <w:rPr>
                <w:rFonts w:ascii="Arial" w:hAnsi="Arial"/>
                <w:iCs/>
              </w:rPr>
            </w:pPr>
            <w:r w:rsidRPr="008735B8">
              <w:rPr>
                <w:rFonts w:ascii="Arial" w:hAnsi="Arial"/>
                <w:iCs/>
              </w:rPr>
              <w:t>Poradenské služby</w:t>
            </w:r>
          </w:p>
        </w:tc>
        <w:tc>
          <w:tcPr>
            <w:tcW w:w="3213" w:type="dxa"/>
            <w:tcBorders>
              <w:top w:val="single" w:sz="8" w:space="0" w:color="808080"/>
            </w:tcBorders>
            <w:vAlign w:val="center"/>
          </w:tcPr>
          <w:p w14:paraId="4D100D5D" w14:textId="77777777" w:rsidR="00C9226A" w:rsidRPr="008735B8" w:rsidRDefault="00C9226A" w:rsidP="00FE772C">
            <w:pPr>
              <w:pStyle w:val="TableFirstLine"/>
              <w:tabs>
                <w:tab w:val="decimal" w:pos="1255"/>
              </w:tabs>
              <w:jc w:val="right"/>
              <w:rPr>
                <w:rFonts w:ascii="Arial" w:hAnsi="Arial"/>
                <w:iCs/>
              </w:rPr>
            </w:pPr>
          </w:p>
        </w:tc>
        <w:tc>
          <w:tcPr>
            <w:tcW w:w="3213" w:type="dxa"/>
            <w:tcBorders>
              <w:top w:val="single" w:sz="8" w:space="0" w:color="808080"/>
            </w:tcBorders>
            <w:vAlign w:val="center"/>
          </w:tcPr>
          <w:p w14:paraId="7BDD774F" w14:textId="77777777" w:rsidR="00C9226A" w:rsidRPr="008735B8" w:rsidRDefault="00C9226A" w:rsidP="00FE772C">
            <w:pPr>
              <w:pStyle w:val="TableFirstLine"/>
              <w:tabs>
                <w:tab w:val="decimal" w:pos="1255"/>
              </w:tabs>
              <w:jc w:val="right"/>
              <w:rPr>
                <w:rFonts w:ascii="Arial" w:hAnsi="Arial"/>
                <w:iCs/>
              </w:rPr>
            </w:pPr>
          </w:p>
        </w:tc>
      </w:tr>
      <w:tr w:rsidR="00C9226A" w:rsidRPr="008735B8" w14:paraId="5B5CA659" w14:textId="77777777" w:rsidTr="00FE772C">
        <w:trPr>
          <w:trHeight w:val="424"/>
        </w:trPr>
        <w:tc>
          <w:tcPr>
            <w:tcW w:w="3213" w:type="dxa"/>
            <w:vAlign w:val="center"/>
          </w:tcPr>
          <w:p w14:paraId="2A07C716" w14:textId="77777777" w:rsidR="00C9226A" w:rsidRPr="008735B8" w:rsidRDefault="00C9226A" w:rsidP="00FE772C">
            <w:pPr>
              <w:pStyle w:val="TableFirstLine"/>
              <w:tabs>
                <w:tab w:val="left" w:pos="319"/>
              </w:tabs>
              <w:rPr>
                <w:rFonts w:ascii="Arial" w:hAnsi="Arial"/>
                <w:iCs/>
              </w:rPr>
            </w:pPr>
            <w:r w:rsidRPr="008735B8">
              <w:rPr>
                <w:rFonts w:ascii="Arial" w:hAnsi="Arial"/>
                <w:iCs/>
              </w:rPr>
              <w:t>Účetnictví</w:t>
            </w:r>
          </w:p>
        </w:tc>
        <w:tc>
          <w:tcPr>
            <w:tcW w:w="3213" w:type="dxa"/>
            <w:vAlign w:val="center"/>
          </w:tcPr>
          <w:p w14:paraId="076D5A0F" w14:textId="77777777" w:rsidR="00C9226A" w:rsidRPr="008735B8" w:rsidRDefault="00C9226A" w:rsidP="00FE772C">
            <w:pPr>
              <w:pStyle w:val="TableFirstLine"/>
              <w:tabs>
                <w:tab w:val="decimal" w:pos="1255"/>
              </w:tabs>
              <w:jc w:val="right"/>
              <w:rPr>
                <w:rFonts w:ascii="Arial" w:hAnsi="Arial"/>
                <w:iCs/>
              </w:rPr>
            </w:pPr>
          </w:p>
        </w:tc>
        <w:tc>
          <w:tcPr>
            <w:tcW w:w="3213" w:type="dxa"/>
            <w:vAlign w:val="center"/>
          </w:tcPr>
          <w:p w14:paraId="0924945F" w14:textId="77777777" w:rsidR="00C9226A" w:rsidRPr="008735B8" w:rsidRDefault="00C9226A" w:rsidP="00FE772C">
            <w:pPr>
              <w:pStyle w:val="TableFirstLine"/>
              <w:tabs>
                <w:tab w:val="decimal" w:pos="1255"/>
              </w:tabs>
              <w:jc w:val="right"/>
              <w:rPr>
                <w:rFonts w:ascii="Arial" w:hAnsi="Arial"/>
                <w:iCs/>
              </w:rPr>
            </w:pPr>
          </w:p>
        </w:tc>
      </w:tr>
      <w:tr w:rsidR="00C9226A" w:rsidRPr="008735B8" w14:paraId="0334EE18" w14:textId="77777777" w:rsidTr="00FE772C">
        <w:trPr>
          <w:trHeight w:val="424"/>
        </w:trPr>
        <w:tc>
          <w:tcPr>
            <w:tcW w:w="3213" w:type="dxa"/>
            <w:vAlign w:val="center"/>
          </w:tcPr>
          <w:p w14:paraId="0C669A1F" w14:textId="77777777" w:rsidR="00C9226A" w:rsidRPr="008735B8" w:rsidRDefault="00C9226A" w:rsidP="00FE772C">
            <w:pPr>
              <w:pStyle w:val="TableFirstLine"/>
              <w:tabs>
                <w:tab w:val="left" w:pos="319"/>
              </w:tabs>
              <w:rPr>
                <w:rFonts w:ascii="Arial" w:hAnsi="Arial"/>
                <w:iCs/>
              </w:rPr>
            </w:pPr>
            <w:r w:rsidRPr="008735B8">
              <w:rPr>
                <w:rFonts w:ascii="Arial" w:hAnsi="Arial"/>
                <w:iCs/>
              </w:rPr>
              <w:t>Povinný audit</w:t>
            </w:r>
            <w:r w:rsidR="00BA007E">
              <w:rPr>
                <w:rFonts w:ascii="Arial" w:hAnsi="Arial"/>
                <w:iCs/>
              </w:rPr>
              <w:t>*</w:t>
            </w:r>
          </w:p>
        </w:tc>
        <w:tc>
          <w:tcPr>
            <w:tcW w:w="3213" w:type="dxa"/>
            <w:vAlign w:val="center"/>
          </w:tcPr>
          <w:p w14:paraId="57335F6B" w14:textId="77777777" w:rsidR="00C9226A" w:rsidRPr="008735B8" w:rsidRDefault="00C9226A" w:rsidP="00FE772C">
            <w:pPr>
              <w:pStyle w:val="TableFirstLine"/>
              <w:tabs>
                <w:tab w:val="decimal" w:pos="1255"/>
              </w:tabs>
              <w:jc w:val="right"/>
              <w:rPr>
                <w:rFonts w:ascii="Arial" w:hAnsi="Arial"/>
                <w:iCs/>
              </w:rPr>
            </w:pPr>
          </w:p>
        </w:tc>
        <w:tc>
          <w:tcPr>
            <w:tcW w:w="3213" w:type="dxa"/>
            <w:vAlign w:val="center"/>
          </w:tcPr>
          <w:p w14:paraId="68E062A3" w14:textId="77777777" w:rsidR="00C9226A" w:rsidRPr="008735B8" w:rsidRDefault="00C9226A" w:rsidP="00FE772C">
            <w:pPr>
              <w:pStyle w:val="TableFirstLine"/>
              <w:tabs>
                <w:tab w:val="decimal" w:pos="1255"/>
              </w:tabs>
              <w:jc w:val="right"/>
              <w:rPr>
                <w:rFonts w:ascii="Arial" w:hAnsi="Arial"/>
                <w:iCs/>
              </w:rPr>
            </w:pPr>
          </w:p>
        </w:tc>
      </w:tr>
      <w:tr w:rsidR="00C9226A" w:rsidRPr="008735B8" w14:paraId="029187A2" w14:textId="77777777" w:rsidTr="00FE772C">
        <w:trPr>
          <w:trHeight w:val="424"/>
        </w:trPr>
        <w:tc>
          <w:tcPr>
            <w:tcW w:w="3213" w:type="dxa"/>
            <w:vAlign w:val="center"/>
          </w:tcPr>
          <w:p w14:paraId="209ED142" w14:textId="77777777" w:rsidR="00C9226A" w:rsidRPr="008735B8" w:rsidRDefault="00C9226A" w:rsidP="00FE772C">
            <w:pPr>
              <w:pStyle w:val="TableFirstLine"/>
              <w:tabs>
                <w:tab w:val="left" w:pos="319"/>
              </w:tabs>
              <w:rPr>
                <w:rFonts w:ascii="Arial" w:hAnsi="Arial"/>
                <w:iCs/>
              </w:rPr>
            </w:pPr>
            <w:r w:rsidRPr="008735B8">
              <w:rPr>
                <w:rFonts w:ascii="Arial" w:hAnsi="Arial"/>
                <w:iCs/>
              </w:rPr>
              <w:t>Jiné ověřovací služby</w:t>
            </w:r>
            <w:r w:rsidR="00BA007E">
              <w:rPr>
                <w:rFonts w:ascii="Arial" w:hAnsi="Arial"/>
                <w:iCs/>
              </w:rPr>
              <w:t>*</w:t>
            </w:r>
          </w:p>
        </w:tc>
        <w:tc>
          <w:tcPr>
            <w:tcW w:w="3213" w:type="dxa"/>
            <w:vAlign w:val="center"/>
          </w:tcPr>
          <w:p w14:paraId="07CE8FD9" w14:textId="77777777" w:rsidR="00C9226A" w:rsidRPr="008735B8" w:rsidRDefault="00C9226A" w:rsidP="00FE772C">
            <w:pPr>
              <w:pStyle w:val="TableFirstLine"/>
              <w:tabs>
                <w:tab w:val="decimal" w:pos="1255"/>
              </w:tabs>
              <w:jc w:val="right"/>
              <w:rPr>
                <w:rFonts w:ascii="Arial" w:hAnsi="Arial"/>
                <w:iCs/>
              </w:rPr>
            </w:pPr>
          </w:p>
        </w:tc>
        <w:tc>
          <w:tcPr>
            <w:tcW w:w="3213" w:type="dxa"/>
            <w:vAlign w:val="center"/>
          </w:tcPr>
          <w:p w14:paraId="1A712B29" w14:textId="77777777" w:rsidR="00C9226A" w:rsidRPr="008735B8" w:rsidRDefault="00C9226A" w:rsidP="00FE772C">
            <w:pPr>
              <w:pStyle w:val="TableFirstLine"/>
              <w:tabs>
                <w:tab w:val="decimal" w:pos="1255"/>
              </w:tabs>
              <w:jc w:val="right"/>
              <w:rPr>
                <w:rFonts w:ascii="Arial" w:hAnsi="Arial"/>
                <w:iCs/>
              </w:rPr>
            </w:pPr>
          </w:p>
        </w:tc>
      </w:tr>
      <w:tr w:rsidR="00C9226A" w:rsidRPr="008735B8" w14:paraId="654703A0" w14:textId="77777777" w:rsidTr="00FE772C">
        <w:trPr>
          <w:trHeight w:val="424"/>
        </w:trPr>
        <w:tc>
          <w:tcPr>
            <w:tcW w:w="3213" w:type="dxa"/>
            <w:vAlign w:val="center"/>
          </w:tcPr>
          <w:p w14:paraId="240D0D1F" w14:textId="77777777" w:rsidR="00C9226A" w:rsidRPr="008735B8" w:rsidRDefault="00C9226A" w:rsidP="00FE772C">
            <w:pPr>
              <w:pStyle w:val="TableFirstLine"/>
              <w:tabs>
                <w:tab w:val="left" w:pos="319"/>
              </w:tabs>
              <w:rPr>
                <w:rFonts w:ascii="Arial" w:hAnsi="Arial"/>
                <w:iCs/>
              </w:rPr>
            </w:pPr>
            <w:r w:rsidRPr="008735B8">
              <w:rPr>
                <w:rFonts w:ascii="Arial" w:hAnsi="Arial"/>
                <w:iCs/>
              </w:rPr>
              <w:lastRenderedPageBreak/>
              <w:t>Daňové poradenství</w:t>
            </w:r>
          </w:p>
        </w:tc>
        <w:tc>
          <w:tcPr>
            <w:tcW w:w="3213" w:type="dxa"/>
            <w:vAlign w:val="center"/>
          </w:tcPr>
          <w:p w14:paraId="23BD2BBE" w14:textId="77777777" w:rsidR="00C9226A" w:rsidRPr="008735B8" w:rsidRDefault="00C9226A" w:rsidP="00FE772C">
            <w:pPr>
              <w:pStyle w:val="TableFirstLine"/>
              <w:tabs>
                <w:tab w:val="decimal" w:pos="1255"/>
              </w:tabs>
              <w:jc w:val="right"/>
              <w:rPr>
                <w:rFonts w:ascii="Arial" w:hAnsi="Arial"/>
                <w:iCs/>
              </w:rPr>
            </w:pPr>
          </w:p>
        </w:tc>
        <w:tc>
          <w:tcPr>
            <w:tcW w:w="3213" w:type="dxa"/>
            <w:vAlign w:val="center"/>
          </w:tcPr>
          <w:p w14:paraId="2B43DB76" w14:textId="77777777" w:rsidR="00C9226A" w:rsidRPr="008735B8" w:rsidRDefault="00C9226A" w:rsidP="00FE772C">
            <w:pPr>
              <w:pStyle w:val="TableFirstLine"/>
              <w:tabs>
                <w:tab w:val="decimal" w:pos="1255"/>
              </w:tabs>
              <w:jc w:val="right"/>
              <w:rPr>
                <w:rFonts w:ascii="Arial" w:hAnsi="Arial"/>
                <w:iCs/>
              </w:rPr>
            </w:pPr>
          </w:p>
        </w:tc>
      </w:tr>
      <w:tr w:rsidR="00C9226A" w:rsidRPr="008735B8" w14:paraId="42A9E573" w14:textId="77777777" w:rsidTr="00FE772C">
        <w:trPr>
          <w:trHeight w:val="424"/>
        </w:trPr>
        <w:tc>
          <w:tcPr>
            <w:tcW w:w="3213" w:type="dxa"/>
            <w:vAlign w:val="center"/>
          </w:tcPr>
          <w:p w14:paraId="7062EF15" w14:textId="77777777" w:rsidR="00C9226A" w:rsidRPr="008735B8" w:rsidRDefault="00C9226A" w:rsidP="00FE772C">
            <w:pPr>
              <w:pStyle w:val="TableFirstLine"/>
              <w:tabs>
                <w:tab w:val="left" w:pos="319"/>
              </w:tabs>
              <w:rPr>
                <w:rFonts w:ascii="Arial" w:hAnsi="Arial"/>
                <w:iCs/>
              </w:rPr>
            </w:pPr>
            <w:r w:rsidRPr="008735B8">
              <w:rPr>
                <w:rFonts w:ascii="Arial" w:hAnsi="Arial"/>
                <w:iCs/>
              </w:rPr>
              <w:t xml:space="preserve">Jiné </w:t>
            </w:r>
            <w:proofErr w:type="spellStart"/>
            <w:r w:rsidRPr="008735B8">
              <w:rPr>
                <w:rFonts w:ascii="Arial" w:hAnsi="Arial"/>
                <w:iCs/>
              </w:rPr>
              <w:t>neaudito</w:t>
            </w:r>
            <w:r w:rsidR="00BA007E">
              <w:rPr>
                <w:rFonts w:ascii="Arial" w:hAnsi="Arial"/>
                <w:iCs/>
              </w:rPr>
              <w:t>rsk</w:t>
            </w:r>
            <w:r w:rsidRPr="008735B8">
              <w:rPr>
                <w:rFonts w:ascii="Arial" w:hAnsi="Arial"/>
                <w:iCs/>
              </w:rPr>
              <w:t>é</w:t>
            </w:r>
            <w:proofErr w:type="spellEnd"/>
            <w:r w:rsidRPr="008735B8">
              <w:rPr>
                <w:rFonts w:ascii="Arial" w:hAnsi="Arial"/>
                <w:iCs/>
              </w:rPr>
              <w:t xml:space="preserve"> služby</w:t>
            </w:r>
            <w:r w:rsidR="00BA007E">
              <w:rPr>
                <w:rFonts w:ascii="Arial" w:hAnsi="Arial"/>
                <w:iCs/>
              </w:rPr>
              <w:t>*</w:t>
            </w:r>
          </w:p>
        </w:tc>
        <w:tc>
          <w:tcPr>
            <w:tcW w:w="3213" w:type="dxa"/>
            <w:vAlign w:val="center"/>
          </w:tcPr>
          <w:p w14:paraId="1E7AF04B" w14:textId="77777777" w:rsidR="00C9226A" w:rsidRPr="008735B8" w:rsidRDefault="00C9226A" w:rsidP="00FE772C">
            <w:pPr>
              <w:pStyle w:val="TableFirstLine"/>
              <w:tabs>
                <w:tab w:val="decimal" w:pos="1255"/>
              </w:tabs>
              <w:jc w:val="right"/>
              <w:rPr>
                <w:rFonts w:ascii="Arial" w:hAnsi="Arial"/>
                <w:iCs/>
              </w:rPr>
            </w:pPr>
          </w:p>
        </w:tc>
        <w:tc>
          <w:tcPr>
            <w:tcW w:w="3213" w:type="dxa"/>
            <w:vAlign w:val="center"/>
          </w:tcPr>
          <w:p w14:paraId="6D6123DE" w14:textId="77777777" w:rsidR="00C9226A" w:rsidRPr="008735B8" w:rsidRDefault="00C9226A" w:rsidP="00FE772C">
            <w:pPr>
              <w:pStyle w:val="TableFirstLine"/>
              <w:tabs>
                <w:tab w:val="decimal" w:pos="1255"/>
              </w:tabs>
              <w:jc w:val="right"/>
              <w:rPr>
                <w:rFonts w:ascii="Arial" w:hAnsi="Arial"/>
                <w:iCs/>
              </w:rPr>
            </w:pPr>
          </w:p>
        </w:tc>
      </w:tr>
      <w:tr w:rsidR="00C9226A" w:rsidRPr="008735B8" w14:paraId="0BD41659" w14:textId="77777777" w:rsidTr="00FE772C">
        <w:trPr>
          <w:trHeight w:val="424"/>
        </w:trPr>
        <w:tc>
          <w:tcPr>
            <w:tcW w:w="3213" w:type="dxa"/>
            <w:vAlign w:val="center"/>
          </w:tcPr>
          <w:p w14:paraId="0AD4328A" w14:textId="77777777" w:rsidR="00C9226A" w:rsidRPr="008735B8" w:rsidRDefault="00C9226A" w:rsidP="00FE772C">
            <w:pPr>
              <w:pStyle w:val="TableFirstLine"/>
              <w:tabs>
                <w:tab w:val="left" w:pos="319"/>
              </w:tabs>
              <w:rPr>
                <w:rFonts w:ascii="Arial" w:hAnsi="Arial"/>
                <w:iCs/>
              </w:rPr>
            </w:pPr>
            <w:r w:rsidRPr="008735B8">
              <w:rPr>
                <w:rFonts w:ascii="Arial" w:hAnsi="Arial"/>
                <w:iCs/>
              </w:rPr>
              <w:t>Právní služby</w:t>
            </w:r>
          </w:p>
        </w:tc>
        <w:tc>
          <w:tcPr>
            <w:tcW w:w="3213" w:type="dxa"/>
            <w:vAlign w:val="center"/>
          </w:tcPr>
          <w:p w14:paraId="09A38FBC" w14:textId="77777777" w:rsidR="00C9226A" w:rsidRPr="008735B8" w:rsidRDefault="00C9226A" w:rsidP="00FE772C">
            <w:pPr>
              <w:pStyle w:val="TableFirstLine"/>
              <w:tabs>
                <w:tab w:val="decimal" w:pos="1255"/>
              </w:tabs>
              <w:jc w:val="right"/>
              <w:rPr>
                <w:rFonts w:ascii="Arial" w:hAnsi="Arial"/>
                <w:iCs/>
              </w:rPr>
            </w:pPr>
          </w:p>
        </w:tc>
        <w:tc>
          <w:tcPr>
            <w:tcW w:w="3213" w:type="dxa"/>
            <w:vAlign w:val="center"/>
          </w:tcPr>
          <w:p w14:paraId="62CDCA3B" w14:textId="77777777" w:rsidR="00C9226A" w:rsidRPr="008735B8" w:rsidRDefault="00C9226A" w:rsidP="00FE772C">
            <w:pPr>
              <w:pStyle w:val="TableFirstLine"/>
              <w:tabs>
                <w:tab w:val="decimal" w:pos="1255"/>
              </w:tabs>
              <w:jc w:val="right"/>
              <w:rPr>
                <w:rFonts w:ascii="Arial" w:hAnsi="Arial"/>
                <w:iCs/>
              </w:rPr>
            </w:pPr>
          </w:p>
        </w:tc>
      </w:tr>
      <w:tr w:rsidR="00C9226A" w:rsidRPr="008735B8" w14:paraId="47BBB2FA" w14:textId="77777777" w:rsidTr="00FE772C">
        <w:trPr>
          <w:trHeight w:val="424"/>
        </w:trPr>
        <w:tc>
          <w:tcPr>
            <w:tcW w:w="3213" w:type="dxa"/>
            <w:vAlign w:val="center"/>
          </w:tcPr>
          <w:p w14:paraId="626A10CC" w14:textId="77777777" w:rsidR="00C9226A" w:rsidRPr="008735B8" w:rsidRDefault="00C9226A" w:rsidP="00FE772C">
            <w:pPr>
              <w:pStyle w:val="TableFirstLine"/>
              <w:tabs>
                <w:tab w:val="left" w:pos="319"/>
              </w:tabs>
              <w:rPr>
                <w:rFonts w:ascii="Arial" w:hAnsi="Arial"/>
                <w:iCs/>
              </w:rPr>
            </w:pPr>
            <w:r w:rsidRPr="008735B8">
              <w:rPr>
                <w:rFonts w:ascii="Arial" w:hAnsi="Arial"/>
                <w:iCs/>
              </w:rPr>
              <w:t>Správa budovy</w:t>
            </w:r>
          </w:p>
        </w:tc>
        <w:tc>
          <w:tcPr>
            <w:tcW w:w="3213" w:type="dxa"/>
            <w:vAlign w:val="center"/>
          </w:tcPr>
          <w:p w14:paraId="1A13525B" w14:textId="77777777" w:rsidR="00C9226A" w:rsidRPr="008735B8" w:rsidRDefault="00C9226A" w:rsidP="00FE772C">
            <w:pPr>
              <w:pStyle w:val="TableFirstLine"/>
              <w:tabs>
                <w:tab w:val="decimal" w:pos="1255"/>
              </w:tabs>
              <w:jc w:val="right"/>
              <w:rPr>
                <w:rFonts w:ascii="Arial" w:hAnsi="Arial"/>
                <w:iCs/>
              </w:rPr>
            </w:pPr>
          </w:p>
        </w:tc>
        <w:tc>
          <w:tcPr>
            <w:tcW w:w="3213" w:type="dxa"/>
            <w:vAlign w:val="center"/>
          </w:tcPr>
          <w:p w14:paraId="724B2447" w14:textId="77777777" w:rsidR="00C9226A" w:rsidRPr="008735B8" w:rsidRDefault="00C9226A" w:rsidP="00FE772C">
            <w:pPr>
              <w:pStyle w:val="TableFirstLine"/>
              <w:tabs>
                <w:tab w:val="decimal" w:pos="1255"/>
              </w:tabs>
              <w:jc w:val="right"/>
              <w:rPr>
                <w:rFonts w:ascii="Arial" w:hAnsi="Arial"/>
                <w:iCs/>
              </w:rPr>
            </w:pPr>
          </w:p>
        </w:tc>
      </w:tr>
      <w:tr w:rsidR="00C9226A" w:rsidRPr="008735B8" w14:paraId="62E4C128" w14:textId="77777777" w:rsidTr="00FE772C">
        <w:trPr>
          <w:trHeight w:val="424"/>
        </w:trPr>
        <w:tc>
          <w:tcPr>
            <w:tcW w:w="3213" w:type="dxa"/>
            <w:vAlign w:val="center"/>
          </w:tcPr>
          <w:p w14:paraId="06CDEBFA" w14:textId="77777777" w:rsidR="00C9226A" w:rsidRPr="008735B8" w:rsidRDefault="00C9226A" w:rsidP="00FE772C">
            <w:pPr>
              <w:pStyle w:val="TableFirstLine"/>
              <w:tabs>
                <w:tab w:val="left" w:pos="319"/>
              </w:tabs>
              <w:rPr>
                <w:rFonts w:ascii="Arial" w:hAnsi="Arial"/>
                <w:iCs/>
              </w:rPr>
            </w:pPr>
            <w:r w:rsidRPr="008735B8">
              <w:rPr>
                <w:rFonts w:ascii="Arial" w:hAnsi="Arial"/>
                <w:iCs/>
              </w:rPr>
              <w:t>Ostatní služby</w:t>
            </w:r>
          </w:p>
        </w:tc>
        <w:tc>
          <w:tcPr>
            <w:tcW w:w="3213" w:type="dxa"/>
            <w:vAlign w:val="center"/>
          </w:tcPr>
          <w:p w14:paraId="24E2906B" w14:textId="77777777" w:rsidR="00C9226A" w:rsidRPr="008735B8" w:rsidRDefault="00C9226A" w:rsidP="00FE772C">
            <w:pPr>
              <w:pStyle w:val="TableFirstLine"/>
              <w:tabs>
                <w:tab w:val="decimal" w:pos="1255"/>
              </w:tabs>
              <w:jc w:val="right"/>
              <w:rPr>
                <w:rFonts w:ascii="Arial" w:hAnsi="Arial"/>
                <w:iCs/>
              </w:rPr>
            </w:pPr>
          </w:p>
        </w:tc>
        <w:tc>
          <w:tcPr>
            <w:tcW w:w="3213" w:type="dxa"/>
            <w:vAlign w:val="center"/>
          </w:tcPr>
          <w:p w14:paraId="22CB0DFF" w14:textId="77777777" w:rsidR="00C9226A" w:rsidRPr="008735B8" w:rsidRDefault="00C9226A" w:rsidP="00FE772C">
            <w:pPr>
              <w:pStyle w:val="TableFirstLine"/>
              <w:tabs>
                <w:tab w:val="decimal" w:pos="1255"/>
              </w:tabs>
              <w:jc w:val="right"/>
              <w:rPr>
                <w:rFonts w:ascii="Arial" w:hAnsi="Arial"/>
                <w:iCs/>
              </w:rPr>
            </w:pPr>
          </w:p>
        </w:tc>
      </w:tr>
      <w:tr w:rsidR="00C9226A" w:rsidRPr="008735B8" w14:paraId="66B53F15" w14:textId="77777777" w:rsidTr="00FE772C">
        <w:trPr>
          <w:trHeight w:val="424"/>
        </w:trPr>
        <w:tc>
          <w:tcPr>
            <w:tcW w:w="3213" w:type="dxa"/>
            <w:tcBorders>
              <w:top w:val="single" w:sz="6" w:space="0" w:color="808080"/>
              <w:bottom w:val="single" w:sz="12" w:space="0" w:color="808080"/>
            </w:tcBorders>
            <w:vAlign w:val="center"/>
          </w:tcPr>
          <w:p w14:paraId="7CD30D58" w14:textId="77777777" w:rsidR="00C9226A" w:rsidRPr="008735B8" w:rsidRDefault="00C9226A" w:rsidP="00FE772C">
            <w:pPr>
              <w:pStyle w:val="TableLastLine"/>
              <w:rPr>
                <w:rFonts w:ascii="Arial" w:hAnsi="Arial"/>
                <w:iCs/>
              </w:rPr>
            </w:pPr>
            <w:r w:rsidRPr="008735B8">
              <w:rPr>
                <w:rFonts w:ascii="Arial" w:hAnsi="Arial"/>
                <w:iCs/>
              </w:rPr>
              <w:t>Celkem</w:t>
            </w:r>
          </w:p>
        </w:tc>
        <w:tc>
          <w:tcPr>
            <w:tcW w:w="3213" w:type="dxa"/>
            <w:tcBorders>
              <w:top w:val="single" w:sz="6" w:space="0" w:color="808080"/>
              <w:bottom w:val="single" w:sz="12" w:space="0" w:color="808080"/>
            </w:tcBorders>
            <w:vAlign w:val="center"/>
          </w:tcPr>
          <w:p w14:paraId="47B3E5CD" w14:textId="77777777" w:rsidR="00C9226A" w:rsidRPr="008735B8" w:rsidRDefault="00C9226A" w:rsidP="00FE772C">
            <w:pPr>
              <w:pStyle w:val="TableLastLine"/>
              <w:tabs>
                <w:tab w:val="decimal" w:pos="1255"/>
              </w:tabs>
              <w:jc w:val="right"/>
              <w:rPr>
                <w:rFonts w:ascii="Arial" w:hAnsi="Arial"/>
                <w:iCs/>
              </w:rPr>
            </w:pPr>
          </w:p>
        </w:tc>
        <w:tc>
          <w:tcPr>
            <w:tcW w:w="3213" w:type="dxa"/>
            <w:tcBorders>
              <w:top w:val="single" w:sz="6" w:space="0" w:color="808080"/>
              <w:bottom w:val="single" w:sz="12" w:space="0" w:color="808080"/>
            </w:tcBorders>
            <w:vAlign w:val="center"/>
          </w:tcPr>
          <w:p w14:paraId="5B83B4A0" w14:textId="77777777" w:rsidR="00C9226A" w:rsidRPr="008735B8" w:rsidRDefault="00C9226A" w:rsidP="00FE772C">
            <w:pPr>
              <w:pStyle w:val="TableLastLine"/>
              <w:tabs>
                <w:tab w:val="decimal" w:pos="1255"/>
              </w:tabs>
              <w:jc w:val="right"/>
              <w:rPr>
                <w:rFonts w:ascii="Arial" w:hAnsi="Arial"/>
                <w:iCs/>
              </w:rPr>
            </w:pPr>
          </w:p>
        </w:tc>
      </w:tr>
    </w:tbl>
    <w:p w14:paraId="5241E41E" w14:textId="77777777" w:rsidR="00BA007E" w:rsidRPr="00BA007E" w:rsidRDefault="00BA007E" w:rsidP="000015B0">
      <w:pPr>
        <w:spacing w:before="240" w:after="120"/>
        <w:rPr>
          <w:rFonts w:ascii="Arial" w:hAnsi="Arial"/>
          <w:iCs/>
          <w:snapToGrid w:val="0"/>
          <w:sz w:val="16"/>
        </w:rPr>
      </w:pPr>
      <w:r w:rsidRPr="00BA007E">
        <w:rPr>
          <w:rFonts w:ascii="Arial" w:hAnsi="Arial"/>
          <w:iCs/>
          <w:snapToGrid w:val="0"/>
          <w:sz w:val="16"/>
        </w:rPr>
        <w:t>* Tvoří odměnu statutárního auditora</w:t>
      </w:r>
    </w:p>
    <w:p w14:paraId="44D9246C" w14:textId="77777777" w:rsidR="00C9226A" w:rsidRPr="008735B8" w:rsidRDefault="00C9226A" w:rsidP="000015B0">
      <w:pPr>
        <w:spacing w:before="240" w:after="120"/>
        <w:rPr>
          <w:rFonts w:ascii="Arial" w:hAnsi="Arial"/>
          <w:iCs/>
        </w:rPr>
      </w:pPr>
      <w:r w:rsidRPr="008735B8">
        <w:rPr>
          <w:rFonts w:ascii="Arial" w:hAnsi="Arial"/>
          <w:iCs/>
        </w:rPr>
        <w:t>Ostatní provozní výnosy a ostatní provozní náklady (v tis. Kč):</w:t>
      </w:r>
    </w:p>
    <w:tbl>
      <w:tblPr>
        <w:tblW w:w="0" w:type="auto"/>
        <w:tblInd w:w="107" w:type="dxa"/>
        <w:tblBorders>
          <w:top w:val="single" w:sz="12" w:space="0" w:color="808080"/>
          <w:bottom w:val="single" w:sz="12" w:space="0" w:color="808080"/>
        </w:tblBorders>
        <w:tblLayout w:type="fixed"/>
        <w:tblCellMar>
          <w:left w:w="107" w:type="dxa"/>
          <w:right w:w="107" w:type="dxa"/>
        </w:tblCellMar>
        <w:tblLook w:val="00A0" w:firstRow="1" w:lastRow="0" w:firstColumn="1" w:lastColumn="0" w:noHBand="0" w:noVBand="0"/>
      </w:tblPr>
      <w:tblGrid>
        <w:gridCol w:w="3213"/>
        <w:gridCol w:w="3213"/>
        <w:gridCol w:w="3213"/>
      </w:tblGrid>
      <w:tr w:rsidR="00C9226A" w:rsidRPr="008735B8" w14:paraId="05047E1E" w14:textId="77777777" w:rsidTr="00FE772C">
        <w:trPr>
          <w:trHeight w:val="304"/>
        </w:trPr>
        <w:tc>
          <w:tcPr>
            <w:tcW w:w="3213" w:type="dxa"/>
            <w:tcBorders>
              <w:top w:val="single" w:sz="12" w:space="0" w:color="808080"/>
              <w:bottom w:val="single" w:sz="8" w:space="0" w:color="808080"/>
            </w:tcBorders>
            <w:vAlign w:val="center"/>
          </w:tcPr>
          <w:p w14:paraId="59570EB0" w14:textId="77777777" w:rsidR="00C9226A" w:rsidRPr="008735B8" w:rsidRDefault="00C9226A" w:rsidP="00FE772C">
            <w:pPr>
              <w:pStyle w:val="table"/>
              <w:rPr>
                <w:rFonts w:ascii="Arial" w:hAnsi="Arial"/>
                <w:iCs/>
              </w:rPr>
            </w:pPr>
          </w:p>
        </w:tc>
        <w:tc>
          <w:tcPr>
            <w:tcW w:w="3213" w:type="dxa"/>
            <w:tcBorders>
              <w:top w:val="single" w:sz="12" w:space="0" w:color="808080"/>
              <w:bottom w:val="single" w:sz="8" w:space="0" w:color="808080"/>
            </w:tcBorders>
            <w:vAlign w:val="center"/>
          </w:tcPr>
          <w:p w14:paraId="7BDB4C67" w14:textId="77777777" w:rsidR="00C9226A" w:rsidRPr="008735B8" w:rsidRDefault="00825654" w:rsidP="00FE772C">
            <w:pPr>
              <w:pStyle w:val="TableHeader"/>
              <w:rPr>
                <w:rFonts w:ascii="Arial" w:hAnsi="Arial"/>
                <w:iCs/>
              </w:rPr>
            </w:pPr>
            <w:r>
              <w:rPr>
                <w:rFonts w:ascii="Arial" w:hAnsi="Arial"/>
                <w:iCs/>
              </w:rPr>
              <w:t>2020</w:t>
            </w:r>
          </w:p>
        </w:tc>
        <w:tc>
          <w:tcPr>
            <w:tcW w:w="3213" w:type="dxa"/>
            <w:tcBorders>
              <w:top w:val="single" w:sz="12" w:space="0" w:color="808080"/>
              <w:bottom w:val="single" w:sz="8" w:space="0" w:color="808080"/>
            </w:tcBorders>
            <w:vAlign w:val="center"/>
          </w:tcPr>
          <w:p w14:paraId="270EFCC9" w14:textId="77777777" w:rsidR="00C9226A" w:rsidRPr="008735B8" w:rsidRDefault="002A1D97" w:rsidP="00825654">
            <w:pPr>
              <w:pStyle w:val="TableHeader"/>
              <w:rPr>
                <w:rFonts w:ascii="Arial" w:hAnsi="Arial"/>
                <w:iCs/>
              </w:rPr>
            </w:pPr>
            <w:r>
              <w:rPr>
                <w:rFonts w:ascii="Arial" w:hAnsi="Arial"/>
                <w:iCs/>
              </w:rPr>
              <w:t>201</w:t>
            </w:r>
            <w:r w:rsidR="00825654">
              <w:rPr>
                <w:rFonts w:ascii="Arial" w:hAnsi="Arial"/>
                <w:iCs/>
              </w:rPr>
              <w:t>9</w:t>
            </w:r>
          </w:p>
        </w:tc>
      </w:tr>
      <w:tr w:rsidR="00C9226A" w:rsidRPr="008735B8" w14:paraId="09B0FF1A" w14:textId="77777777" w:rsidTr="00FE772C">
        <w:trPr>
          <w:trHeight w:val="304"/>
        </w:trPr>
        <w:tc>
          <w:tcPr>
            <w:tcW w:w="3213" w:type="dxa"/>
            <w:tcBorders>
              <w:top w:val="single" w:sz="8" w:space="0" w:color="808080"/>
            </w:tcBorders>
            <w:vAlign w:val="center"/>
          </w:tcPr>
          <w:p w14:paraId="1867093C" w14:textId="77777777" w:rsidR="00BC47AB" w:rsidRDefault="00BC47AB" w:rsidP="00FE772C">
            <w:pPr>
              <w:pStyle w:val="TableFirstLine"/>
              <w:rPr>
                <w:rFonts w:ascii="Arial" w:hAnsi="Arial"/>
                <w:iCs/>
              </w:rPr>
            </w:pPr>
            <w:r>
              <w:rPr>
                <w:rFonts w:ascii="Arial" w:hAnsi="Arial"/>
                <w:iCs/>
              </w:rPr>
              <w:t>Přijaté dotace z programů Anti</w:t>
            </w:r>
            <w:r w:rsidR="00B10F85">
              <w:rPr>
                <w:rFonts w:ascii="Arial" w:hAnsi="Arial"/>
                <w:iCs/>
              </w:rPr>
              <w:t>virus</w:t>
            </w:r>
          </w:p>
          <w:p w14:paraId="43DA0F73" w14:textId="77777777" w:rsidR="00C9226A" w:rsidRPr="008735B8" w:rsidRDefault="00C9226A" w:rsidP="00FE772C">
            <w:pPr>
              <w:pStyle w:val="TableFirstLine"/>
              <w:rPr>
                <w:rFonts w:ascii="Arial" w:hAnsi="Arial"/>
                <w:iCs/>
              </w:rPr>
            </w:pPr>
            <w:r w:rsidRPr="008735B8">
              <w:rPr>
                <w:rFonts w:ascii="Arial" w:hAnsi="Arial"/>
                <w:iCs/>
              </w:rPr>
              <w:t>Ostatní provozní výnosy</w:t>
            </w:r>
          </w:p>
        </w:tc>
        <w:tc>
          <w:tcPr>
            <w:tcW w:w="3213" w:type="dxa"/>
            <w:tcBorders>
              <w:top w:val="single" w:sz="8" w:space="0" w:color="808080"/>
            </w:tcBorders>
            <w:vAlign w:val="center"/>
          </w:tcPr>
          <w:p w14:paraId="1F8F81A6" w14:textId="77777777" w:rsidR="00C9226A" w:rsidRPr="008735B8" w:rsidRDefault="00C9226A" w:rsidP="00FE772C">
            <w:pPr>
              <w:pStyle w:val="TableFirstLine"/>
              <w:tabs>
                <w:tab w:val="decimal" w:pos="1255"/>
              </w:tabs>
              <w:jc w:val="right"/>
              <w:rPr>
                <w:rFonts w:ascii="Arial" w:hAnsi="Arial"/>
                <w:iCs/>
              </w:rPr>
            </w:pPr>
          </w:p>
        </w:tc>
        <w:tc>
          <w:tcPr>
            <w:tcW w:w="3213" w:type="dxa"/>
            <w:tcBorders>
              <w:top w:val="single" w:sz="8" w:space="0" w:color="808080"/>
            </w:tcBorders>
            <w:vAlign w:val="center"/>
          </w:tcPr>
          <w:p w14:paraId="5F6D9319" w14:textId="77777777" w:rsidR="00C9226A" w:rsidRPr="008735B8" w:rsidRDefault="00C9226A" w:rsidP="00FE772C">
            <w:pPr>
              <w:pStyle w:val="TableFirstLine"/>
              <w:tabs>
                <w:tab w:val="decimal" w:pos="1255"/>
              </w:tabs>
              <w:jc w:val="right"/>
              <w:rPr>
                <w:rFonts w:ascii="Arial" w:hAnsi="Arial"/>
                <w:iCs/>
              </w:rPr>
            </w:pPr>
          </w:p>
        </w:tc>
      </w:tr>
      <w:tr w:rsidR="00C9226A" w:rsidRPr="008735B8" w14:paraId="0B63F164" w14:textId="77777777" w:rsidTr="00FE772C">
        <w:trPr>
          <w:trHeight w:val="304"/>
        </w:trPr>
        <w:tc>
          <w:tcPr>
            <w:tcW w:w="3213" w:type="dxa"/>
            <w:tcBorders>
              <w:bottom w:val="single" w:sz="12" w:space="0" w:color="808080"/>
            </w:tcBorders>
            <w:vAlign w:val="center"/>
          </w:tcPr>
          <w:p w14:paraId="663733D4" w14:textId="77777777" w:rsidR="00C9226A" w:rsidRPr="008735B8" w:rsidRDefault="00C9226A" w:rsidP="00FE772C">
            <w:pPr>
              <w:pStyle w:val="TableFirstLine"/>
              <w:tabs>
                <w:tab w:val="left" w:pos="319"/>
              </w:tabs>
              <w:rPr>
                <w:rFonts w:ascii="Arial" w:hAnsi="Arial"/>
                <w:iCs/>
              </w:rPr>
            </w:pPr>
            <w:r w:rsidRPr="008735B8">
              <w:rPr>
                <w:rFonts w:ascii="Arial" w:hAnsi="Arial"/>
                <w:iCs/>
              </w:rPr>
              <w:t>Ostatní provozní náklady</w:t>
            </w:r>
          </w:p>
        </w:tc>
        <w:tc>
          <w:tcPr>
            <w:tcW w:w="3213" w:type="dxa"/>
            <w:tcBorders>
              <w:bottom w:val="single" w:sz="12" w:space="0" w:color="808080"/>
            </w:tcBorders>
            <w:vAlign w:val="center"/>
          </w:tcPr>
          <w:p w14:paraId="6ECC2C5F" w14:textId="77777777" w:rsidR="00C9226A" w:rsidRPr="008735B8" w:rsidRDefault="00C9226A" w:rsidP="00FE772C">
            <w:pPr>
              <w:pStyle w:val="TableFirstLine"/>
              <w:tabs>
                <w:tab w:val="decimal" w:pos="1255"/>
              </w:tabs>
              <w:jc w:val="right"/>
              <w:rPr>
                <w:rFonts w:ascii="Arial" w:hAnsi="Arial"/>
                <w:iCs/>
              </w:rPr>
            </w:pPr>
          </w:p>
        </w:tc>
        <w:tc>
          <w:tcPr>
            <w:tcW w:w="3213" w:type="dxa"/>
            <w:tcBorders>
              <w:bottom w:val="single" w:sz="12" w:space="0" w:color="808080"/>
            </w:tcBorders>
            <w:vAlign w:val="center"/>
          </w:tcPr>
          <w:p w14:paraId="29CF28FB" w14:textId="77777777" w:rsidR="00C9226A" w:rsidRPr="008735B8" w:rsidRDefault="00C9226A" w:rsidP="00FE772C">
            <w:pPr>
              <w:pStyle w:val="TableFirstLine"/>
              <w:tabs>
                <w:tab w:val="decimal" w:pos="1255"/>
              </w:tabs>
              <w:jc w:val="right"/>
              <w:rPr>
                <w:rFonts w:ascii="Arial" w:hAnsi="Arial"/>
                <w:iCs/>
              </w:rPr>
            </w:pPr>
          </w:p>
        </w:tc>
      </w:tr>
    </w:tbl>
    <w:p w14:paraId="14303264" w14:textId="77777777" w:rsidR="00C9226A" w:rsidRPr="008735B8" w:rsidRDefault="00C9226A" w:rsidP="000015B0">
      <w:pPr>
        <w:spacing w:before="240" w:after="120"/>
        <w:rPr>
          <w:rFonts w:ascii="Arial" w:hAnsi="Arial"/>
          <w:iCs/>
        </w:rPr>
      </w:pPr>
      <w:r w:rsidRPr="008735B8">
        <w:rPr>
          <w:rFonts w:ascii="Arial" w:hAnsi="Arial"/>
          <w:iCs/>
        </w:rPr>
        <w:t>Finanční výnosy a finanční náklady</w:t>
      </w:r>
      <w:r w:rsidR="00C30B9E" w:rsidRPr="008735B8">
        <w:rPr>
          <w:rFonts w:ascii="Arial" w:hAnsi="Arial"/>
          <w:iCs/>
        </w:rPr>
        <w:t xml:space="preserve"> (v tis. Kč):</w:t>
      </w:r>
    </w:p>
    <w:tbl>
      <w:tblPr>
        <w:tblW w:w="0" w:type="auto"/>
        <w:tblInd w:w="107" w:type="dxa"/>
        <w:tblBorders>
          <w:top w:val="single" w:sz="12" w:space="0" w:color="808080"/>
          <w:bottom w:val="single" w:sz="12" w:space="0" w:color="808080"/>
        </w:tblBorders>
        <w:tblLayout w:type="fixed"/>
        <w:tblCellMar>
          <w:left w:w="107" w:type="dxa"/>
          <w:right w:w="107" w:type="dxa"/>
        </w:tblCellMar>
        <w:tblLook w:val="00A0" w:firstRow="1" w:lastRow="0" w:firstColumn="1" w:lastColumn="0" w:noHBand="0" w:noVBand="0"/>
      </w:tblPr>
      <w:tblGrid>
        <w:gridCol w:w="3213"/>
        <w:gridCol w:w="3213"/>
        <w:gridCol w:w="3213"/>
      </w:tblGrid>
      <w:tr w:rsidR="00C9226A" w:rsidRPr="008735B8" w14:paraId="3B97E496" w14:textId="77777777" w:rsidTr="00FE772C">
        <w:trPr>
          <w:trHeight w:val="424"/>
        </w:trPr>
        <w:tc>
          <w:tcPr>
            <w:tcW w:w="3213" w:type="dxa"/>
            <w:tcBorders>
              <w:top w:val="single" w:sz="12" w:space="0" w:color="808080"/>
              <w:bottom w:val="single" w:sz="8" w:space="0" w:color="808080"/>
            </w:tcBorders>
            <w:vAlign w:val="center"/>
          </w:tcPr>
          <w:p w14:paraId="1809EE7D" w14:textId="77777777" w:rsidR="00C9226A" w:rsidRPr="008735B8" w:rsidRDefault="00C9226A" w:rsidP="00FE772C">
            <w:pPr>
              <w:pStyle w:val="table"/>
              <w:rPr>
                <w:rFonts w:ascii="Arial" w:hAnsi="Arial"/>
                <w:iCs/>
              </w:rPr>
            </w:pPr>
          </w:p>
        </w:tc>
        <w:tc>
          <w:tcPr>
            <w:tcW w:w="3213" w:type="dxa"/>
            <w:tcBorders>
              <w:top w:val="single" w:sz="12" w:space="0" w:color="808080"/>
              <w:bottom w:val="single" w:sz="8" w:space="0" w:color="808080"/>
            </w:tcBorders>
            <w:vAlign w:val="center"/>
          </w:tcPr>
          <w:p w14:paraId="500EE1D0" w14:textId="77777777" w:rsidR="00C9226A" w:rsidRPr="008735B8" w:rsidRDefault="00825654" w:rsidP="00FE772C">
            <w:pPr>
              <w:pStyle w:val="TableHeader"/>
              <w:rPr>
                <w:rFonts w:ascii="Arial" w:hAnsi="Arial"/>
                <w:iCs/>
              </w:rPr>
            </w:pPr>
            <w:r>
              <w:rPr>
                <w:rFonts w:ascii="Arial" w:hAnsi="Arial"/>
                <w:iCs/>
              </w:rPr>
              <w:t>2020</w:t>
            </w:r>
          </w:p>
        </w:tc>
        <w:tc>
          <w:tcPr>
            <w:tcW w:w="3213" w:type="dxa"/>
            <w:tcBorders>
              <w:top w:val="single" w:sz="12" w:space="0" w:color="808080"/>
              <w:bottom w:val="single" w:sz="8" w:space="0" w:color="808080"/>
            </w:tcBorders>
            <w:vAlign w:val="center"/>
          </w:tcPr>
          <w:p w14:paraId="65F9CF70" w14:textId="77777777" w:rsidR="00C9226A" w:rsidRPr="008735B8" w:rsidRDefault="002A1D97" w:rsidP="002B6109">
            <w:pPr>
              <w:pStyle w:val="TableHeader"/>
              <w:rPr>
                <w:rFonts w:ascii="Arial" w:hAnsi="Arial"/>
                <w:iCs/>
              </w:rPr>
            </w:pPr>
            <w:r>
              <w:rPr>
                <w:rFonts w:ascii="Arial" w:hAnsi="Arial"/>
                <w:iCs/>
              </w:rPr>
              <w:t>201</w:t>
            </w:r>
            <w:r w:rsidR="00825654">
              <w:rPr>
                <w:rFonts w:ascii="Arial" w:hAnsi="Arial"/>
                <w:iCs/>
              </w:rPr>
              <w:t>9</w:t>
            </w:r>
          </w:p>
        </w:tc>
      </w:tr>
      <w:tr w:rsidR="00C9226A" w:rsidRPr="008735B8" w14:paraId="2EDC0C15" w14:textId="77777777" w:rsidTr="00FE772C">
        <w:trPr>
          <w:trHeight w:val="424"/>
        </w:trPr>
        <w:tc>
          <w:tcPr>
            <w:tcW w:w="3213" w:type="dxa"/>
            <w:tcBorders>
              <w:top w:val="single" w:sz="8" w:space="0" w:color="808080"/>
              <w:bottom w:val="nil"/>
            </w:tcBorders>
            <w:vAlign w:val="center"/>
          </w:tcPr>
          <w:p w14:paraId="4D2933B8" w14:textId="77777777" w:rsidR="00C9226A" w:rsidRPr="008735B8" w:rsidRDefault="00C9226A" w:rsidP="00FE772C">
            <w:pPr>
              <w:pStyle w:val="TableFirstLine"/>
              <w:rPr>
                <w:rFonts w:ascii="Arial" w:hAnsi="Arial"/>
                <w:iCs/>
              </w:rPr>
            </w:pPr>
            <w:r w:rsidRPr="008735B8">
              <w:rPr>
                <w:rFonts w:ascii="Arial" w:hAnsi="Arial"/>
                <w:iCs/>
              </w:rPr>
              <w:t>Výnosové úroky  </w:t>
            </w:r>
          </w:p>
        </w:tc>
        <w:tc>
          <w:tcPr>
            <w:tcW w:w="3213" w:type="dxa"/>
            <w:tcBorders>
              <w:top w:val="single" w:sz="8" w:space="0" w:color="808080"/>
              <w:bottom w:val="nil"/>
            </w:tcBorders>
            <w:vAlign w:val="center"/>
          </w:tcPr>
          <w:p w14:paraId="40B202E5" w14:textId="77777777" w:rsidR="00C9226A" w:rsidRPr="008735B8" w:rsidRDefault="00C9226A" w:rsidP="00FE772C">
            <w:pPr>
              <w:pStyle w:val="TableFirstLine"/>
              <w:tabs>
                <w:tab w:val="decimal" w:pos="1255"/>
              </w:tabs>
              <w:jc w:val="right"/>
              <w:rPr>
                <w:rFonts w:ascii="Arial" w:hAnsi="Arial"/>
                <w:iCs/>
              </w:rPr>
            </w:pPr>
          </w:p>
        </w:tc>
        <w:tc>
          <w:tcPr>
            <w:tcW w:w="3213" w:type="dxa"/>
            <w:tcBorders>
              <w:top w:val="single" w:sz="8" w:space="0" w:color="808080"/>
              <w:bottom w:val="nil"/>
            </w:tcBorders>
            <w:vAlign w:val="center"/>
          </w:tcPr>
          <w:p w14:paraId="0825D7FF" w14:textId="77777777" w:rsidR="00C9226A" w:rsidRPr="008735B8" w:rsidRDefault="00C9226A" w:rsidP="00FE772C">
            <w:pPr>
              <w:pStyle w:val="TableFirstLine"/>
              <w:tabs>
                <w:tab w:val="decimal" w:pos="1255"/>
              </w:tabs>
              <w:jc w:val="right"/>
              <w:rPr>
                <w:rFonts w:ascii="Arial" w:hAnsi="Arial"/>
                <w:iCs/>
              </w:rPr>
            </w:pPr>
          </w:p>
        </w:tc>
      </w:tr>
      <w:tr w:rsidR="00C9226A" w:rsidRPr="008735B8" w14:paraId="3A9163B1" w14:textId="77777777" w:rsidTr="00FE772C">
        <w:trPr>
          <w:trHeight w:val="424"/>
        </w:trPr>
        <w:tc>
          <w:tcPr>
            <w:tcW w:w="3213" w:type="dxa"/>
            <w:tcBorders>
              <w:top w:val="nil"/>
            </w:tcBorders>
            <w:vAlign w:val="center"/>
          </w:tcPr>
          <w:p w14:paraId="4AC84F2E" w14:textId="77777777" w:rsidR="00C9226A" w:rsidRPr="008735B8" w:rsidRDefault="00C9226A" w:rsidP="00FE772C">
            <w:pPr>
              <w:pStyle w:val="TableFirstLine"/>
              <w:rPr>
                <w:rFonts w:ascii="Arial" w:hAnsi="Arial"/>
                <w:iCs/>
              </w:rPr>
            </w:pPr>
            <w:r w:rsidRPr="008735B8">
              <w:rPr>
                <w:rFonts w:ascii="Arial" w:hAnsi="Arial"/>
                <w:iCs/>
              </w:rPr>
              <w:t>Nákladové úroky</w:t>
            </w:r>
          </w:p>
        </w:tc>
        <w:tc>
          <w:tcPr>
            <w:tcW w:w="3213" w:type="dxa"/>
            <w:tcBorders>
              <w:top w:val="nil"/>
            </w:tcBorders>
            <w:vAlign w:val="center"/>
          </w:tcPr>
          <w:p w14:paraId="0192717B" w14:textId="77777777" w:rsidR="00C9226A" w:rsidRPr="008735B8" w:rsidRDefault="00C9226A" w:rsidP="00FE772C">
            <w:pPr>
              <w:pStyle w:val="TableFirstLine"/>
              <w:tabs>
                <w:tab w:val="decimal" w:pos="1255"/>
              </w:tabs>
              <w:jc w:val="right"/>
              <w:rPr>
                <w:rFonts w:ascii="Arial" w:hAnsi="Arial"/>
                <w:iCs/>
              </w:rPr>
            </w:pPr>
          </w:p>
        </w:tc>
        <w:tc>
          <w:tcPr>
            <w:tcW w:w="3213" w:type="dxa"/>
            <w:tcBorders>
              <w:top w:val="nil"/>
            </w:tcBorders>
            <w:vAlign w:val="center"/>
          </w:tcPr>
          <w:p w14:paraId="6A182006" w14:textId="77777777" w:rsidR="00C9226A" w:rsidRPr="008735B8" w:rsidRDefault="00C9226A" w:rsidP="00FE772C">
            <w:pPr>
              <w:pStyle w:val="TableFirstLine"/>
              <w:tabs>
                <w:tab w:val="decimal" w:pos="1255"/>
              </w:tabs>
              <w:jc w:val="right"/>
              <w:rPr>
                <w:rFonts w:ascii="Arial" w:hAnsi="Arial"/>
                <w:iCs/>
              </w:rPr>
            </w:pPr>
          </w:p>
        </w:tc>
      </w:tr>
      <w:tr w:rsidR="00C9226A" w:rsidRPr="008735B8" w14:paraId="272DBDD5" w14:textId="77777777" w:rsidTr="00FE772C">
        <w:trPr>
          <w:trHeight w:val="424"/>
        </w:trPr>
        <w:tc>
          <w:tcPr>
            <w:tcW w:w="3213" w:type="dxa"/>
            <w:tcBorders>
              <w:top w:val="nil"/>
            </w:tcBorders>
            <w:vAlign w:val="center"/>
          </w:tcPr>
          <w:p w14:paraId="76AA569D" w14:textId="77777777" w:rsidR="00C9226A" w:rsidRPr="008735B8" w:rsidRDefault="00C9226A" w:rsidP="00FE772C">
            <w:pPr>
              <w:pStyle w:val="TableFirstLine"/>
              <w:rPr>
                <w:rFonts w:ascii="Arial" w:hAnsi="Arial"/>
                <w:iCs/>
              </w:rPr>
            </w:pPr>
            <w:r w:rsidRPr="008735B8">
              <w:rPr>
                <w:rFonts w:ascii="Arial" w:hAnsi="Arial"/>
                <w:iCs/>
              </w:rPr>
              <w:t>Kurzové zisky/ztráty</w:t>
            </w:r>
          </w:p>
        </w:tc>
        <w:tc>
          <w:tcPr>
            <w:tcW w:w="3213" w:type="dxa"/>
            <w:tcBorders>
              <w:top w:val="nil"/>
            </w:tcBorders>
            <w:vAlign w:val="center"/>
          </w:tcPr>
          <w:p w14:paraId="7FC9B2A7" w14:textId="77777777" w:rsidR="00C9226A" w:rsidRPr="008735B8" w:rsidRDefault="00C9226A" w:rsidP="00FE772C">
            <w:pPr>
              <w:pStyle w:val="TableFirstLine"/>
              <w:tabs>
                <w:tab w:val="decimal" w:pos="1255"/>
              </w:tabs>
              <w:jc w:val="right"/>
              <w:rPr>
                <w:rFonts w:ascii="Arial" w:hAnsi="Arial"/>
                <w:iCs/>
              </w:rPr>
            </w:pPr>
          </w:p>
        </w:tc>
        <w:tc>
          <w:tcPr>
            <w:tcW w:w="3213" w:type="dxa"/>
            <w:tcBorders>
              <w:top w:val="nil"/>
            </w:tcBorders>
            <w:vAlign w:val="center"/>
          </w:tcPr>
          <w:p w14:paraId="77D7A6FA" w14:textId="77777777" w:rsidR="00C9226A" w:rsidRPr="008735B8" w:rsidRDefault="00C9226A" w:rsidP="00FE772C">
            <w:pPr>
              <w:pStyle w:val="TableFirstLine"/>
              <w:tabs>
                <w:tab w:val="decimal" w:pos="1255"/>
              </w:tabs>
              <w:jc w:val="right"/>
              <w:rPr>
                <w:rFonts w:ascii="Arial" w:hAnsi="Arial"/>
                <w:iCs/>
              </w:rPr>
            </w:pPr>
          </w:p>
        </w:tc>
      </w:tr>
      <w:tr w:rsidR="00AE7960" w:rsidRPr="008735B8" w14:paraId="41B31F60" w14:textId="77777777" w:rsidTr="00FE772C">
        <w:trPr>
          <w:trHeight w:val="424"/>
        </w:trPr>
        <w:tc>
          <w:tcPr>
            <w:tcW w:w="3213" w:type="dxa"/>
            <w:tcBorders>
              <w:top w:val="nil"/>
            </w:tcBorders>
            <w:vAlign w:val="center"/>
          </w:tcPr>
          <w:p w14:paraId="20D85558" w14:textId="2A8E16B0" w:rsidR="00AE7960" w:rsidRPr="008735B8" w:rsidRDefault="00AE7960" w:rsidP="00FE772C">
            <w:pPr>
              <w:pStyle w:val="TableFirstLine"/>
              <w:rPr>
                <w:rFonts w:ascii="Arial" w:hAnsi="Arial"/>
                <w:iCs/>
              </w:rPr>
            </w:pPr>
            <w:r>
              <w:rPr>
                <w:rFonts w:ascii="Arial" w:hAnsi="Arial"/>
                <w:iCs/>
              </w:rPr>
              <w:t>Zisky/ztráty z</w:t>
            </w:r>
            <w:r w:rsidR="00957B35">
              <w:rPr>
                <w:rFonts w:ascii="Arial" w:hAnsi="Arial"/>
                <w:iCs/>
              </w:rPr>
              <w:t> </w:t>
            </w:r>
            <w:r>
              <w:rPr>
                <w:rFonts w:ascii="Arial" w:hAnsi="Arial"/>
                <w:iCs/>
              </w:rPr>
              <w:t>derivátů</w:t>
            </w:r>
          </w:p>
        </w:tc>
        <w:tc>
          <w:tcPr>
            <w:tcW w:w="3213" w:type="dxa"/>
            <w:tcBorders>
              <w:top w:val="nil"/>
            </w:tcBorders>
            <w:vAlign w:val="center"/>
          </w:tcPr>
          <w:p w14:paraId="264ED6F4" w14:textId="77777777" w:rsidR="00AE7960" w:rsidRPr="008735B8" w:rsidRDefault="00AE7960" w:rsidP="00FE772C">
            <w:pPr>
              <w:pStyle w:val="TableFirstLine"/>
              <w:tabs>
                <w:tab w:val="decimal" w:pos="1255"/>
              </w:tabs>
              <w:jc w:val="right"/>
              <w:rPr>
                <w:rFonts w:ascii="Arial" w:hAnsi="Arial"/>
                <w:iCs/>
              </w:rPr>
            </w:pPr>
          </w:p>
        </w:tc>
        <w:tc>
          <w:tcPr>
            <w:tcW w:w="3213" w:type="dxa"/>
            <w:tcBorders>
              <w:top w:val="nil"/>
            </w:tcBorders>
            <w:vAlign w:val="center"/>
          </w:tcPr>
          <w:p w14:paraId="39991B25" w14:textId="77777777" w:rsidR="00AE7960" w:rsidRPr="008735B8" w:rsidRDefault="00AE7960" w:rsidP="00FE772C">
            <w:pPr>
              <w:pStyle w:val="TableFirstLine"/>
              <w:tabs>
                <w:tab w:val="decimal" w:pos="1255"/>
              </w:tabs>
              <w:jc w:val="right"/>
              <w:rPr>
                <w:rFonts w:ascii="Arial" w:hAnsi="Arial"/>
                <w:iCs/>
              </w:rPr>
            </w:pPr>
          </w:p>
        </w:tc>
      </w:tr>
      <w:tr w:rsidR="00C9226A" w:rsidRPr="008735B8" w14:paraId="11603D9B" w14:textId="77777777" w:rsidTr="00FE772C">
        <w:trPr>
          <w:trHeight w:val="424"/>
        </w:trPr>
        <w:tc>
          <w:tcPr>
            <w:tcW w:w="3213" w:type="dxa"/>
            <w:vAlign w:val="center"/>
          </w:tcPr>
          <w:p w14:paraId="0FC783EA" w14:textId="77777777" w:rsidR="00C9226A" w:rsidRPr="008735B8" w:rsidRDefault="00C9226A" w:rsidP="00FE772C">
            <w:pPr>
              <w:pStyle w:val="TableFirstLine"/>
              <w:tabs>
                <w:tab w:val="left" w:pos="319"/>
              </w:tabs>
              <w:rPr>
                <w:rFonts w:ascii="Arial" w:hAnsi="Arial"/>
                <w:iCs/>
              </w:rPr>
            </w:pPr>
            <w:r w:rsidRPr="008735B8">
              <w:rPr>
                <w:rFonts w:ascii="Arial" w:hAnsi="Arial"/>
                <w:iCs/>
              </w:rPr>
              <w:t>Ostatní finanční výnosy/náklady</w:t>
            </w:r>
          </w:p>
        </w:tc>
        <w:tc>
          <w:tcPr>
            <w:tcW w:w="3213" w:type="dxa"/>
            <w:vAlign w:val="center"/>
          </w:tcPr>
          <w:p w14:paraId="741C59E8" w14:textId="77777777" w:rsidR="00C9226A" w:rsidRPr="008735B8" w:rsidRDefault="00C9226A" w:rsidP="00FE772C">
            <w:pPr>
              <w:pStyle w:val="TableFirstLine"/>
              <w:tabs>
                <w:tab w:val="decimal" w:pos="1255"/>
              </w:tabs>
              <w:jc w:val="right"/>
              <w:rPr>
                <w:rFonts w:ascii="Arial" w:hAnsi="Arial"/>
                <w:iCs/>
              </w:rPr>
            </w:pPr>
          </w:p>
        </w:tc>
        <w:tc>
          <w:tcPr>
            <w:tcW w:w="3213" w:type="dxa"/>
            <w:vAlign w:val="center"/>
          </w:tcPr>
          <w:p w14:paraId="7EB2186E" w14:textId="77777777" w:rsidR="00C9226A" w:rsidRPr="008735B8" w:rsidRDefault="00C9226A" w:rsidP="00FE772C">
            <w:pPr>
              <w:pStyle w:val="TableFirstLine"/>
              <w:tabs>
                <w:tab w:val="decimal" w:pos="1255"/>
              </w:tabs>
              <w:jc w:val="right"/>
              <w:rPr>
                <w:rFonts w:ascii="Arial" w:hAnsi="Arial"/>
                <w:iCs/>
              </w:rPr>
            </w:pPr>
          </w:p>
        </w:tc>
      </w:tr>
      <w:tr w:rsidR="00C9226A" w:rsidRPr="008735B8" w14:paraId="55921BAF" w14:textId="77777777" w:rsidTr="00FE772C">
        <w:trPr>
          <w:trHeight w:val="424"/>
        </w:trPr>
        <w:tc>
          <w:tcPr>
            <w:tcW w:w="3213" w:type="dxa"/>
            <w:tcBorders>
              <w:top w:val="single" w:sz="6" w:space="0" w:color="808080"/>
              <w:bottom w:val="single" w:sz="12" w:space="0" w:color="808080"/>
            </w:tcBorders>
            <w:vAlign w:val="center"/>
          </w:tcPr>
          <w:p w14:paraId="342830B6" w14:textId="77777777" w:rsidR="00C9226A" w:rsidRPr="008735B8" w:rsidRDefault="00C9226A" w:rsidP="00FE772C">
            <w:pPr>
              <w:pStyle w:val="TableLastLine"/>
              <w:rPr>
                <w:rFonts w:ascii="Arial" w:hAnsi="Arial"/>
                <w:iCs/>
              </w:rPr>
            </w:pPr>
            <w:r w:rsidRPr="008735B8">
              <w:rPr>
                <w:rFonts w:ascii="Arial" w:hAnsi="Arial"/>
                <w:iCs/>
              </w:rPr>
              <w:t>Celkem</w:t>
            </w:r>
          </w:p>
        </w:tc>
        <w:tc>
          <w:tcPr>
            <w:tcW w:w="3213" w:type="dxa"/>
            <w:tcBorders>
              <w:top w:val="single" w:sz="6" w:space="0" w:color="808080"/>
              <w:bottom w:val="single" w:sz="12" w:space="0" w:color="808080"/>
            </w:tcBorders>
            <w:vAlign w:val="center"/>
          </w:tcPr>
          <w:p w14:paraId="04E181F3" w14:textId="77777777" w:rsidR="00C9226A" w:rsidRPr="008735B8" w:rsidRDefault="00C9226A" w:rsidP="00FE772C">
            <w:pPr>
              <w:pStyle w:val="TableLastLine"/>
              <w:tabs>
                <w:tab w:val="decimal" w:pos="1255"/>
              </w:tabs>
              <w:jc w:val="right"/>
              <w:rPr>
                <w:rFonts w:ascii="Arial" w:hAnsi="Arial"/>
                <w:iCs/>
              </w:rPr>
            </w:pPr>
          </w:p>
        </w:tc>
        <w:tc>
          <w:tcPr>
            <w:tcW w:w="3213" w:type="dxa"/>
            <w:tcBorders>
              <w:top w:val="single" w:sz="6" w:space="0" w:color="808080"/>
              <w:bottom w:val="single" w:sz="12" w:space="0" w:color="808080"/>
            </w:tcBorders>
            <w:vAlign w:val="center"/>
          </w:tcPr>
          <w:p w14:paraId="5A42F3DC" w14:textId="77777777" w:rsidR="00C9226A" w:rsidRPr="008735B8" w:rsidRDefault="00C9226A" w:rsidP="00FE772C">
            <w:pPr>
              <w:pStyle w:val="TableLastLine"/>
              <w:tabs>
                <w:tab w:val="decimal" w:pos="1255"/>
              </w:tabs>
              <w:jc w:val="right"/>
              <w:rPr>
                <w:rFonts w:ascii="Arial" w:hAnsi="Arial"/>
                <w:iCs/>
              </w:rPr>
            </w:pPr>
          </w:p>
        </w:tc>
      </w:tr>
    </w:tbl>
    <w:p w14:paraId="613CDD77" w14:textId="77777777" w:rsidR="005C6D57" w:rsidRDefault="005C6D57" w:rsidP="00D50719">
      <w:pPr>
        <w:pStyle w:val="Nadpis1"/>
        <w:numPr>
          <w:ilvl w:val="0"/>
          <w:numId w:val="1"/>
        </w:numPr>
        <w:rPr>
          <w:rFonts w:ascii="Arial" w:hAnsi="Arial"/>
          <w:sz w:val="24"/>
          <w:szCs w:val="24"/>
          <w:u w:val="none"/>
        </w:rPr>
      </w:pPr>
      <w:bookmarkStart w:id="80" w:name="_Toc337144"/>
      <w:r>
        <w:rPr>
          <w:rFonts w:ascii="Arial" w:hAnsi="Arial"/>
          <w:sz w:val="24"/>
          <w:szCs w:val="24"/>
          <w:u w:val="none"/>
        </w:rPr>
        <w:t>VZÁJEMNÁ ZÚČTOVÁNÍ</w:t>
      </w:r>
      <w:bookmarkEnd w:id="80"/>
    </w:p>
    <w:p w14:paraId="770916B6" w14:textId="77777777" w:rsidR="005C6D57" w:rsidRDefault="00F819E4" w:rsidP="00525199">
      <w:pPr>
        <w:spacing w:after="0"/>
        <w:rPr>
          <w:rFonts w:ascii="Arial" w:hAnsi="Arial"/>
        </w:rPr>
      </w:pPr>
      <w:r w:rsidRPr="00F819E4">
        <w:rPr>
          <w:rFonts w:ascii="Arial" w:hAnsi="Arial"/>
        </w:rPr>
        <w:t>Přehled provedených vzájemných zúčtování</w:t>
      </w:r>
      <w:r w:rsidR="00525199">
        <w:rPr>
          <w:rFonts w:ascii="Arial" w:hAnsi="Arial"/>
        </w:rPr>
        <w:t xml:space="preserve"> v roce </w:t>
      </w:r>
      <w:r w:rsidR="00985FE9">
        <w:rPr>
          <w:rFonts w:ascii="Arial" w:hAnsi="Arial"/>
        </w:rPr>
        <w:t>20</w:t>
      </w:r>
      <w:r w:rsidR="00825654">
        <w:rPr>
          <w:rFonts w:ascii="Arial" w:hAnsi="Arial"/>
        </w:rPr>
        <w:t>20</w:t>
      </w:r>
      <w:r w:rsidR="00525199">
        <w:rPr>
          <w:rFonts w:ascii="Arial" w:hAnsi="Arial"/>
        </w:rPr>
        <w:t xml:space="preserve"> a </w:t>
      </w:r>
      <w:r w:rsidR="002A1D97">
        <w:rPr>
          <w:rFonts w:ascii="Arial" w:hAnsi="Arial"/>
        </w:rPr>
        <w:t>201</w:t>
      </w:r>
      <w:r w:rsidR="00825654">
        <w:rPr>
          <w:rFonts w:ascii="Arial" w:hAnsi="Arial"/>
        </w:rPr>
        <w:t>9</w:t>
      </w:r>
      <w:r w:rsidR="00525199">
        <w:rPr>
          <w:rFonts w:ascii="Arial" w:hAnsi="Arial"/>
        </w:rPr>
        <w:t xml:space="preserve"> (v tis. Kč):</w:t>
      </w:r>
    </w:p>
    <w:p w14:paraId="32B94751" w14:textId="77777777" w:rsidR="00525199" w:rsidRPr="008735B8" w:rsidRDefault="00525199" w:rsidP="005C6D57">
      <w:pPr>
        <w:rPr>
          <w:rFonts w:ascii="Arial" w:hAnsi="Arial"/>
          <w:i/>
          <w:color w:val="FF0000"/>
        </w:rPr>
      </w:pPr>
      <w:r w:rsidRPr="008735B8">
        <w:rPr>
          <w:rFonts w:ascii="Arial" w:hAnsi="Arial"/>
          <w:i/>
          <w:color w:val="FF0000"/>
        </w:rPr>
        <w:t>(Popište provedená vzájemná zúčtování a uveďte brutto hodnoty zúčtovaných částek.)</w:t>
      </w:r>
    </w:p>
    <w:p w14:paraId="08F1CA5E" w14:textId="77777777" w:rsidR="00867761" w:rsidRPr="00D50719" w:rsidRDefault="00D52BB9" w:rsidP="00D50719">
      <w:pPr>
        <w:pStyle w:val="Nadpis1"/>
        <w:numPr>
          <w:ilvl w:val="0"/>
          <w:numId w:val="1"/>
        </w:numPr>
        <w:rPr>
          <w:rFonts w:ascii="Arial" w:hAnsi="Arial"/>
          <w:sz w:val="24"/>
          <w:szCs w:val="24"/>
          <w:u w:val="none"/>
        </w:rPr>
      </w:pPr>
      <w:bookmarkStart w:id="81" w:name="_Toc337145"/>
      <w:r>
        <w:rPr>
          <w:rFonts w:ascii="Arial" w:hAnsi="Arial"/>
          <w:sz w:val="24"/>
          <w:szCs w:val="24"/>
          <w:u w:val="none"/>
        </w:rPr>
        <w:t>SOUHRNNÁ VYKÁZANÍ TYPů ÚČETNÍCH PŘÍPADů</w:t>
      </w:r>
      <w:bookmarkEnd w:id="81"/>
    </w:p>
    <w:p w14:paraId="3EED26C1" w14:textId="77777777" w:rsidR="00AC08BA" w:rsidRDefault="00867761" w:rsidP="00CC6EE0">
      <w:pPr>
        <w:spacing w:after="0"/>
        <w:rPr>
          <w:rFonts w:ascii="Arial" w:hAnsi="Arial"/>
        </w:rPr>
      </w:pPr>
      <w:r>
        <w:rPr>
          <w:rFonts w:ascii="Arial" w:hAnsi="Arial"/>
        </w:rPr>
        <w:t>Společnost v účetní závěrce souhrnně vykázala</w:t>
      </w:r>
      <w:r w:rsidRPr="00867761">
        <w:rPr>
          <w:rFonts w:ascii="Arial" w:hAnsi="Arial"/>
        </w:rPr>
        <w:t xml:space="preserve"> </w:t>
      </w:r>
      <w:r w:rsidR="00AC08BA">
        <w:rPr>
          <w:rFonts w:ascii="Arial" w:hAnsi="Arial"/>
        </w:rPr>
        <w:t xml:space="preserve">následující typy účetních případů </w:t>
      </w:r>
      <w:r w:rsidR="00AC08BA" w:rsidRPr="008735B8">
        <w:rPr>
          <w:rFonts w:ascii="Arial" w:hAnsi="Arial"/>
          <w:i/>
          <w:color w:val="FF0000"/>
        </w:rPr>
        <w:t>(vyberte)</w:t>
      </w:r>
      <w:r w:rsidR="00AC08BA" w:rsidRPr="008735B8">
        <w:rPr>
          <w:rFonts w:ascii="Arial" w:hAnsi="Arial"/>
        </w:rPr>
        <w:t>:</w:t>
      </w:r>
    </w:p>
    <w:p w14:paraId="2AF49334" w14:textId="77777777" w:rsidR="00AC08BA" w:rsidRPr="00AC08BA" w:rsidRDefault="00867761" w:rsidP="007066FD">
      <w:pPr>
        <w:pStyle w:val="Odstavecseseznamem"/>
        <w:numPr>
          <w:ilvl w:val="0"/>
          <w:numId w:val="14"/>
        </w:numPr>
        <w:spacing w:after="0"/>
        <w:ind w:left="0" w:firstLine="0"/>
        <w:rPr>
          <w:rFonts w:ascii="Arial" w:hAnsi="Arial"/>
          <w:i/>
        </w:rPr>
      </w:pPr>
      <w:r w:rsidRPr="00AC08BA">
        <w:rPr>
          <w:rFonts w:ascii="Arial" w:hAnsi="Arial"/>
          <w:i/>
        </w:rPr>
        <w:t>kur</w:t>
      </w:r>
      <w:r w:rsidR="00192DC1">
        <w:rPr>
          <w:rFonts w:ascii="Arial" w:hAnsi="Arial"/>
          <w:i/>
        </w:rPr>
        <w:t>z</w:t>
      </w:r>
      <w:r w:rsidRPr="00AC08BA">
        <w:rPr>
          <w:rFonts w:ascii="Arial" w:hAnsi="Arial"/>
          <w:i/>
        </w:rPr>
        <w:t>ové rozdíly</w:t>
      </w:r>
      <w:r w:rsidR="00B83D2A">
        <w:rPr>
          <w:rFonts w:ascii="Arial" w:hAnsi="Arial"/>
          <w:i/>
        </w:rPr>
        <w:t>,</w:t>
      </w:r>
      <w:r w:rsidRPr="00AC08BA">
        <w:rPr>
          <w:rFonts w:ascii="Arial" w:hAnsi="Arial"/>
          <w:i/>
        </w:rPr>
        <w:t xml:space="preserve"> </w:t>
      </w:r>
    </w:p>
    <w:p w14:paraId="03C00A9C" w14:textId="77777777" w:rsidR="00AC08BA" w:rsidRPr="00AC08BA" w:rsidRDefault="00867761" w:rsidP="00CC6EE0">
      <w:pPr>
        <w:pStyle w:val="Odstavecseseznamem"/>
        <w:numPr>
          <w:ilvl w:val="0"/>
          <w:numId w:val="14"/>
        </w:numPr>
        <w:spacing w:after="0"/>
        <w:ind w:left="0" w:firstLine="0"/>
        <w:rPr>
          <w:rFonts w:ascii="Arial" w:hAnsi="Arial"/>
          <w:i/>
        </w:rPr>
      </w:pPr>
      <w:r w:rsidRPr="00AC08BA">
        <w:rPr>
          <w:rFonts w:ascii="Arial" w:hAnsi="Arial"/>
          <w:i/>
        </w:rPr>
        <w:t xml:space="preserve">zisky a ztráty z přecenění majetku a závazků na reálnou hodnotu, </w:t>
      </w:r>
    </w:p>
    <w:p w14:paraId="7963B88B" w14:textId="77777777" w:rsidR="00AC08BA" w:rsidRDefault="00867761" w:rsidP="007066FD">
      <w:pPr>
        <w:pStyle w:val="Odstavecseseznamem"/>
        <w:numPr>
          <w:ilvl w:val="0"/>
          <w:numId w:val="14"/>
        </w:numPr>
        <w:spacing w:after="0"/>
        <w:ind w:left="709" w:hanging="709"/>
        <w:rPr>
          <w:rFonts w:ascii="Arial" w:hAnsi="Arial"/>
          <w:i/>
        </w:rPr>
      </w:pPr>
      <w:r w:rsidRPr="00AC08BA">
        <w:rPr>
          <w:rFonts w:ascii="Arial" w:hAnsi="Arial"/>
          <w:i/>
        </w:rPr>
        <w:t xml:space="preserve">pohledávky a závazky, s výjimkou přijatých a poskytnutých záloh a závdavků, vůči téže fyzické nebo právnické osobě, které mají dobu splatnosti do jednoho roku a jsou vedeny ve stejných měnách, </w:t>
      </w:r>
    </w:p>
    <w:p w14:paraId="01AB9D58" w14:textId="77777777" w:rsidR="00AC08BA" w:rsidRPr="00AC08BA" w:rsidRDefault="00867761" w:rsidP="00CC6EE0">
      <w:pPr>
        <w:pStyle w:val="Odstavecseseznamem"/>
        <w:numPr>
          <w:ilvl w:val="0"/>
          <w:numId w:val="14"/>
        </w:numPr>
        <w:spacing w:after="0"/>
        <w:ind w:left="0" w:firstLine="0"/>
        <w:rPr>
          <w:rFonts w:ascii="Arial" w:hAnsi="Arial"/>
          <w:i/>
        </w:rPr>
      </w:pPr>
      <w:r w:rsidRPr="00AC08BA">
        <w:rPr>
          <w:rFonts w:ascii="Arial" w:hAnsi="Arial"/>
          <w:i/>
        </w:rPr>
        <w:t>vlastní dluhopisy</w:t>
      </w:r>
    </w:p>
    <w:p w14:paraId="2FBFDB5D" w14:textId="77777777" w:rsidR="00867761" w:rsidRDefault="00AC08BA" w:rsidP="00CC6EE0">
      <w:pPr>
        <w:pStyle w:val="Odstavecseseznamem"/>
        <w:numPr>
          <w:ilvl w:val="0"/>
          <w:numId w:val="14"/>
        </w:numPr>
        <w:spacing w:after="0"/>
        <w:ind w:left="0" w:firstLine="0"/>
        <w:rPr>
          <w:rFonts w:ascii="Arial" w:hAnsi="Arial"/>
          <w:i/>
        </w:rPr>
      </w:pPr>
      <w:r w:rsidRPr="00AC08BA">
        <w:rPr>
          <w:rFonts w:ascii="Arial" w:hAnsi="Arial"/>
          <w:i/>
        </w:rPr>
        <w:t>r</w:t>
      </w:r>
      <w:r w:rsidR="005E539C" w:rsidRPr="00AC08BA">
        <w:rPr>
          <w:rFonts w:ascii="Arial" w:hAnsi="Arial"/>
          <w:i/>
        </w:rPr>
        <w:t>ezerv</w:t>
      </w:r>
      <w:r w:rsidRPr="00AC08BA">
        <w:rPr>
          <w:rFonts w:ascii="Arial" w:hAnsi="Arial"/>
          <w:i/>
        </w:rPr>
        <w:t>u</w:t>
      </w:r>
      <w:r w:rsidR="005E539C" w:rsidRPr="00AC08BA">
        <w:rPr>
          <w:rFonts w:ascii="Arial" w:hAnsi="Arial"/>
          <w:i/>
        </w:rPr>
        <w:t xml:space="preserve"> na daň z příjmů a uhrazené</w:t>
      </w:r>
      <w:r w:rsidR="00867761" w:rsidRPr="00AC08BA">
        <w:rPr>
          <w:rFonts w:ascii="Arial" w:hAnsi="Arial"/>
          <w:i/>
        </w:rPr>
        <w:t xml:space="preserve"> záloh</w:t>
      </w:r>
      <w:r w:rsidR="005E539C" w:rsidRPr="00AC08BA">
        <w:rPr>
          <w:rFonts w:ascii="Arial" w:hAnsi="Arial"/>
          <w:i/>
        </w:rPr>
        <w:t>y</w:t>
      </w:r>
      <w:r w:rsidR="00867761" w:rsidRPr="00AC08BA">
        <w:rPr>
          <w:rFonts w:ascii="Arial" w:hAnsi="Arial"/>
          <w:i/>
        </w:rPr>
        <w:t xml:space="preserve"> a závdavků na daň z příjmů.</w:t>
      </w:r>
    </w:p>
    <w:p w14:paraId="6E4F4092" w14:textId="77777777" w:rsidR="002B6109" w:rsidRDefault="002B6109" w:rsidP="002B6109">
      <w:pPr>
        <w:pStyle w:val="Odstavecseseznamem"/>
        <w:spacing w:after="0"/>
        <w:ind w:left="0"/>
        <w:rPr>
          <w:rFonts w:ascii="Arial" w:hAnsi="Arial"/>
          <w:i/>
        </w:rPr>
      </w:pPr>
    </w:p>
    <w:p w14:paraId="716D2450" w14:textId="77777777" w:rsidR="00E75CEF" w:rsidRPr="00E75CEF" w:rsidRDefault="006C4FC3" w:rsidP="00E75CEF">
      <w:pPr>
        <w:pStyle w:val="Nadpis1"/>
        <w:numPr>
          <w:ilvl w:val="0"/>
          <w:numId w:val="1"/>
        </w:numPr>
        <w:rPr>
          <w:rFonts w:ascii="Arial" w:hAnsi="Arial"/>
          <w:sz w:val="24"/>
          <w:szCs w:val="24"/>
          <w:u w:val="none"/>
        </w:rPr>
      </w:pPr>
      <w:bookmarkStart w:id="82" w:name="_Toc337146"/>
      <w:r>
        <w:rPr>
          <w:rFonts w:ascii="Arial" w:hAnsi="Arial"/>
          <w:sz w:val="24"/>
          <w:szCs w:val="24"/>
          <w:u w:val="none"/>
        </w:rPr>
        <w:lastRenderedPageBreak/>
        <w:t>P</w:t>
      </w:r>
      <w:r w:rsidR="00E75CEF">
        <w:rPr>
          <w:rFonts w:ascii="Arial" w:hAnsi="Arial"/>
          <w:sz w:val="24"/>
          <w:szCs w:val="24"/>
          <w:u w:val="none"/>
        </w:rPr>
        <w:t xml:space="preserve">ŘEDPOKLAD NEPŘETRŽITÉHO TRVÁNÍ </w:t>
      </w:r>
      <w:r w:rsidR="000277E4">
        <w:rPr>
          <w:rFonts w:ascii="Arial" w:hAnsi="Arial"/>
          <w:sz w:val="24"/>
          <w:szCs w:val="24"/>
          <w:u w:val="none"/>
        </w:rPr>
        <w:t>S</w:t>
      </w:r>
      <w:r w:rsidR="00C53FBD">
        <w:rPr>
          <w:rFonts w:ascii="Arial" w:hAnsi="Arial"/>
          <w:sz w:val="24"/>
          <w:szCs w:val="24"/>
          <w:u w:val="none"/>
        </w:rPr>
        <w:t>POLEČNOSTI</w:t>
      </w:r>
      <w:bookmarkEnd w:id="82"/>
    </w:p>
    <w:p w14:paraId="0316F3E6" w14:textId="77777777" w:rsidR="00B10F85" w:rsidRDefault="00B10F85" w:rsidP="000015B0">
      <w:pPr>
        <w:spacing w:after="0"/>
        <w:rPr>
          <w:rFonts w:ascii="Arial" w:hAnsi="Arial"/>
          <w:bCs/>
        </w:rPr>
      </w:pPr>
      <w:r w:rsidRPr="00B10F85">
        <w:rPr>
          <w:rFonts w:ascii="Arial" w:hAnsi="Arial"/>
          <w:bCs/>
          <w:i/>
          <w:color w:val="FF0000"/>
        </w:rPr>
        <w:t xml:space="preserve">Níže uvedené příklady jsou pouze ilustrativní a je nutné je upravit dle </w:t>
      </w:r>
      <w:r w:rsidR="004704F1" w:rsidRPr="00B10F85">
        <w:rPr>
          <w:rFonts w:ascii="Arial" w:hAnsi="Arial"/>
          <w:bCs/>
          <w:i/>
          <w:color w:val="FF0000"/>
        </w:rPr>
        <w:t>specifické</w:t>
      </w:r>
      <w:r w:rsidRPr="00B10F85">
        <w:rPr>
          <w:rFonts w:ascii="Arial" w:hAnsi="Arial"/>
          <w:bCs/>
          <w:i/>
          <w:color w:val="FF0000"/>
        </w:rPr>
        <w:t xml:space="preserve"> situace společnosti</w:t>
      </w:r>
      <w:r>
        <w:rPr>
          <w:rFonts w:ascii="Arial" w:hAnsi="Arial"/>
          <w:bCs/>
        </w:rPr>
        <w:t>.</w:t>
      </w:r>
    </w:p>
    <w:p w14:paraId="22976226" w14:textId="77777777" w:rsidR="00594F85" w:rsidRDefault="00594F85" w:rsidP="000015B0">
      <w:pPr>
        <w:spacing w:after="0"/>
        <w:rPr>
          <w:rFonts w:ascii="Arial" w:hAnsi="Arial"/>
          <w:bCs/>
        </w:rPr>
      </w:pPr>
      <w:r w:rsidRPr="006101EF">
        <w:rPr>
          <w:rFonts w:ascii="Arial" w:hAnsi="Arial"/>
          <w:bCs/>
        </w:rPr>
        <w:t>a)</w:t>
      </w:r>
    </w:p>
    <w:p w14:paraId="249D0A00" w14:textId="7615A1A6" w:rsidR="00BC47AB" w:rsidRDefault="00BC47AB" w:rsidP="000015B0">
      <w:pPr>
        <w:spacing w:after="0"/>
        <w:rPr>
          <w:rFonts w:ascii="Arial" w:hAnsi="Arial"/>
        </w:rPr>
      </w:pPr>
      <w:r>
        <w:rPr>
          <w:rFonts w:ascii="Arial" w:hAnsi="Arial"/>
          <w:bCs/>
        </w:rPr>
        <w:t xml:space="preserve">Podnikání </w:t>
      </w:r>
      <w:r w:rsidR="008E63FF">
        <w:rPr>
          <w:rFonts w:ascii="Arial" w:hAnsi="Arial"/>
          <w:bCs/>
        </w:rPr>
        <w:t>s</w:t>
      </w:r>
      <w:r>
        <w:rPr>
          <w:rFonts w:ascii="Arial" w:hAnsi="Arial"/>
          <w:bCs/>
        </w:rPr>
        <w:t xml:space="preserve">polečnosti bylo v roce 2020 významně ovlivněno dopady celosvětové pandemie COVID – 19. Nejvýznamnější dopady </w:t>
      </w:r>
      <w:r w:rsidRPr="008735B8">
        <w:rPr>
          <w:rFonts w:ascii="Arial" w:hAnsi="Arial"/>
          <w:i/>
          <w:color w:val="FF0000"/>
        </w:rPr>
        <w:t>(vyberte</w:t>
      </w:r>
      <w:r w:rsidR="00095E4A">
        <w:rPr>
          <w:rFonts w:ascii="Arial" w:hAnsi="Arial"/>
          <w:i/>
          <w:color w:val="FF0000"/>
        </w:rPr>
        <w:t>,</w:t>
      </w:r>
      <w:r>
        <w:rPr>
          <w:rFonts w:ascii="Arial" w:hAnsi="Arial"/>
          <w:i/>
          <w:color w:val="FF0000"/>
        </w:rPr>
        <w:t xml:space="preserve"> popř. doplňte</w:t>
      </w:r>
      <w:r w:rsidRPr="008735B8">
        <w:rPr>
          <w:rFonts w:ascii="Arial" w:hAnsi="Arial"/>
          <w:i/>
          <w:color w:val="FF0000"/>
        </w:rPr>
        <w:t>)</w:t>
      </w:r>
      <w:r w:rsidRPr="008735B8">
        <w:rPr>
          <w:rFonts w:ascii="Arial" w:hAnsi="Arial"/>
        </w:rPr>
        <w:t>:</w:t>
      </w:r>
    </w:p>
    <w:p w14:paraId="37956357" w14:textId="5F234CE4" w:rsidR="00BC47AB" w:rsidRDefault="00BC47AB" w:rsidP="00BC47AB">
      <w:pPr>
        <w:pStyle w:val="Odstavecseseznamem"/>
        <w:numPr>
          <w:ilvl w:val="0"/>
          <w:numId w:val="24"/>
        </w:numPr>
        <w:spacing w:after="0"/>
        <w:rPr>
          <w:rFonts w:ascii="Arial" w:hAnsi="Arial"/>
          <w:bCs/>
        </w:rPr>
      </w:pPr>
      <w:r>
        <w:rPr>
          <w:rFonts w:ascii="Arial" w:hAnsi="Arial"/>
          <w:bCs/>
        </w:rPr>
        <w:t>Uzavření výroby z důvodu nedostatku zaměstnanců/karantény</w:t>
      </w:r>
      <w:r w:rsidR="00095E4A">
        <w:rPr>
          <w:rFonts w:ascii="Arial" w:hAnsi="Arial"/>
          <w:bCs/>
        </w:rPr>
        <w:t>.</w:t>
      </w:r>
    </w:p>
    <w:p w14:paraId="7910C310" w14:textId="68499F04" w:rsidR="00BC47AB" w:rsidRDefault="00BC47AB" w:rsidP="00BC47AB">
      <w:pPr>
        <w:pStyle w:val="Odstavecseseznamem"/>
        <w:numPr>
          <w:ilvl w:val="0"/>
          <w:numId w:val="24"/>
        </w:numPr>
        <w:spacing w:after="0"/>
        <w:rPr>
          <w:rFonts w:ascii="Arial" w:hAnsi="Arial"/>
          <w:bCs/>
        </w:rPr>
      </w:pPr>
      <w:r>
        <w:rPr>
          <w:rFonts w:ascii="Arial" w:hAnsi="Arial"/>
          <w:bCs/>
        </w:rPr>
        <w:t>Významné snížení poptávky</w:t>
      </w:r>
      <w:r w:rsidR="00095E4A">
        <w:rPr>
          <w:rFonts w:ascii="Arial" w:hAnsi="Arial"/>
          <w:bCs/>
        </w:rPr>
        <w:t>.</w:t>
      </w:r>
    </w:p>
    <w:p w14:paraId="13184170" w14:textId="6B6654A3" w:rsidR="00BC47AB" w:rsidRDefault="00BC47AB" w:rsidP="00BC47AB">
      <w:pPr>
        <w:pStyle w:val="Odstavecseseznamem"/>
        <w:numPr>
          <w:ilvl w:val="0"/>
          <w:numId w:val="24"/>
        </w:numPr>
        <w:spacing w:after="0"/>
        <w:rPr>
          <w:rFonts w:ascii="Arial" w:hAnsi="Arial"/>
          <w:bCs/>
        </w:rPr>
      </w:pPr>
      <w:r>
        <w:rPr>
          <w:rFonts w:ascii="Arial" w:hAnsi="Arial"/>
          <w:bCs/>
        </w:rPr>
        <w:t>Uzavření provozu v návaznosti na vládní nařízení k zamezení šíření pandemie</w:t>
      </w:r>
      <w:r w:rsidR="00095E4A">
        <w:rPr>
          <w:rFonts w:ascii="Arial" w:hAnsi="Arial"/>
          <w:bCs/>
        </w:rPr>
        <w:t>.</w:t>
      </w:r>
    </w:p>
    <w:p w14:paraId="24932CA6" w14:textId="77777777" w:rsidR="00B10F85" w:rsidRDefault="00B10F85" w:rsidP="00BC47AB">
      <w:pPr>
        <w:pStyle w:val="Odstavecseseznamem"/>
        <w:numPr>
          <w:ilvl w:val="0"/>
          <w:numId w:val="24"/>
        </w:numPr>
        <w:spacing w:after="0"/>
        <w:rPr>
          <w:rFonts w:ascii="Arial" w:hAnsi="Arial"/>
          <w:bCs/>
        </w:rPr>
      </w:pPr>
      <w:r>
        <w:rPr>
          <w:rFonts w:ascii="Arial" w:hAnsi="Arial"/>
          <w:bCs/>
        </w:rPr>
        <w:t>…….</w:t>
      </w:r>
    </w:p>
    <w:p w14:paraId="3D24904E" w14:textId="77777777" w:rsidR="00B10F85" w:rsidRDefault="00B10F85" w:rsidP="00AF7734">
      <w:pPr>
        <w:spacing w:after="0"/>
        <w:rPr>
          <w:rFonts w:ascii="Arial" w:hAnsi="Arial"/>
          <w:bCs/>
        </w:rPr>
      </w:pPr>
    </w:p>
    <w:p w14:paraId="3EC0DC6C" w14:textId="696F8F4B" w:rsidR="00B10F85" w:rsidRDefault="00B10F85" w:rsidP="00AF7734">
      <w:pPr>
        <w:spacing w:after="0"/>
        <w:rPr>
          <w:rFonts w:ascii="Arial" w:hAnsi="Arial"/>
          <w:bCs/>
        </w:rPr>
      </w:pPr>
      <w:r>
        <w:rPr>
          <w:rFonts w:ascii="Arial" w:hAnsi="Arial"/>
          <w:bCs/>
        </w:rPr>
        <w:t>Některé negativní dopady byly částečně kompenzovány přijatými dotacemi z programů Ant</w:t>
      </w:r>
      <w:r w:rsidR="00095E4A">
        <w:rPr>
          <w:rFonts w:ascii="Arial" w:hAnsi="Arial"/>
          <w:bCs/>
        </w:rPr>
        <w:t>i</w:t>
      </w:r>
      <w:r>
        <w:rPr>
          <w:rFonts w:ascii="Arial" w:hAnsi="Arial"/>
          <w:bCs/>
        </w:rPr>
        <w:t xml:space="preserve">virus (viz poznámka </w:t>
      </w:r>
      <w:r w:rsidR="00095E4A">
        <w:rPr>
          <w:rFonts w:ascii="Arial" w:hAnsi="Arial"/>
          <w:bCs/>
        </w:rPr>
        <w:t xml:space="preserve">v bodě </w:t>
      </w:r>
      <w:r w:rsidR="001F6304">
        <w:rPr>
          <w:rFonts w:ascii="Arial" w:hAnsi="Arial"/>
          <w:bCs/>
        </w:rPr>
        <w:t xml:space="preserve">25 </w:t>
      </w:r>
      <w:r w:rsidR="00095E4A">
        <w:rPr>
          <w:rFonts w:ascii="Arial" w:hAnsi="Arial"/>
          <w:bCs/>
        </w:rPr>
        <w:t>„Významné položky výkazu zisku a ztráty“</w:t>
      </w:r>
      <w:r>
        <w:rPr>
          <w:rFonts w:ascii="Arial" w:hAnsi="Arial"/>
          <w:bCs/>
        </w:rPr>
        <w:t xml:space="preserve">). </w:t>
      </w:r>
    </w:p>
    <w:p w14:paraId="11267BEE" w14:textId="6A291C5C" w:rsidR="00B10F85" w:rsidRDefault="00B10F85" w:rsidP="00AF7734">
      <w:pPr>
        <w:spacing w:after="0"/>
        <w:rPr>
          <w:rFonts w:ascii="Arial" w:hAnsi="Arial"/>
          <w:bCs/>
        </w:rPr>
      </w:pPr>
    </w:p>
    <w:p w14:paraId="4E87C581" w14:textId="765CCA36" w:rsidR="00B10F85" w:rsidRDefault="00B10F85" w:rsidP="00AF7734">
      <w:pPr>
        <w:spacing w:after="0"/>
        <w:rPr>
          <w:rFonts w:ascii="Arial" w:hAnsi="Arial"/>
          <w:bCs/>
        </w:rPr>
      </w:pPr>
      <w:r>
        <w:rPr>
          <w:rFonts w:ascii="Arial" w:hAnsi="Arial"/>
          <w:bCs/>
        </w:rPr>
        <w:t>V dů</w:t>
      </w:r>
      <w:r w:rsidR="004704F1">
        <w:rPr>
          <w:rFonts w:ascii="Arial" w:hAnsi="Arial"/>
          <w:bCs/>
        </w:rPr>
        <w:t>s</w:t>
      </w:r>
      <w:r>
        <w:rPr>
          <w:rFonts w:ascii="Arial" w:hAnsi="Arial"/>
          <w:bCs/>
        </w:rPr>
        <w:t xml:space="preserve">ledku výše uvedeného bylo závažným způsobem narušeno podnikání </w:t>
      </w:r>
      <w:r w:rsidR="004704F1">
        <w:rPr>
          <w:rFonts w:ascii="Arial" w:hAnsi="Arial"/>
          <w:bCs/>
        </w:rPr>
        <w:t>s</w:t>
      </w:r>
      <w:r>
        <w:rPr>
          <w:rFonts w:ascii="Arial" w:hAnsi="Arial"/>
          <w:bCs/>
        </w:rPr>
        <w:t>polečnosti a její finanční stabilita</w:t>
      </w:r>
      <w:r w:rsidR="00440527">
        <w:rPr>
          <w:rFonts w:ascii="Arial" w:hAnsi="Arial"/>
          <w:bCs/>
        </w:rPr>
        <w:t>. V</w:t>
      </w:r>
      <w:r>
        <w:rPr>
          <w:rFonts w:ascii="Arial" w:hAnsi="Arial"/>
          <w:bCs/>
        </w:rPr>
        <w:t>zhledem k nemožnosti spolehlivě předvídat další vývoj, existuje nejist</w:t>
      </w:r>
      <w:r w:rsidR="004704F1">
        <w:rPr>
          <w:rFonts w:ascii="Arial" w:hAnsi="Arial"/>
          <w:bCs/>
        </w:rPr>
        <w:t>ota</w:t>
      </w:r>
      <w:r>
        <w:rPr>
          <w:rFonts w:ascii="Arial" w:hAnsi="Arial"/>
          <w:bCs/>
        </w:rPr>
        <w:t xml:space="preserve">, zda bude společnost v dohledné budoucnosti schopna nepřetržitě pokračovat ve své činnosti a zda bude schopna v rámci běžného podnikání realizovat svá aktiva nebo dostát svým závazkům. Nepřetržité trvání společnosti </w:t>
      </w:r>
      <w:proofErr w:type="gramStart"/>
      <w:r>
        <w:rPr>
          <w:rFonts w:ascii="Arial" w:hAnsi="Arial"/>
          <w:bCs/>
        </w:rPr>
        <w:t>je</w:t>
      </w:r>
      <w:proofErr w:type="gramEnd"/>
      <w:r>
        <w:rPr>
          <w:rFonts w:ascii="Arial" w:hAnsi="Arial"/>
          <w:bCs/>
        </w:rPr>
        <w:t xml:space="preserve"> závislé na</w:t>
      </w:r>
      <w:r w:rsidR="004704F1">
        <w:rPr>
          <w:rFonts w:ascii="Arial" w:hAnsi="Arial"/>
          <w:bCs/>
        </w:rPr>
        <w:t xml:space="preserve"> </w:t>
      </w:r>
      <w:r>
        <w:rPr>
          <w:rFonts w:ascii="Arial" w:hAnsi="Arial"/>
          <w:bCs/>
        </w:rPr>
        <w:t>dalším vývoji pandemie, restriktivních opatřeních vlády, výš</w:t>
      </w:r>
      <w:r w:rsidR="008E63FF">
        <w:rPr>
          <w:rFonts w:ascii="Arial" w:hAnsi="Arial"/>
          <w:bCs/>
        </w:rPr>
        <w:t>i</w:t>
      </w:r>
      <w:r>
        <w:rPr>
          <w:rFonts w:ascii="Arial" w:hAnsi="Arial"/>
          <w:bCs/>
        </w:rPr>
        <w:t xml:space="preserve"> a </w:t>
      </w:r>
      <w:proofErr w:type="gramStart"/>
      <w:r>
        <w:rPr>
          <w:rFonts w:ascii="Arial" w:hAnsi="Arial"/>
          <w:bCs/>
        </w:rPr>
        <w:t>dostupnosti</w:t>
      </w:r>
      <w:proofErr w:type="gramEnd"/>
      <w:r>
        <w:rPr>
          <w:rFonts w:ascii="Arial" w:hAnsi="Arial"/>
          <w:bCs/>
        </w:rPr>
        <w:t xml:space="preserve"> dotačních titulů</w:t>
      </w:r>
      <w:r w:rsidR="00C44506">
        <w:rPr>
          <w:rFonts w:ascii="Arial" w:hAnsi="Arial"/>
          <w:bCs/>
        </w:rPr>
        <w:t xml:space="preserve"> </w:t>
      </w:r>
      <w:r w:rsidR="001F6304">
        <w:rPr>
          <w:rFonts w:ascii="Arial" w:hAnsi="Arial"/>
          <w:bCs/>
        </w:rPr>
        <w:br/>
      </w:r>
      <w:r w:rsidR="00C44506">
        <w:rPr>
          <w:rFonts w:ascii="Arial" w:hAnsi="Arial"/>
          <w:bCs/>
        </w:rPr>
        <w:t>a kompenzací</w:t>
      </w:r>
      <w:r>
        <w:rPr>
          <w:rFonts w:ascii="Arial" w:hAnsi="Arial"/>
          <w:bCs/>
        </w:rPr>
        <w:t xml:space="preserve"> pro zmírnění dopadů pandemie a podpoře bank. </w:t>
      </w:r>
      <w:r w:rsidRPr="004F6550">
        <w:rPr>
          <w:rFonts w:ascii="Arial" w:hAnsi="Arial"/>
          <w:bCs/>
        </w:rPr>
        <w:t>Účetní závěrka k 31. prosinci 2020 byla sestavena za předpokladu nepřetržitého trvání společnosti. Přiložená účetní závěrka tudíž neobsahuje žádné úpravy, které by mohly z této nejistoty vyplývat.</w:t>
      </w:r>
    </w:p>
    <w:p w14:paraId="49B0D3DC" w14:textId="77777777" w:rsidR="00B10F85" w:rsidRPr="00AF7734" w:rsidRDefault="00B10F85" w:rsidP="00AF7734">
      <w:pPr>
        <w:spacing w:after="0"/>
        <w:rPr>
          <w:rFonts w:ascii="Arial" w:hAnsi="Arial"/>
          <w:bCs/>
        </w:rPr>
      </w:pPr>
    </w:p>
    <w:p w14:paraId="1FBC6B47" w14:textId="77777777" w:rsidR="00BC47AB" w:rsidRPr="006101EF" w:rsidRDefault="00BC47AB" w:rsidP="000015B0">
      <w:pPr>
        <w:spacing w:after="0"/>
        <w:rPr>
          <w:rFonts w:ascii="Arial" w:hAnsi="Arial"/>
          <w:bCs/>
        </w:rPr>
      </w:pPr>
      <w:r>
        <w:rPr>
          <w:rFonts w:ascii="Arial" w:hAnsi="Arial"/>
          <w:bCs/>
        </w:rPr>
        <w:t>b)</w:t>
      </w:r>
    </w:p>
    <w:p w14:paraId="1A6C39CB" w14:textId="77777777" w:rsidR="00594F85" w:rsidRDefault="00594F85" w:rsidP="00CC6EE0">
      <w:pPr>
        <w:rPr>
          <w:rFonts w:ascii="Arial" w:hAnsi="Arial"/>
        </w:rPr>
      </w:pPr>
      <w:r w:rsidRPr="0098271F">
        <w:rPr>
          <w:rFonts w:ascii="Arial" w:hAnsi="Arial"/>
          <w:bCs/>
        </w:rPr>
        <w:t xml:space="preserve">Společnost vykazuje v roce </w:t>
      </w:r>
      <w:r w:rsidR="00985FE9" w:rsidRPr="0098271F">
        <w:rPr>
          <w:rFonts w:ascii="Arial" w:hAnsi="Arial"/>
          <w:bCs/>
        </w:rPr>
        <w:t>20</w:t>
      </w:r>
      <w:r w:rsidR="00825654" w:rsidRPr="0098271F">
        <w:rPr>
          <w:rFonts w:ascii="Arial" w:hAnsi="Arial"/>
          <w:bCs/>
        </w:rPr>
        <w:t>20</w:t>
      </w:r>
      <w:r w:rsidRPr="0098271F">
        <w:rPr>
          <w:rFonts w:ascii="Arial" w:hAnsi="Arial"/>
          <w:bCs/>
        </w:rPr>
        <w:t xml:space="preserve"> ztrátu ve výši </w:t>
      </w:r>
      <w:r w:rsidR="006101EF" w:rsidRPr="0098271F">
        <w:rPr>
          <w:rFonts w:ascii="Arial" w:hAnsi="Arial"/>
          <w:bCs/>
        </w:rPr>
        <w:t>__________</w:t>
      </w:r>
      <w:r w:rsidRPr="0098271F">
        <w:rPr>
          <w:rFonts w:ascii="Arial" w:hAnsi="Arial"/>
          <w:bCs/>
        </w:rPr>
        <w:t xml:space="preserve"> tis. Kč a záporný pracovní kapitál ve výši </w:t>
      </w:r>
      <w:r w:rsidR="006101EF" w:rsidRPr="0098271F">
        <w:rPr>
          <w:rFonts w:ascii="Arial" w:hAnsi="Arial"/>
          <w:bCs/>
        </w:rPr>
        <w:t>__________</w:t>
      </w:r>
      <w:r w:rsidRPr="0098271F">
        <w:rPr>
          <w:rFonts w:ascii="Arial" w:hAnsi="Arial"/>
          <w:bCs/>
        </w:rPr>
        <w:t xml:space="preserve"> tis. Kč (viz bod X). V důsledku toho není jisté, zda bude </w:t>
      </w:r>
      <w:r w:rsidR="00E75CEF" w:rsidRPr="0098271F">
        <w:rPr>
          <w:rFonts w:ascii="Arial" w:hAnsi="Arial"/>
          <w:bCs/>
        </w:rPr>
        <w:t xml:space="preserve">společnost </w:t>
      </w:r>
      <w:r w:rsidR="007972C9" w:rsidRPr="0098271F">
        <w:rPr>
          <w:rFonts w:ascii="Arial" w:hAnsi="Arial"/>
          <w:bCs/>
        </w:rPr>
        <w:t xml:space="preserve">v dohledné budoucnosti </w:t>
      </w:r>
      <w:r w:rsidR="002E1AC4" w:rsidRPr="0098271F">
        <w:rPr>
          <w:rFonts w:ascii="Arial" w:hAnsi="Arial"/>
          <w:bCs/>
        </w:rPr>
        <w:t xml:space="preserve">nepřetržitě </w:t>
      </w:r>
      <w:r w:rsidR="007972C9" w:rsidRPr="0098271F">
        <w:rPr>
          <w:rFonts w:ascii="Arial" w:hAnsi="Arial"/>
          <w:bCs/>
        </w:rPr>
        <w:t>pokračovat ve své činnosti</w:t>
      </w:r>
      <w:r w:rsidRPr="0098271F">
        <w:rPr>
          <w:rFonts w:ascii="Arial" w:hAnsi="Arial"/>
          <w:bCs/>
        </w:rPr>
        <w:t xml:space="preserve"> a </w:t>
      </w:r>
      <w:r w:rsidR="007972C9" w:rsidRPr="0098271F">
        <w:rPr>
          <w:rFonts w:ascii="Arial" w:hAnsi="Arial"/>
          <w:bCs/>
        </w:rPr>
        <w:t>zda bude</w:t>
      </w:r>
      <w:r w:rsidRPr="0098271F">
        <w:rPr>
          <w:rFonts w:ascii="Arial" w:hAnsi="Arial"/>
          <w:bCs/>
        </w:rPr>
        <w:t xml:space="preserve"> </w:t>
      </w:r>
      <w:r w:rsidR="007972C9" w:rsidRPr="0098271F">
        <w:rPr>
          <w:rFonts w:ascii="Arial" w:hAnsi="Arial"/>
          <w:bCs/>
        </w:rPr>
        <w:t xml:space="preserve">schopna </w:t>
      </w:r>
      <w:r w:rsidRPr="0098271F">
        <w:rPr>
          <w:rFonts w:ascii="Arial" w:hAnsi="Arial"/>
          <w:bCs/>
        </w:rPr>
        <w:t>v rámci běžného podnikání realizovat svá aktiva</w:t>
      </w:r>
      <w:r w:rsidRPr="00C53FBD">
        <w:rPr>
          <w:rFonts w:ascii="Arial" w:hAnsi="Arial"/>
        </w:rPr>
        <w:t xml:space="preserve"> nebo </w:t>
      </w:r>
      <w:r w:rsidR="002F7CC1" w:rsidRPr="00C53FBD">
        <w:rPr>
          <w:rFonts w:ascii="Arial" w:hAnsi="Arial"/>
        </w:rPr>
        <w:t>dostát svým závazkům</w:t>
      </w:r>
      <w:r w:rsidRPr="00C53FBD">
        <w:rPr>
          <w:rFonts w:ascii="Arial" w:hAnsi="Arial"/>
        </w:rPr>
        <w:t>. N</w:t>
      </w:r>
      <w:r w:rsidR="007972C9" w:rsidRPr="00C53FBD">
        <w:rPr>
          <w:rFonts w:ascii="Arial" w:hAnsi="Arial"/>
        </w:rPr>
        <w:t xml:space="preserve">epřetržité </w:t>
      </w:r>
      <w:r w:rsidRPr="00C53FBD">
        <w:rPr>
          <w:rFonts w:ascii="Arial" w:hAnsi="Arial"/>
        </w:rPr>
        <w:t xml:space="preserve">trvání </w:t>
      </w:r>
      <w:r w:rsidR="00C53FBD" w:rsidRPr="00C53FBD">
        <w:rPr>
          <w:rFonts w:ascii="Arial" w:hAnsi="Arial"/>
        </w:rPr>
        <w:t xml:space="preserve">společnosti </w:t>
      </w:r>
      <w:r w:rsidRPr="00C53FBD">
        <w:rPr>
          <w:rFonts w:ascii="Arial" w:hAnsi="Arial"/>
        </w:rPr>
        <w:t xml:space="preserve">je závislé </w:t>
      </w:r>
      <w:r w:rsidRPr="00C53FBD">
        <w:rPr>
          <w:rFonts w:ascii="Arial" w:hAnsi="Arial"/>
          <w:i/>
        </w:rPr>
        <w:t xml:space="preserve">na podpoře bank a budoucího rozvoje obchodní činnosti / na realizaci plánu přijatých a schválených vedením společnosti / </w:t>
      </w:r>
      <w:r w:rsidR="006101EF" w:rsidRPr="008735B8">
        <w:rPr>
          <w:rFonts w:ascii="Arial" w:hAnsi="Arial"/>
          <w:i/>
          <w:color w:val="FF0000"/>
        </w:rPr>
        <w:t>(</w:t>
      </w:r>
      <w:r w:rsidRPr="008735B8">
        <w:rPr>
          <w:rFonts w:ascii="Arial" w:hAnsi="Arial"/>
          <w:i/>
          <w:color w:val="FF0000"/>
        </w:rPr>
        <w:t>popište</w:t>
      </w:r>
      <w:r w:rsidR="006101EF" w:rsidRPr="008735B8">
        <w:rPr>
          <w:rFonts w:ascii="Arial" w:hAnsi="Arial"/>
          <w:i/>
          <w:color w:val="FF0000"/>
        </w:rPr>
        <w:t xml:space="preserve"> dle skutečnosti)</w:t>
      </w:r>
      <w:r w:rsidRPr="00C53FBD">
        <w:rPr>
          <w:rFonts w:ascii="Arial" w:hAnsi="Arial"/>
          <w:i/>
        </w:rPr>
        <w:t>.</w:t>
      </w:r>
      <w:r w:rsidRPr="00C53FBD">
        <w:rPr>
          <w:rFonts w:ascii="Arial" w:hAnsi="Arial"/>
        </w:rPr>
        <w:t xml:space="preserve"> Účetní závěrka k 31. prosinci </w:t>
      </w:r>
      <w:r w:rsidR="00825654">
        <w:rPr>
          <w:rFonts w:ascii="Arial" w:hAnsi="Arial"/>
        </w:rPr>
        <w:t>2020</w:t>
      </w:r>
      <w:r w:rsidRPr="00C53FBD">
        <w:rPr>
          <w:rFonts w:ascii="Arial" w:hAnsi="Arial"/>
        </w:rPr>
        <w:t xml:space="preserve"> byla </w:t>
      </w:r>
      <w:r w:rsidR="007972C9" w:rsidRPr="00C53FBD">
        <w:rPr>
          <w:rFonts w:ascii="Arial" w:hAnsi="Arial"/>
        </w:rPr>
        <w:t>sestavena</w:t>
      </w:r>
      <w:r w:rsidRPr="00C53FBD">
        <w:rPr>
          <w:rFonts w:ascii="Arial" w:hAnsi="Arial"/>
        </w:rPr>
        <w:t xml:space="preserve"> za předpokladu</w:t>
      </w:r>
      <w:r w:rsidR="007972C9" w:rsidRPr="00C53FBD">
        <w:rPr>
          <w:rFonts w:ascii="Arial" w:hAnsi="Arial" w:cs="Arial"/>
          <w:color w:val="000000"/>
        </w:rPr>
        <w:t xml:space="preserve"> </w:t>
      </w:r>
      <w:r w:rsidR="007972C9" w:rsidRPr="00C53FBD">
        <w:rPr>
          <w:rFonts w:ascii="Arial" w:hAnsi="Arial" w:cs="Arial"/>
          <w:color w:val="000000"/>
          <w:w w:val="99"/>
        </w:rPr>
        <w:t xml:space="preserve">nepřetržitého trvání </w:t>
      </w:r>
      <w:r w:rsidR="00563A17" w:rsidRPr="00C53FBD">
        <w:rPr>
          <w:rFonts w:ascii="Arial" w:hAnsi="Arial" w:cs="Arial"/>
          <w:color w:val="000000"/>
          <w:w w:val="99"/>
        </w:rPr>
        <w:t>společnosti</w:t>
      </w:r>
      <w:r w:rsidR="00C84D08" w:rsidRPr="00C53FBD">
        <w:rPr>
          <w:rFonts w:ascii="Arial" w:hAnsi="Arial"/>
        </w:rPr>
        <w:t xml:space="preserve">. Přiložená účetní závěrka tudíž neobsahuje </w:t>
      </w:r>
      <w:r w:rsidRPr="00C53FBD">
        <w:rPr>
          <w:rFonts w:ascii="Arial" w:hAnsi="Arial"/>
        </w:rPr>
        <w:t>žádné úpravy, které by mohly z této nejistoty vyplývat.</w:t>
      </w:r>
      <w:r w:rsidRPr="006101EF">
        <w:rPr>
          <w:rFonts w:ascii="Arial" w:hAnsi="Arial"/>
        </w:rPr>
        <w:t xml:space="preserve"> </w:t>
      </w:r>
    </w:p>
    <w:p w14:paraId="44F1E0A9" w14:textId="4631E4C4" w:rsidR="00594F85" w:rsidRPr="006101EF" w:rsidRDefault="00BC47AB" w:rsidP="000015B0">
      <w:pPr>
        <w:spacing w:after="0"/>
        <w:rPr>
          <w:rFonts w:ascii="Arial" w:hAnsi="Arial"/>
          <w:bCs/>
        </w:rPr>
      </w:pPr>
      <w:r>
        <w:rPr>
          <w:rFonts w:ascii="Arial" w:hAnsi="Arial"/>
          <w:bCs/>
        </w:rPr>
        <w:t>c</w:t>
      </w:r>
      <w:r w:rsidR="00594F85" w:rsidRPr="006101EF">
        <w:rPr>
          <w:rFonts w:ascii="Arial" w:hAnsi="Arial"/>
          <w:bCs/>
        </w:rPr>
        <w:t>)</w:t>
      </w:r>
    </w:p>
    <w:p w14:paraId="0E448AEA" w14:textId="032209E6" w:rsidR="00594F85" w:rsidRPr="0098271F" w:rsidRDefault="00594F85" w:rsidP="00CC6EE0">
      <w:pPr>
        <w:rPr>
          <w:rFonts w:ascii="Arial" w:hAnsi="Arial"/>
          <w:bCs/>
        </w:rPr>
      </w:pPr>
      <w:r w:rsidRPr="0098271F">
        <w:rPr>
          <w:rFonts w:ascii="Arial" w:hAnsi="Arial"/>
          <w:bCs/>
        </w:rPr>
        <w:t xml:space="preserve">Společnost měla k 31. 12. </w:t>
      </w:r>
      <w:r w:rsidR="00985FE9" w:rsidRPr="0098271F">
        <w:rPr>
          <w:rFonts w:ascii="Arial" w:hAnsi="Arial"/>
          <w:bCs/>
        </w:rPr>
        <w:t>20</w:t>
      </w:r>
      <w:r w:rsidR="00825654" w:rsidRPr="0098271F">
        <w:rPr>
          <w:rFonts w:ascii="Arial" w:hAnsi="Arial"/>
          <w:bCs/>
        </w:rPr>
        <w:t>20</w:t>
      </w:r>
      <w:r w:rsidRPr="0098271F">
        <w:rPr>
          <w:rFonts w:ascii="Arial" w:hAnsi="Arial"/>
          <w:bCs/>
        </w:rPr>
        <w:t xml:space="preserve"> vlastní kapitál ve výši </w:t>
      </w:r>
      <w:r w:rsidR="006101EF" w:rsidRPr="0098271F">
        <w:rPr>
          <w:rFonts w:ascii="Arial" w:hAnsi="Arial"/>
          <w:bCs/>
        </w:rPr>
        <w:t>__________</w:t>
      </w:r>
      <w:r w:rsidRPr="0098271F">
        <w:rPr>
          <w:rFonts w:ascii="Arial" w:hAnsi="Arial"/>
          <w:bCs/>
        </w:rPr>
        <w:t xml:space="preserve"> tis. Kč, základní kapitál ve výši </w:t>
      </w:r>
      <w:r w:rsidR="006101EF" w:rsidRPr="0098271F">
        <w:rPr>
          <w:rFonts w:ascii="Arial" w:hAnsi="Arial"/>
          <w:bCs/>
        </w:rPr>
        <w:t>__________</w:t>
      </w:r>
      <w:r w:rsidRPr="0098271F">
        <w:rPr>
          <w:rFonts w:ascii="Arial" w:hAnsi="Arial"/>
          <w:bCs/>
        </w:rPr>
        <w:t>tis. Kč a neuhrazenou ztrátu minul</w:t>
      </w:r>
      <w:r w:rsidR="002E1AC4" w:rsidRPr="0098271F">
        <w:rPr>
          <w:rFonts w:ascii="Arial" w:hAnsi="Arial"/>
          <w:bCs/>
        </w:rPr>
        <w:t xml:space="preserve">ých let (včetně ztráty roku </w:t>
      </w:r>
      <w:r w:rsidR="00985FE9" w:rsidRPr="0098271F">
        <w:rPr>
          <w:rFonts w:ascii="Arial" w:hAnsi="Arial"/>
          <w:bCs/>
        </w:rPr>
        <w:t>20</w:t>
      </w:r>
      <w:r w:rsidR="00825654" w:rsidRPr="0098271F">
        <w:rPr>
          <w:rFonts w:ascii="Arial" w:hAnsi="Arial"/>
          <w:bCs/>
        </w:rPr>
        <w:t>20</w:t>
      </w:r>
      <w:r w:rsidRPr="0098271F">
        <w:rPr>
          <w:rFonts w:ascii="Arial" w:hAnsi="Arial"/>
          <w:bCs/>
        </w:rPr>
        <w:t xml:space="preserve">) ve výši </w:t>
      </w:r>
      <w:r w:rsidR="006101EF" w:rsidRPr="0098271F">
        <w:rPr>
          <w:rFonts w:ascii="Arial" w:hAnsi="Arial"/>
          <w:bCs/>
        </w:rPr>
        <w:t>__________</w:t>
      </w:r>
      <w:r w:rsidRPr="0098271F">
        <w:rPr>
          <w:rFonts w:ascii="Arial" w:hAnsi="Arial"/>
          <w:bCs/>
        </w:rPr>
        <w:t xml:space="preserve"> tis. Kč. </w:t>
      </w:r>
      <w:r w:rsidR="00202A5A" w:rsidRPr="0098271F">
        <w:rPr>
          <w:rFonts w:ascii="Arial" w:hAnsi="Arial"/>
          <w:bCs/>
        </w:rPr>
        <w:t xml:space="preserve">Podle </w:t>
      </w:r>
      <w:r w:rsidR="00321B77" w:rsidRPr="0098271F">
        <w:rPr>
          <w:rFonts w:ascii="Arial" w:hAnsi="Arial"/>
          <w:bCs/>
        </w:rPr>
        <w:t xml:space="preserve">zákona o </w:t>
      </w:r>
      <w:r w:rsidR="00202A5A" w:rsidRPr="0098271F">
        <w:rPr>
          <w:rFonts w:ascii="Arial" w:hAnsi="Arial"/>
          <w:bCs/>
        </w:rPr>
        <w:t>obchodní</w:t>
      </w:r>
      <w:r w:rsidR="00321B77" w:rsidRPr="0098271F">
        <w:rPr>
          <w:rFonts w:ascii="Arial" w:hAnsi="Arial"/>
          <w:bCs/>
        </w:rPr>
        <w:t>c</w:t>
      </w:r>
      <w:r w:rsidR="00202A5A" w:rsidRPr="0098271F">
        <w:rPr>
          <w:rFonts w:ascii="Arial" w:hAnsi="Arial"/>
          <w:bCs/>
        </w:rPr>
        <w:t>h</w:t>
      </w:r>
      <w:r w:rsidR="00321B77" w:rsidRPr="0098271F">
        <w:rPr>
          <w:rFonts w:ascii="Arial" w:hAnsi="Arial"/>
          <w:bCs/>
        </w:rPr>
        <w:t xml:space="preserve"> korporacích</w:t>
      </w:r>
      <w:r w:rsidR="00202A5A" w:rsidRPr="0098271F">
        <w:rPr>
          <w:rFonts w:ascii="Arial" w:hAnsi="Arial"/>
          <w:bCs/>
        </w:rPr>
        <w:t xml:space="preserve"> statutární orgán společnosti, jejíž kumulovaná ztráta přesáhla polovinu základního kapitálu nebo která se dostala do úpadku, navrhne valné hromadě zrušení společnosti nebo přijetí jiného opatření. </w:t>
      </w:r>
      <w:r w:rsidR="002E1AC4" w:rsidRPr="0098271F">
        <w:rPr>
          <w:rFonts w:ascii="Arial" w:hAnsi="Arial"/>
          <w:bCs/>
        </w:rPr>
        <w:t xml:space="preserve">V důsledku toho není jisté, zda bude společnost v dohledné budoucnosti nepřetržitě pokračovat ve své činnosti a zda bude schopna v rámci běžného podnikání realizovat svá aktiva nebo </w:t>
      </w:r>
      <w:r w:rsidR="002F7CC1" w:rsidRPr="0098271F">
        <w:rPr>
          <w:rFonts w:ascii="Arial" w:hAnsi="Arial"/>
          <w:bCs/>
        </w:rPr>
        <w:t>dostát svým závazkům</w:t>
      </w:r>
      <w:r w:rsidR="002E1AC4" w:rsidRPr="0098271F">
        <w:rPr>
          <w:rFonts w:ascii="Arial" w:hAnsi="Arial"/>
          <w:bCs/>
        </w:rPr>
        <w:t xml:space="preserve">. </w:t>
      </w:r>
      <w:r w:rsidRPr="0098271F">
        <w:rPr>
          <w:rFonts w:ascii="Arial" w:hAnsi="Arial"/>
          <w:bCs/>
        </w:rPr>
        <w:t xml:space="preserve">Společnost bude i v roce </w:t>
      </w:r>
      <w:r w:rsidR="00985FE9" w:rsidRPr="0098271F">
        <w:rPr>
          <w:rFonts w:ascii="Arial" w:hAnsi="Arial"/>
          <w:bCs/>
        </w:rPr>
        <w:t>20</w:t>
      </w:r>
      <w:r w:rsidR="00825654" w:rsidRPr="0098271F">
        <w:rPr>
          <w:rFonts w:ascii="Arial" w:hAnsi="Arial"/>
          <w:bCs/>
        </w:rPr>
        <w:t>2</w:t>
      </w:r>
      <w:r w:rsidR="00BC47AB" w:rsidRPr="0098271F">
        <w:rPr>
          <w:rFonts w:ascii="Arial" w:hAnsi="Arial"/>
          <w:bCs/>
        </w:rPr>
        <w:t>1</w:t>
      </w:r>
      <w:r w:rsidRPr="0098271F">
        <w:rPr>
          <w:rFonts w:ascii="Arial" w:hAnsi="Arial"/>
          <w:bCs/>
        </w:rPr>
        <w:t xml:space="preserve"> postupovat v přijatých opatřeních směřujících ke snížení kumulované ztráty ve vztahu k základnímu kapitálu. </w:t>
      </w:r>
    </w:p>
    <w:p w14:paraId="7691EC7A" w14:textId="3994034D" w:rsidR="00594F85" w:rsidRPr="006101EF" w:rsidRDefault="00594F85" w:rsidP="00CC6EE0">
      <w:pPr>
        <w:rPr>
          <w:rFonts w:ascii="Arial" w:hAnsi="Arial"/>
        </w:rPr>
      </w:pPr>
      <w:r w:rsidRPr="006101EF">
        <w:rPr>
          <w:rFonts w:ascii="Arial" w:hAnsi="Arial"/>
        </w:rPr>
        <w:t xml:space="preserve">Schopnost společnosti pokračovat </w:t>
      </w:r>
      <w:r w:rsidR="00C84D08">
        <w:rPr>
          <w:rFonts w:ascii="Arial" w:hAnsi="Arial"/>
        </w:rPr>
        <w:t>nepřetržitě ve své činnosti</w:t>
      </w:r>
      <w:r w:rsidRPr="006101EF">
        <w:rPr>
          <w:rFonts w:ascii="Arial" w:hAnsi="Arial"/>
        </w:rPr>
        <w:t xml:space="preserve"> je závislá na realizaci plánu přijatých </w:t>
      </w:r>
      <w:r w:rsidR="00DF4D82">
        <w:rPr>
          <w:rFonts w:ascii="Arial" w:hAnsi="Arial"/>
        </w:rPr>
        <w:br/>
      </w:r>
      <w:r w:rsidRPr="006101EF">
        <w:rPr>
          <w:rFonts w:ascii="Arial" w:hAnsi="Arial"/>
        </w:rPr>
        <w:t>a schválených vedením společnosti. Dle těchto plánu by v následujících letech m</w:t>
      </w:r>
      <w:r w:rsidR="007F5787" w:rsidRPr="006101EF">
        <w:rPr>
          <w:rFonts w:ascii="Arial" w:hAnsi="Arial"/>
        </w:rPr>
        <w:t>ě</w:t>
      </w:r>
      <w:r w:rsidRPr="006101EF">
        <w:rPr>
          <w:rFonts w:ascii="Arial" w:hAnsi="Arial"/>
        </w:rPr>
        <w:t xml:space="preserve">lo dojít k výraznému nárůstu produkce a tržeb a dosažení zisku v roce </w:t>
      </w:r>
      <w:r w:rsidR="00985FE9">
        <w:rPr>
          <w:rFonts w:ascii="Arial" w:hAnsi="Arial"/>
        </w:rPr>
        <w:t>20</w:t>
      </w:r>
      <w:r w:rsidR="00825654">
        <w:rPr>
          <w:rFonts w:ascii="Arial" w:hAnsi="Arial"/>
        </w:rPr>
        <w:t>2</w:t>
      </w:r>
      <w:r w:rsidR="00BC47AB">
        <w:rPr>
          <w:rFonts w:ascii="Arial" w:hAnsi="Arial"/>
        </w:rPr>
        <w:t>1</w:t>
      </w:r>
      <w:r w:rsidR="00825654">
        <w:rPr>
          <w:rFonts w:ascii="Arial" w:hAnsi="Arial"/>
        </w:rPr>
        <w:t>. S</w:t>
      </w:r>
      <w:r w:rsidRPr="006101EF">
        <w:rPr>
          <w:rFonts w:ascii="Arial" w:hAnsi="Arial"/>
        </w:rPr>
        <w:t xml:space="preserve">polečnost plánuje dosažení dalších zisku v letech </w:t>
      </w:r>
      <w:r w:rsidR="00985FE9">
        <w:rPr>
          <w:rFonts w:ascii="Arial" w:hAnsi="Arial"/>
        </w:rPr>
        <w:t>20</w:t>
      </w:r>
      <w:r w:rsidR="00825654">
        <w:rPr>
          <w:rFonts w:ascii="Arial" w:hAnsi="Arial"/>
        </w:rPr>
        <w:t>2</w:t>
      </w:r>
      <w:r w:rsidR="00BC47AB">
        <w:rPr>
          <w:rFonts w:ascii="Arial" w:hAnsi="Arial"/>
        </w:rPr>
        <w:t>1</w:t>
      </w:r>
      <w:r w:rsidR="00C84D08">
        <w:rPr>
          <w:rFonts w:ascii="Arial" w:hAnsi="Arial"/>
        </w:rPr>
        <w:t xml:space="preserve"> – 20XX</w:t>
      </w:r>
      <w:r w:rsidRPr="006101EF">
        <w:rPr>
          <w:rFonts w:ascii="Arial" w:hAnsi="Arial"/>
        </w:rPr>
        <w:t>. Management společnosti věří, že tyto plány jsou realistické a že jejich splnění je vysoce pravděpodobné.</w:t>
      </w:r>
    </w:p>
    <w:p w14:paraId="5729EA5F" w14:textId="77777777" w:rsidR="00594F85" w:rsidRPr="006101EF" w:rsidRDefault="00594F85" w:rsidP="00CC6EE0">
      <w:pPr>
        <w:rPr>
          <w:rFonts w:ascii="Arial" w:hAnsi="Arial"/>
        </w:rPr>
      </w:pPr>
      <w:r w:rsidRPr="006101EF">
        <w:rPr>
          <w:rFonts w:ascii="Arial" w:hAnsi="Arial"/>
        </w:rPr>
        <w:t>Dalším opatřením přijatým vedením společnosti je plánované navýšení základního kapitálu</w:t>
      </w:r>
      <w:r w:rsidR="006101EF">
        <w:rPr>
          <w:rFonts w:ascii="Arial" w:hAnsi="Arial"/>
        </w:rPr>
        <w:t xml:space="preserve"> </w:t>
      </w:r>
      <w:r w:rsidR="006101EF">
        <w:rPr>
          <w:rFonts w:ascii="Arial" w:hAnsi="Arial"/>
          <w:i/>
        </w:rPr>
        <w:t xml:space="preserve">__________. </w:t>
      </w:r>
      <w:r w:rsidR="006101EF" w:rsidRPr="008735B8">
        <w:rPr>
          <w:rFonts w:ascii="Arial" w:hAnsi="Arial"/>
          <w:i/>
          <w:color w:val="FF0000"/>
        </w:rPr>
        <w:t xml:space="preserve">(Popište.) </w:t>
      </w:r>
      <w:r w:rsidR="006101EF">
        <w:rPr>
          <w:rFonts w:ascii="Arial" w:hAnsi="Arial"/>
          <w:i/>
        </w:rPr>
        <w:t>__________</w:t>
      </w:r>
      <w:r w:rsidRPr="006101EF">
        <w:rPr>
          <w:rFonts w:ascii="Arial" w:hAnsi="Arial"/>
        </w:rPr>
        <w:t xml:space="preserve"> Po provedení této transakce, která je plánována na </w:t>
      </w:r>
      <w:r w:rsidR="006101EF">
        <w:rPr>
          <w:rFonts w:ascii="Arial" w:hAnsi="Arial"/>
        </w:rPr>
        <w:t>__________</w:t>
      </w:r>
      <w:r w:rsidRPr="006101EF">
        <w:rPr>
          <w:rFonts w:ascii="Arial" w:hAnsi="Arial"/>
        </w:rPr>
        <w:t>, dojde k poklesu kumulovaných ztrát společnosti pod 50 % základního kapitálu.</w:t>
      </w:r>
    </w:p>
    <w:p w14:paraId="7E1127A2" w14:textId="77777777" w:rsidR="00C84D08" w:rsidRPr="006101EF" w:rsidRDefault="00C84D08" w:rsidP="00C84D08">
      <w:pPr>
        <w:rPr>
          <w:rFonts w:ascii="Arial" w:hAnsi="Arial"/>
        </w:rPr>
      </w:pPr>
      <w:r w:rsidRPr="00321B77">
        <w:rPr>
          <w:rFonts w:ascii="Arial" w:hAnsi="Arial"/>
        </w:rPr>
        <w:lastRenderedPageBreak/>
        <w:t xml:space="preserve">Účetní závěrka k 31. prosinci </w:t>
      </w:r>
      <w:r w:rsidR="00985FE9">
        <w:rPr>
          <w:rFonts w:ascii="Arial" w:hAnsi="Arial"/>
        </w:rPr>
        <w:t>20</w:t>
      </w:r>
      <w:r w:rsidR="00825654">
        <w:rPr>
          <w:rFonts w:ascii="Arial" w:hAnsi="Arial"/>
        </w:rPr>
        <w:t>20</w:t>
      </w:r>
      <w:r w:rsidRPr="00321B77">
        <w:rPr>
          <w:rFonts w:ascii="Arial" w:hAnsi="Arial"/>
        </w:rPr>
        <w:t xml:space="preserve"> byla sestavena za předpokladu</w:t>
      </w:r>
      <w:r w:rsidRPr="00321B77">
        <w:rPr>
          <w:rFonts w:ascii="Arial" w:hAnsi="Arial" w:cs="Arial"/>
          <w:color w:val="000000"/>
        </w:rPr>
        <w:t xml:space="preserve"> </w:t>
      </w:r>
      <w:r w:rsidRPr="00321B77">
        <w:rPr>
          <w:rFonts w:ascii="Arial" w:hAnsi="Arial" w:cs="Arial"/>
          <w:color w:val="000000"/>
          <w:w w:val="99"/>
        </w:rPr>
        <w:t>nepřetržitého trvání společnosti</w:t>
      </w:r>
      <w:r w:rsidRPr="00321B77">
        <w:rPr>
          <w:rFonts w:ascii="Arial" w:hAnsi="Arial"/>
        </w:rPr>
        <w:t>. Přiložená účetní závěrka tudíž neobsahuje žádné úpravy, které by mohly z této nejistoty vyplývat.</w:t>
      </w:r>
      <w:r w:rsidRPr="006101EF">
        <w:rPr>
          <w:rFonts w:ascii="Arial" w:hAnsi="Arial"/>
        </w:rPr>
        <w:t xml:space="preserve"> </w:t>
      </w:r>
    </w:p>
    <w:p w14:paraId="732A6BFB" w14:textId="7E4F8479" w:rsidR="0034406F" w:rsidRPr="006101EF" w:rsidRDefault="00BC47AB" w:rsidP="000015B0">
      <w:pPr>
        <w:spacing w:after="0"/>
        <w:rPr>
          <w:rFonts w:ascii="Arial" w:hAnsi="Arial"/>
        </w:rPr>
      </w:pPr>
      <w:r>
        <w:rPr>
          <w:rFonts w:ascii="Arial" w:hAnsi="Arial"/>
        </w:rPr>
        <w:t>d</w:t>
      </w:r>
      <w:r w:rsidR="0034406F" w:rsidRPr="006101EF">
        <w:rPr>
          <w:rFonts w:ascii="Arial" w:hAnsi="Arial"/>
        </w:rPr>
        <w:t>)</w:t>
      </w:r>
    </w:p>
    <w:p w14:paraId="3D7D7F62" w14:textId="77777777" w:rsidR="006101EF" w:rsidRPr="00321B77" w:rsidRDefault="006101EF" w:rsidP="00CC6EE0">
      <w:pPr>
        <w:rPr>
          <w:rFonts w:ascii="Arial" w:hAnsi="Arial" w:cs="Arial"/>
          <w:i/>
          <w:color w:val="000000"/>
          <w:lang w:eastAsia="cs-CZ"/>
        </w:rPr>
      </w:pPr>
      <w:bookmarkStart w:id="83" w:name="_Toc474124226"/>
      <w:bookmarkStart w:id="84" w:name="_Toc474124338"/>
      <w:r w:rsidRPr="006101EF">
        <w:rPr>
          <w:rFonts w:ascii="Arial" w:hAnsi="Arial" w:cs="Arial"/>
          <w:color w:val="000000"/>
          <w:lang w:eastAsia="cs-CZ"/>
        </w:rPr>
        <w:t xml:space="preserve">Podle insolvenčního zákona dlužník, který je právnickou osobou, je povinen podat insolvenční návrh bez zbytečného odkladu poté, co se dozvěděl nebo při náležité pečlivosti měl dozvědět o svém úpadku. Společnost </w:t>
      </w:r>
      <w:r w:rsidRPr="006101EF">
        <w:rPr>
          <w:rFonts w:ascii="Arial" w:hAnsi="Arial" w:cs="Arial"/>
          <w:i/>
          <w:color w:val="000000"/>
          <w:lang w:eastAsia="cs-CZ"/>
        </w:rPr>
        <w:t>má/nemá</w:t>
      </w:r>
      <w:r w:rsidRPr="006101EF">
        <w:rPr>
          <w:rFonts w:ascii="Arial" w:hAnsi="Arial" w:cs="Arial"/>
          <w:color w:val="000000"/>
          <w:lang w:eastAsia="cs-CZ"/>
        </w:rPr>
        <w:t xml:space="preserve"> více věřitelů </w:t>
      </w:r>
      <w:r>
        <w:rPr>
          <w:rFonts w:ascii="Arial" w:hAnsi="Arial"/>
        </w:rPr>
        <w:t>__________</w:t>
      </w:r>
      <w:r w:rsidRPr="006101EF">
        <w:rPr>
          <w:rFonts w:ascii="Arial" w:hAnsi="Arial" w:cs="Arial"/>
          <w:color w:val="000000"/>
          <w:lang w:eastAsia="cs-CZ"/>
        </w:rPr>
        <w:t xml:space="preserve"> a </w:t>
      </w:r>
      <w:r w:rsidRPr="006101EF">
        <w:rPr>
          <w:rFonts w:ascii="Arial" w:hAnsi="Arial" w:cs="Arial"/>
          <w:i/>
          <w:color w:val="000000"/>
          <w:lang w:eastAsia="cs-CZ"/>
        </w:rPr>
        <w:t>má/nemá</w:t>
      </w:r>
      <w:r w:rsidRPr="006101EF">
        <w:rPr>
          <w:rFonts w:ascii="Arial" w:hAnsi="Arial" w:cs="Arial"/>
          <w:color w:val="000000"/>
          <w:lang w:eastAsia="cs-CZ"/>
        </w:rPr>
        <w:t xml:space="preserve"> peněžité závazky po dobu delší 30 dnů po lhůtě splatnosti a </w:t>
      </w:r>
      <w:r w:rsidR="002F7CC1">
        <w:rPr>
          <w:rFonts w:ascii="Arial" w:hAnsi="Arial" w:cs="Arial"/>
          <w:color w:val="000000"/>
          <w:lang w:eastAsia="cs-CZ"/>
        </w:rPr>
        <w:t xml:space="preserve">tyto </w:t>
      </w:r>
      <w:r w:rsidRPr="006101EF">
        <w:rPr>
          <w:rFonts w:ascii="Arial" w:hAnsi="Arial" w:cs="Arial"/>
          <w:color w:val="000000"/>
          <w:lang w:eastAsia="cs-CZ"/>
        </w:rPr>
        <w:t xml:space="preserve">závazky </w:t>
      </w:r>
      <w:r w:rsidRPr="006101EF">
        <w:rPr>
          <w:rFonts w:ascii="Arial" w:hAnsi="Arial" w:cs="Arial"/>
          <w:i/>
          <w:color w:val="000000"/>
          <w:lang w:eastAsia="cs-CZ"/>
        </w:rPr>
        <w:t>je/není</w:t>
      </w:r>
      <w:r w:rsidRPr="006101EF">
        <w:rPr>
          <w:rFonts w:ascii="Arial" w:hAnsi="Arial" w:cs="Arial"/>
          <w:color w:val="000000"/>
          <w:lang w:eastAsia="cs-CZ"/>
        </w:rPr>
        <w:t xml:space="preserve"> schopna plnit. </w:t>
      </w:r>
      <w:r w:rsidRPr="00321B77">
        <w:rPr>
          <w:rFonts w:ascii="Arial" w:hAnsi="Arial" w:cs="Arial"/>
          <w:i/>
          <w:color w:val="000000"/>
          <w:lang w:eastAsia="cs-CZ"/>
        </w:rPr>
        <w:t>Společnost zastavila platby podstatné části svých peněžitých závazků</w:t>
      </w:r>
      <w:r w:rsidR="00321B77" w:rsidRPr="00321B77">
        <w:rPr>
          <w:rFonts w:ascii="Arial" w:hAnsi="Arial" w:cs="Arial"/>
          <w:i/>
          <w:color w:val="000000"/>
          <w:lang w:eastAsia="cs-CZ"/>
        </w:rPr>
        <w:t>. / Společnost neplní</w:t>
      </w:r>
      <w:r w:rsidRPr="00321B77">
        <w:rPr>
          <w:rFonts w:ascii="Arial" w:hAnsi="Arial" w:cs="Arial"/>
          <w:i/>
          <w:color w:val="000000"/>
          <w:lang w:eastAsia="cs-CZ"/>
        </w:rPr>
        <w:t xml:space="preserve"> </w:t>
      </w:r>
      <w:r w:rsidR="00321B77" w:rsidRPr="00321B77">
        <w:rPr>
          <w:rFonts w:ascii="Arial" w:hAnsi="Arial" w:cs="Arial"/>
          <w:i/>
          <w:color w:val="000000"/>
          <w:lang w:eastAsia="cs-CZ"/>
        </w:rPr>
        <w:t xml:space="preserve">své peněžité závazky </w:t>
      </w:r>
      <w:r w:rsidRPr="00321B77">
        <w:rPr>
          <w:rFonts w:ascii="Arial" w:hAnsi="Arial" w:cs="Arial"/>
          <w:i/>
          <w:color w:val="000000"/>
          <w:lang w:eastAsia="cs-CZ"/>
        </w:rPr>
        <w:t>po dobu delší 3 měsíců po lhůtě splatnosti</w:t>
      </w:r>
      <w:r w:rsidR="00321B77" w:rsidRPr="00321B77">
        <w:rPr>
          <w:rFonts w:ascii="Arial" w:hAnsi="Arial" w:cs="Arial"/>
          <w:i/>
          <w:color w:val="000000"/>
          <w:lang w:eastAsia="cs-CZ"/>
        </w:rPr>
        <w:t>. / N</w:t>
      </w:r>
      <w:r w:rsidRPr="00321B77">
        <w:rPr>
          <w:rFonts w:ascii="Arial" w:hAnsi="Arial" w:cs="Arial"/>
          <w:i/>
          <w:color w:val="000000"/>
          <w:lang w:eastAsia="cs-CZ"/>
        </w:rPr>
        <w:t xml:space="preserve">ení možné dosáhnout uspokojení některé ze splatných peněžitých pohledávek vůči společnosti </w:t>
      </w:r>
      <w:r w:rsidR="00A6109D">
        <w:rPr>
          <w:rFonts w:ascii="Arial" w:hAnsi="Arial" w:cs="Arial"/>
          <w:i/>
          <w:color w:val="000000"/>
          <w:lang w:eastAsia="cs-CZ"/>
        </w:rPr>
        <w:t xml:space="preserve">výkonem rozhodnutí nebo exekucí. / Společnost nesplnila povinnost předložit seznamy uvedené v § 104 odst. 1 zákona </w:t>
      </w:r>
      <w:r w:rsidR="00DF4D82">
        <w:rPr>
          <w:rFonts w:ascii="Arial" w:hAnsi="Arial" w:cs="Arial"/>
          <w:i/>
          <w:color w:val="000000"/>
          <w:lang w:eastAsia="cs-CZ"/>
        </w:rPr>
        <w:br/>
      </w:r>
      <w:r w:rsidR="00A6109D">
        <w:rPr>
          <w:rFonts w:ascii="Arial" w:hAnsi="Arial" w:cs="Arial"/>
          <w:i/>
          <w:color w:val="000000"/>
          <w:lang w:eastAsia="cs-CZ"/>
        </w:rPr>
        <w:t>č. 186/2006 Sb., o úpadku a způsobech jeho řešení (insolvenční zákon), ve znění pozdějších předpisů, kterou jí uložil insolvenční soud.</w:t>
      </w:r>
    </w:p>
    <w:bookmarkEnd w:id="83"/>
    <w:bookmarkEnd w:id="84"/>
    <w:p w14:paraId="128CAE8B" w14:textId="77777777" w:rsidR="00C84D08" w:rsidRPr="00C84D08" w:rsidRDefault="00C84D08" w:rsidP="00C84D08">
      <w:pPr>
        <w:rPr>
          <w:rFonts w:ascii="Arial" w:hAnsi="Arial"/>
        </w:rPr>
      </w:pPr>
      <w:r w:rsidRPr="00321B77">
        <w:rPr>
          <w:rFonts w:ascii="Arial" w:hAnsi="Arial"/>
        </w:rPr>
        <w:t xml:space="preserve">Účetní závěrka k 31. prosinci </w:t>
      </w:r>
      <w:r w:rsidR="00985FE9">
        <w:rPr>
          <w:rFonts w:ascii="Arial" w:hAnsi="Arial"/>
        </w:rPr>
        <w:t>20</w:t>
      </w:r>
      <w:r w:rsidR="00825654">
        <w:rPr>
          <w:rFonts w:ascii="Arial" w:hAnsi="Arial"/>
        </w:rPr>
        <w:t>20</w:t>
      </w:r>
      <w:r w:rsidRPr="00321B77">
        <w:rPr>
          <w:rFonts w:ascii="Arial" w:hAnsi="Arial"/>
        </w:rPr>
        <w:t xml:space="preserve"> byla sestavena za předpokladu</w:t>
      </w:r>
      <w:r w:rsidRPr="0098271F">
        <w:rPr>
          <w:rFonts w:ascii="Arial" w:hAnsi="Arial"/>
        </w:rPr>
        <w:t xml:space="preserve"> nepřetržitého trvání společnosti</w:t>
      </w:r>
      <w:r w:rsidRPr="00321B77">
        <w:rPr>
          <w:rFonts w:ascii="Arial" w:hAnsi="Arial"/>
        </w:rPr>
        <w:t>. Přiložená účetní závěrka tudíž neobsahuje žádné úpravy, které by mohly z této nejistoty vyplývat.</w:t>
      </w:r>
      <w:r w:rsidRPr="00C84D08">
        <w:rPr>
          <w:rFonts w:ascii="Arial" w:hAnsi="Arial"/>
        </w:rPr>
        <w:t xml:space="preserve"> </w:t>
      </w:r>
    </w:p>
    <w:p w14:paraId="3A10B91A" w14:textId="77777777" w:rsidR="00E40789" w:rsidRPr="00D50719" w:rsidRDefault="00D52BB9" w:rsidP="00D50719">
      <w:pPr>
        <w:pStyle w:val="Nadpis1"/>
        <w:numPr>
          <w:ilvl w:val="0"/>
          <w:numId w:val="1"/>
        </w:numPr>
        <w:rPr>
          <w:rFonts w:ascii="Arial" w:hAnsi="Arial"/>
          <w:sz w:val="24"/>
          <w:szCs w:val="24"/>
          <w:u w:val="none"/>
        </w:rPr>
      </w:pPr>
      <w:bookmarkStart w:id="85" w:name="_Toc337147"/>
      <w:r>
        <w:rPr>
          <w:rFonts w:ascii="Arial" w:hAnsi="Arial"/>
          <w:sz w:val="24"/>
          <w:szCs w:val="24"/>
          <w:u w:val="none"/>
        </w:rPr>
        <w:t>VÝZNAMNÉ UDÁLOSTI, KTERÉ NASTALY PO ROZVAHOVÉM DNI</w:t>
      </w:r>
      <w:bookmarkStart w:id="86" w:name="_GoBack"/>
      <w:bookmarkEnd w:id="85"/>
      <w:bookmarkEnd w:id="86"/>
    </w:p>
    <w:p w14:paraId="2E99F389" w14:textId="77777777" w:rsidR="00AF5006" w:rsidRPr="0030023A" w:rsidRDefault="00E02AA7" w:rsidP="00AF5006">
      <w:pPr>
        <w:rPr>
          <w:rFonts w:ascii="Arial" w:hAnsi="Arial"/>
          <w:i/>
          <w:color w:val="FF0000"/>
        </w:rPr>
      </w:pPr>
      <w:r w:rsidRPr="0030023A">
        <w:rPr>
          <w:rFonts w:ascii="Arial" w:hAnsi="Arial"/>
          <w:i/>
          <w:color w:val="FF0000"/>
        </w:rPr>
        <w:t>Popište tyto skutečnosti a vyčíslete dopad na aktiva a závazky účetní jednotky.</w:t>
      </w:r>
    </w:p>
    <w:p w14:paraId="6320A77C" w14:textId="77777777" w:rsidR="00E40789" w:rsidRPr="00D50719" w:rsidRDefault="00D52BB9" w:rsidP="00D50719">
      <w:pPr>
        <w:pStyle w:val="Nadpis1"/>
        <w:numPr>
          <w:ilvl w:val="0"/>
          <w:numId w:val="1"/>
        </w:numPr>
        <w:rPr>
          <w:rFonts w:ascii="Arial" w:hAnsi="Arial"/>
          <w:sz w:val="24"/>
          <w:szCs w:val="24"/>
          <w:u w:val="none"/>
        </w:rPr>
      </w:pPr>
      <w:bookmarkStart w:id="87" w:name="_Toc337148"/>
      <w:r>
        <w:rPr>
          <w:rFonts w:ascii="Arial" w:hAnsi="Arial"/>
          <w:sz w:val="24"/>
          <w:szCs w:val="24"/>
          <w:u w:val="none"/>
        </w:rPr>
        <w:t>PŘEHLED O PENĚŽNÍCH TOCÍCH</w:t>
      </w:r>
      <w:bookmarkEnd w:id="87"/>
    </w:p>
    <w:p w14:paraId="76C61C48" w14:textId="77777777" w:rsidR="00585957" w:rsidRPr="00585957" w:rsidRDefault="00585957" w:rsidP="00585957">
      <w:pPr>
        <w:rPr>
          <w:rFonts w:ascii="Arial" w:hAnsi="Arial"/>
          <w:i/>
          <w:color w:val="FF0000"/>
        </w:rPr>
      </w:pPr>
      <w:r w:rsidRPr="00585957">
        <w:rPr>
          <w:rFonts w:ascii="Arial" w:hAnsi="Arial"/>
          <w:i/>
          <w:color w:val="FF0000"/>
        </w:rPr>
        <w:t>Pozn. V souladu s § 18 odst. 2 zákona č. 563/1991 Sb., o účetnictví, ve znění pozdějších předpisů, zahrnuje účetní závěrka obchodn</w:t>
      </w:r>
      <w:r>
        <w:rPr>
          <w:rFonts w:ascii="Arial" w:hAnsi="Arial"/>
          <w:i/>
          <w:color w:val="FF0000"/>
        </w:rPr>
        <w:t>í společnosti, která je velkou nebo</w:t>
      </w:r>
      <w:r w:rsidRPr="00585957">
        <w:rPr>
          <w:rFonts w:ascii="Arial" w:hAnsi="Arial"/>
          <w:i/>
          <w:color w:val="FF0000"/>
        </w:rPr>
        <w:t xml:space="preserve"> střední účetní jednotkou</w:t>
      </w:r>
      <w:r w:rsidR="00A50081">
        <w:rPr>
          <w:rFonts w:ascii="Arial" w:hAnsi="Arial"/>
          <w:i/>
          <w:color w:val="FF0000"/>
        </w:rPr>
        <w:t>,</w:t>
      </w:r>
      <w:r w:rsidRPr="00585957">
        <w:rPr>
          <w:rFonts w:ascii="Arial" w:hAnsi="Arial"/>
          <w:i/>
          <w:color w:val="FF0000"/>
        </w:rPr>
        <w:t xml:space="preserve"> také přehled </w:t>
      </w:r>
      <w:r w:rsidR="00DF4D82">
        <w:rPr>
          <w:rFonts w:ascii="Arial" w:hAnsi="Arial"/>
          <w:i/>
          <w:color w:val="FF0000"/>
        </w:rPr>
        <w:br/>
      </w:r>
      <w:r w:rsidRPr="00585957">
        <w:rPr>
          <w:rFonts w:ascii="Arial" w:hAnsi="Arial"/>
          <w:i/>
          <w:color w:val="FF0000"/>
        </w:rPr>
        <w:t xml:space="preserve">o </w:t>
      </w:r>
      <w:r>
        <w:rPr>
          <w:rFonts w:ascii="Arial" w:hAnsi="Arial"/>
          <w:i/>
          <w:color w:val="FF0000"/>
        </w:rPr>
        <w:t>peněžních tocích</w:t>
      </w:r>
      <w:r w:rsidRPr="00585957">
        <w:rPr>
          <w:rFonts w:ascii="Arial" w:hAnsi="Arial"/>
          <w:i/>
          <w:color w:val="FF0000"/>
        </w:rPr>
        <w:t xml:space="preserve"> –</w:t>
      </w:r>
      <w:r w:rsidR="00A50081">
        <w:rPr>
          <w:rFonts w:ascii="Arial" w:hAnsi="Arial"/>
          <w:i/>
          <w:color w:val="FF0000"/>
        </w:rPr>
        <w:t xml:space="preserve"> p</w:t>
      </w:r>
      <w:r w:rsidRPr="00585957">
        <w:rPr>
          <w:rFonts w:ascii="Arial" w:hAnsi="Arial"/>
          <w:i/>
          <w:color w:val="FF0000"/>
        </w:rPr>
        <w:t xml:space="preserve">říklad </w:t>
      </w:r>
      <w:r>
        <w:rPr>
          <w:rFonts w:ascii="Arial" w:hAnsi="Arial"/>
          <w:i/>
          <w:color w:val="FF0000"/>
        </w:rPr>
        <w:t>přehledu o peněžních tocích</w:t>
      </w:r>
      <w:r w:rsidRPr="00585957">
        <w:rPr>
          <w:rFonts w:ascii="Arial" w:hAnsi="Arial"/>
          <w:i/>
          <w:color w:val="FF0000"/>
        </w:rPr>
        <w:t xml:space="preserve"> je uveden v souboru „Příklad formulářů </w:t>
      </w:r>
      <w:r w:rsidR="00A50081">
        <w:rPr>
          <w:rFonts w:ascii="Arial" w:hAnsi="Arial"/>
          <w:i/>
          <w:color w:val="FF0000"/>
        </w:rPr>
        <w:t xml:space="preserve">účetních </w:t>
      </w:r>
      <w:r w:rsidRPr="00585957">
        <w:rPr>
          <w:rFonts w:ascii="Arial" w:hAnsi="Arial"/>
          <w:i/>
          <w:color w:val="FF0000"/>
        </w:rPr>
        <w:t>výkazů“ na webu KA</w:t>
      </w:r>
      <w:r w:rsidR="00B67F49">
        <w:rPr>
          <w:rFonts w:ascii="Arial" w:hAnsi="Arial"/>
          <w:i/>
          <w:color w:val="FF0000"/>
        </w:rPr>
        <w:t xml:space="preserve"> </w:t>
      </w:r>
      <w:r w:rsidRPr="00585957">
        <w:rPr>
          <w:rFonts w:ascii="Arial" w:hAnsi="Arial"/>
          <w:i/>
          <w:color w:val="FF0000"/>
        </w:rPr>
        <w:t>ČR.</w:t>
      </w:r>
    </w:p>
    <w:p w14:paraId="2937E700" w14:textId="77777777" w:rsidR="00E40789" w:rsidRDefault="00E40789" w:rsidP="00CC6EE0">
      <w:pPr>
        <w:rPr>
          <w:rFonts w:ascii="Arial" w:hAnsi="Arial"/>
        </w:rPr>
      </w:pPr>
      <w:r w:rsidRPr="00833D78">
        <w:rPr>
          <w:rFonts w:ascii="Arial" w:hAnsi="Arial"/>
        </w:rPr>
        <w:t>Přehled o peněžních tocích byl zpracován nepřímou metodou.</w:t>
      </w:r>
    </w:p>
    <w:p w14:paraId="60A5B3C1" w14:textId="77777777" w:rsidR="00007674" w:rsidRDefault="00CF3656" w:rsidP="00CF3656">
      <w:pPr>
        <w:rPr>
          <w:rFonts w:ascii="Arial" w:hAnsi="Arial"/>
        </w:rPr>
      </w:pPr>
      <w:r w:rsidRPr="008248C2">
        <w:rPr>
          <w:rFonts w:ascii="Arial" w:hAnsi="Arial"/>
        </w:rPr>
        <w:t xml:space="preserve">Peněžní ekvivalenty představují krátkodobý likvidní majetek, který lze snadno a pohotově převést na předem známou částku v hotovosti. </w:t>
      </w:r>
    </w:p>
    <w:p w14:paraId="4FEDDB43" w14:textId="77777777" w:rsidR="00CF3656" w:rsidRPr="008248C2" w:rsidRDefault="00CF3656" w:rsidP="000015B0">
      <w:pPr>
        <w:spacing w:after="120"/>
        <w:rPr>
          <w:rFonts w:ascii="Arial" w:hAnsi="Arial"/>
        </w:rPr>
      </w:pPr>
      <w:r w:rsidRPr="008248C2">
        <w:rPr>
          <w:rFonts w:ascii="Arial" w:hAnsi="Arial"/>
        </w:rPr>
        <w:t xml:space="preserve">Peněžní prostředky a peněžní ekvivalenty lze analyzovat takto (v tis. Kč): </w:t>
      </w:r>
    </w:p>
    <w:tbl>
      <w:tblPr>
        <w:tblW w:w="0" w:type="auto"/>
        <w:tblInd w:w="107" w:type="dxa"/>
        <w:tblBorders>
          <w:top w:val="single" w:sz="12" w:space="0" w:color="808080"/>
          <w:bottom w:val="single" w:sz="12" w:space="0" w:color="808080"/>
        </w:tblBorders>
        <w:tblLayout w:type="fixed"/>
        <w:tblCellMar>
          <w:left w:w="107" w:type="dxa"/>
          <w:right w:w="107" w:type="dxa"/>
        </w:tblCellMar>
        <w:tblLook w:val="00A0" w:firstRow="1" w:lastRow="0" w:firstColumn="1" w:lastColumn="0" w:noHBand="0" w:noVBand="0"/>
      </w:tblPr>
      <w:tblGrid>
        <w:gridCol w:w="5499"/>
        <w:gridCol w:w="1134"/>
        <w:gridCol w:w="1134"/>
      </w:tblGrid>
      <w:tr w:rsidR="00CF3656" w:rsidRPr="00007674" w14:paraId="796F7D60" w14:textId="77777777" w:rsidTr="00CF3656">
        <w:trPr>
          <w:trHeight w:val="304"/>
        </w:trPr>
        <w:tc>
          <w:tcPr>
            <w:tcW w:w="5499" w:type="dxa"/>
            <w:tcBorders>
              <w:top w:val="single" w:sz="12" w:space="0" w:color="808080"/>
              <w:bottom w:val="single" w:sz="8" w:space="0" w:color="808080"/>
            </w:tcBorders>
            <w:vAlign w:val="center"/>
          </w:tcPr>
          <w:p w14:paraId="7301859C" w14:textId="77777777" w:rsidR="00CF3656" w:rsidRPr="008248C2" w:rsidRDefault="00CF3656" w:rsidP="002A151D">
            <w:pPr>
              <w:pStyle w:val="table"/>
              <w:rPr>
                <w:rFonts w:ascii="Arial" w:hAnsi="Arial"/>
                <w:iCs/>
                <w:color w:val="FF0000"/>
                <w:szCs w:val="16"/>
              </w:rPr>
            </w:pPr>
          </w:p>
        </w:tc>
        <w:tc>
          <w:tcPr>
            <w:tcW w:w="1134" w:type="dxa"/>
            <w:tcBorders>
              <w:top w:val="single" w:sz="12" w:space="0" w:color="808080"/>
              <w:bottom w:val="single" w:sz="8" w:space="0" w:color="808080"/>
            </w:tcBorders>
            <w:vAlign w:val="center"/>
          </w:tcPr>
          <w:p w14:paraId="1C6F9D92" w14:textId="77777777" w:rsidR="00CF3656" w:rsidRPr="00007674" w:rsidRDefault="00CF3656" w:rsidP="00825654">
            <w:pPr>
              <w:pStyle w:val="TableHeader"/>
              <w:rPr>
                <w:rFonts w:ascii="Arial" w:hAnsi="Arial"/>
                <w:iCs/>
                <w:szCs w:val="16"/>
              </w:rPr>
            </w:pPr>
            <w:r w:rsidRPr="00007674">
              <w:rPr>
                <w:rFonts w:ascii="Arial" w:hAnsi="Arial"/>
                <w:iCs/>
                <w:szCs w:val="16"/>
              </w:rPr>
              <w:t xml:space="preserve">31. 12. </w:t>
            </w:r>
            <w:r w:rsidR="00985FE9">
              <w:rPr>
                <w:rFonts w:ascii="Arial" w:hAnsi="Arial"/>
                <w:iCs/>
                <w:szCs w:val="16"/>
              </w:rPr>
              <w:t>20</w:t>
            </w:r>
            <w:r w:rsidR="00825654">
              <w:rPr>
                <w:rFonts w:ascii="Arial" w:hAnsi="Arial"/>
                <w:iCs/>
                <w:szCs w:val="16"/>
              </w:rPr>
              <w:t>20</w:t>
            </w:r>
          </w:p>
        </w:tc>
        <w:tc>
          <w:tcPr>
            <w:tcW w:w="1134" w:type="dxa"/>
            <w:tcBorders>
              <w:top w:val="single" w:sz="12" w:space="0" w:color="808080"/>
              <w:bottom w:val="single" w:sz="8" w:space="0" w:color="808080"/>
            </w:tcBorders>
            <w:vAlign w:val="center"/>
          </w:tcPr>
          <w:p w14:paraId="00FCB319" w14:textId="77777777" w:rsidR="00CF3656" w:rsidRPr="00007674" w:rsidRDefault="00CF3656" w:rsidP="00825654">
            <w:pPr>
              <w:pStyle w:val="TableHeader"/>
              <w:rPr>
                <w:rFonts w:ascii="Arial" w:hAnsi="Arial"/>
                <w:iCs/>
                <w:szCs w:val="16"/>
              </w:rPr>
            </w:pPr>
            <w:r w:rsidRPr="00007674">
              <w:rPr>
                <w:rFonts w:ascii="Arial" w:hAnsi="Arial"/>
                <w:iCs/>
                <w:szCs w:val="16"/>
              </w:rPr>
              <w:t xml:space="preserve">31. 12. </w:t>
            </w:r>
            <w:r w:rsidR="002A1D97">
              <w:rPr>
                <w:rFonts w:ascii="Arial" w:hAnsi="Arial"/>
                <w:iCs/>
                <w:szCs w:val="16"/>
              </w:rPr>
              <w:t>201</w:t>
            </w:r>
            <w:r w:rsidR="00825654">
              <w:rPr>
                <w:rFonts w:ascii="Arial" w:hAnsi="Arial"/>
                <w:iCs/>
                <w:szCs w:val="16"/>
              </w:rPr>
              <w:t>9</w:t>
            </w:r>
          </w:p>
        </w:tc>
      </w:tr>
      <w:tr w:rsidR="00CF3656" w:rsidRPr="00007674" w14:paraId="164C1A78" w14:textId="77777777" w:rsidTr="00CF3656">
        <w:trPr>
          <w:trHeight w:val="304"/>
        </w:trPr>
        <w:tc>
          <w:tcPr>
            <w:tcW w:w="5499" w:type="dxa"/>
            <w:tcBorders>
              <w:top w:val="single" w:sz="8" w:space="0" w:color="808080"/>
            </w:tcBorders>
            <w:vAlign w:val="center"/>
          </w:tcPr>
          <w:p w14:paraId="4529CE07" w14:textId="77777777" w:rsidR="00CF3656" w:rsidRPr="00007674" w:rsidRDefault="00CF3656" w:rsidP="00007674">
            <w:pPr>
              <w:pStyle w:val="TableFirstLine"/>
              <w:tabs>
                <w:tab w:val="left" w:pos="319"/>
              </w:tabs>
              <w:spacing w:after="0"/>
              <w:rPr>
                <w:rFonts w:ascii="Arial" w:hAnsi="Arial"/>
                <w:iCs/>
                <w:color w:val="FF0000"/>
                <w:szCs w:val="16"/>
              </w:rPr>
            </w:pPr>
            <w:r w:rsidRPr="00007674">
              <w:rPr>
                <w:rFonts w:ascii="Arial" w:hAnsi="Arial"/>
                <w:iCs/>
                <w:szCs w:val="16"/>
              </w:rPr>
              <w:t>P</w:t>
            </w:r>
            <w:r w:rsidR="00B40764" w:rsidRPr="00007674">
              <w:rPr>
                <w:rFonts w:ascii="Arial" w:hAnsi="Arial"/>
                <w:iCs/>
                <w:szCs w:val="16"/>
              </w:rPr>
              <w:t>eníze v</w:t>
            </w:r>
            <w:r w:rsidR="00007674">
              <w:rPr>
                <w:rFonts w:ascii="Arial" w:hAnsi="Arial"/>
                <w:iCs/>
                <w:szCs w:val="16"/>
              </w:rPr>
              <w:t> </w:t>
            </w:r>
            <w:proofErr w:type="gramStart"/>
            <w:r w:rsidR="00007674">
              <w:rPr>
                <w:rFonts w:ascii="Arial" w:hAnsi="Arial"/>
                <w:iCs/>
                <w:szCs w:val="16"/>
              </w:rPr>
              <w:t>hotovosti</w:t>
            </w:r>
            <w:proofErr w:type="gramEnd"/>
            <w:r w:rsidR="00007674" w:rsidRPr="00007674">
              <w:rPr>
                <w:rFonts w:ascii="Arial" w:hAnsi="Arial"/>
                <w:iCs/>
                <w:szCs w:val="16"/>
              </w:rPr>
              <w:t xml:space="preserve"> a ceniny</w:t>
            </w:r>
          </w:p>
        </w:tc>
        <w:tc>
          <w:tcPr>
            <w:tcW w:w="1134" w:type="dxa"/>
            <w:tcBorders>
              <w:top w:val="single" w:sz="8" w:space="0" w:color="808080"/>
            </w:tcBorders>
            <w:vAlign w:val="center"/>
          </w:tcPr>
          <w:p w14:paraId="6FD1B530" w14:textId="77777777" w:rsidR="00CF3656" w:rsidRPr="00007674" w:rsidRDefault="00CF3656" w:rsidP="00CF3656">
            <w:pPr>
              <w:pStyle w:val="TableFirstLine"/>
              <w:tabs>
                <w:tab w:val="decimal" w:pos="1255"/>
              </w:tabs>
              <w:spacing w:after="0"/>
              <w:rPr>
                <w:rFonts w:ascii="Arial" w:hAnsi="Arial"/>
                <w:iCs/>
                <w:color w:val="FF0000"/>
                <w:szCs w:val="16"/>
              </w:rPr>
            </w:pPr>
          </w:p>
        </w:tc>
        <w:tc>
          <w:tcPr>
            <w:tcW w:w="1134" w:type="dxa"/>
            <w:tcBorders>
              <w:top w:val="single" w:sz="8" w:space="0" w:color="808080"/>
            </w:tcBorders>
            <w:vAlign w:val="center"/>
          </w:tcPr>
          <w:p w14:paraId="5B20D9B0" w14:textId="77777777" w:rsidR="00CF3656" w:rsidRPr="00007674" w:rsidRDefault="00CF3656" w:rsidP="00CF3656">
            <w:pPr>
              <w:pStyle w:val="TableFirstLine"/>
              <w:tabs>
                <w:tab w:val="decimal" w:pos="1255"/>
              </w:tabs>
              <w:spacing w:after="0"/>
              <w:rPr>
                <w:rFonts w:ascii="Arial" w:hAnsi="Arial"/>
                <w:iCs/>
                <w:color w:val="FF0000"/>
                <w:szCs w:val="16"/>
              </w:rPr>
            </w:pPr>
          </w:p>
        </w:tc>
      </w:tr>
      <w:tr w:rsidR="00CF3656" w:rsidRPr="00007674" w14:paraId="5CC1B93A" w14:textId="77777777" w:rsidTr="00CF3656">
        <w:trPr>
          <w:trHeight w:val="304"/>
        </w:trPr>
        <w:tc>
          <w:tcPr>
            <w:tcW w:w="5499" w:type="dxa"/>
            <w:tcBorders>
              <w:bottom w:val="nil"/>
            </w:tcBorders>
            <w:vAlign w:val="center"/>
          </w:tcPr>
          <w:p w14:paraId="00A025CB" w14:textId="2809263F" w:rsidR="00CF3656" w:rsidRPr="00007674" w:rsidRDefault="00CF3656" w:rsidP="00CF3656">
            <w:pPr>
              <w:pStyle w:val="TableFirstLine"/>
              <w:tabs>
                <w:tab w:val="left" w:pos="319"/>
              </w:tabs>
              <w:spacing w:after="0"/>
              <w:rPr>
                <w:rFonts w:ascii="Arial" w:hAnsi="Arial"/>
                <w:iCs/>
                <w:color w:val="FF0000"/>
                <w:szCs w:val="16"/>
              </w:rPr>
            </w:pPr>
            <w:r w:rsidRPr="00007674">
              <w:rPr>
                <w:rFonts w:ascii="Arial" w:hAnsi="Arial"/>
                <w:iCs/>
                <w:szCs w:val="16"/>
              </w:rPr>
              <w:t>Účty v</w:t>
            </w:r>
            <w:r w:rsidR="00957B35">
              <w:rPr>
                <w:rFonts w:ascii="Arial" w:hAnsi="Arial"/>
                <w:iCs/>
                <w:szCs w:val="16"/>
              </w:rPr>
              <w:t> </w:t>
            </w:r>
            <w:r w:rsidRPr="00007674">
              <w:rPr>
                <w:rFonts w:ascii="Arial" w:hAnsi="Arial"/>
                <w:iCs/>
                <w:szCs w:val="16"/>
              </w:rPr>
              <w:t>bankách</w:t>
            </w:r>
          </w:p>
        </w:tc>
        <w:tc>
          <w:tcPr>
            <w:tcW w:w="1134" w:type="dxa"/>
            <w:tcBorders>
              <w:bottom w:val="nil"/>
            </w:tcBorders>
            <w:vAlign w:val="center"/>
          </w:tcPr>
          <w:p w14:paraId="1AD69911" w14:textId="77777777" w:rsidR="00CF3656" w:rsidRPr="00007674" w:rsidRDefault="00CF3656" w:rsidP="00CF3656">
            <w:pPr>
              <w:pStyle w:val="TableFirstLine"/>
              <w:tabs>
                <w:tab w:val="decimal" w:pos="1255"/>
              </w:tabs>
              <w:spacing w:after="0"/>
              <w:rPr>
                <w:rFonts w:ascii="Arial" w:hAnsi="Arial"/>
                <w:iCs/>
                <w:color w:val="FF0000"/>
                <w:szCs w:val="16"/>
              </w:rPr>
            </w:pPr>
          </w:p>
        </w:tc>
        <w:tc>
          <w:tcPr>
            <w:tcW w:w="1134" w:type="dxa"/>
            <w:tcBorders>
              <w:bottom w:val="nil"/>
            </w:tcBorders>
            <w:vAlign w:val="center"/>
          </w:tcPr>
          <w:p w14:paraId="35BADD1F" w14:textId="77777777" w:rsidR="00CF3656" w:rsidRPr="00007674" w:rsidRDefault="00CF3656" w:rsidP="00CF3656">
            <w:pPr>
              <w:pStyle w:val="TableFirstLine"/>
              <w:tabs>
                <w:tab w:val="decimal" w:pos="1255"/>
              </w:tabs>
              <w:spacing w:after="0"/>
              <w:rPr>
                <w:rFonts w:ascii="Arial" w:hAnsi="Arial"/>
                <w:iCs/>
                <w:color w:val="FF0000"/>
                <w:szCs w:val="16"/>
              </w:rPr>
            </w:pPr>
          </w:p>
        </w:tc>
      </w:tr>
      <w:tr w:rsidR="00CF3656" w:rsidRPr="00007674" w14:paraId="703A4B47" w14:textId="77777777" w:rsidTr="00CF3656">
        <w:trPr>
          <w:trHeight w:val="304"/>
        </w:trPr>
        <w:tc>
          <w:tcPr>
            <w:tcW w:w="5499" w:type="dxa"/>
            <w:tcBorders>
              <w:top w:val="nil"/>
              <w:bottom w:val="nil"/>
            </w:tcBorders>
            <w:vAlign w:val="center"/>
          </w:tcPr>
          <w:p w14:paraId="0EEBC8D4" w14:textId="77777777" w:rsidR="00CF3656" w:rsidRPr="00007674" w:rsidRDefault="00CF3656" w:rsidP="00B40764">
            <w:pPr>
              <w:pStyle w:val="TableFirstLine"/>
              <w:tabs>
                <w:tab w:val="left" w:pos="319"/>
              </w:tabs>
              <w:spacing w:after="0"/>
              <w:rPr>
                <w:rFonts w:ascii="Arial" w:hAnsi="Arial"/>
                <w:iCs/>
                <w:color w:val="FF0000"/>
                <w:szCs w:val="16"/>
              </w:rPr>
            </w:pPr>
            <w:r w:rsidRPr="00007674">
              <w:rPr>
                <w:rFonts w:ascii="Arial" w:hAnsi="Arial"/>
                <w:iCs/>
                <w:szCs w:val="16"/>
              </w:rPr>
              <w:t xml:space="preserve">Debetní </w:t>
            </w:r>
            <w:r w:rsidR="00B40764" w:rsidRPr="00007674">
              <w:rPr>
                <w:rFonts w:ascii="Arial" w:hAnsi="Arial"/>
                <w:iCs/>
                <w:szCs w:val="16"/>
              </w:rPr>
              <w:t>zůstatek běžného účtu zahrnutý</w:t>
            </w:r>
            <w:r w:rsidRPr="00007674">
              <w:rPr>
                <w:rFonts w:ascii="Arial" w:hAnsi="Arial"/>
                <w:iCs/>
                <w:szCs w:val="16"/>
              </w:rPr>
              <w:t xml:space="preserve"> v běžných bankovních úvěrech</w:t>
            </w:r>
          </w:p>
        </w:tc>
        <w:tc>
          <w:tcPr>
            <w:tcW w:w="1134" w:type="dxa"/>
            <w:tcBorders>
              <w:top w:val="nil"/>
              <w:bottom w:val="nil"/>
            </w:tcBorders>
            <w:vAlign w:val="center"/>
          </w:tcPr>
          <w:p w14:paraId="06842FEE" w14:textId="77777777" w:rsidR="00CF3656" w:rsidRPr="00007674" w:rsidRDefault="00CF3656" w:rsidP="00CF3656">
            <w:pPr>
              <w:pStyle w:val="TableFirstLine"/>
              <w:tabs>
                <w:tab w:val="decimal" w:pos="1255"/>
              </w:tabs>
              <w:spacing w:after="0"/>
              <w:rPr>
                <w:rFonts w:ascii="Arial" w:hAnsi="Arial"/>
                <w:iCs/>
                <w:color w:val="FF0000"/>
                <w:szCs w:val="16"/>
              </w:rPr>
            </w:pPr>
          </w:p>
        </w:tc>
        <w:tc>
          <w:tcPr>
            <w:tcW w:w="1134" w:type="dxa"/>
            <w:tcBorders>
              <w:top w:val="nil"/>
              <w:bottom w:val="nil"/>
            </w:tcBorders>
            <w:vAlign w:val="center"/>
          </w:tcPr>
          <w:p w14:paraId="182F78CF" w14:textId="77777777" w:rsidR="00CF3656" w:rsidRPr="00007674" w:rsidRDefault="00CF3656" w:rsidP="00CF3656">
            <w:pPr>
              <w:pStyle w:val="TableFirstLine"/>
              <w:tabs>
                <w:tab w:val="decimal" w:pos="1255"/>
              </w:tabs>
              <w:spacing w:after="0"/>
              <w:rPr>
                <w:rFonts w:ascii="Arial" w:hAnsi="Arial"/>
                <w:iCs/>
                <w:color w:val="FF0000"/>
                <w:szCs w:val="16"/>
              </w:rPr>
            </w:pPr>
          </w:p>
        </w:tc>
      </w:tr>
      <w:tr w:rsidR="00CF3656" w:rsidRPr="00007674" w14:paraId="59D60826" w14:textId="77777777" w:rsidTr="00CF3656">
        <w:trPr>
          <w:trHeight w:val="304"/>
        </w:trPr>
        <w:tc>
          <w:tcPr>
            <w:tcW w:w="5499" w:type="dxa"/>
            <w:tcBorders>
              <w:top w:val="nil"/>
              <w:bottom w:val="single" w:sz="12" w:space="0" w:color="808080"/>
            </w:tcBorders>
            <w:vAlign w:val="center"/>
          </w:tcPr>
          <w:p w14:paraId="0766D7D6" w14:textId="77777777" w:rsidR="00CF3656" w:rsidRPr="00007674" w:rsidRDefault="00CF3656" w:rsidP="00CF3656">
            <w:pPr>
              <w:pStyle w:val="TableFirstLine"/>
              <w:tabs>
                <w:tab w:val="left" w:pos="319"/>
              </w:tabs>
              <w:spacing w:after="0"/>
              <w:rPr>
                <w:rFonts w:ascii="Arial" w:hAnsi="Arial"/>
                <w:iCs/>
                <w:color w:val="FF0000"/>
                <w:szCs w:val="16"/>
              </w:rPr>
            </w:pPr>
            <w:r w:rsidRPr="00007674">
              <w:rPr>
                <w:rFonts w:ascii="Arial" w:hAnsi="Arial"/>
                <w:iCs/>
                <w:szCs w:val="16"/>
              </w:rPr>
              <w:t>Peněžní ekvivalenty zahrnuté v krátkodobém finančním majetku</w:t>
            </w:r>
          </w:p>
        </w:tc>
        <w:tc>
          <w:tcPr>
            <w:tcW w:w="1134" w:type="dxa"/>
            <w:tcBorders>
              <w:top w:val="nil"/>
              <w:bottom w:val="single" w:sz="12" w:space="0" w:color="808080"/>
            </w:tcBorders>
            <w:vAlign w:val="center"/>
          </w:tcPr>
          <w:p w14:paraId="0F72D5BB" w14:textId="77777777" w:rsidR="00CF3656" w:rsidRPr="00007674" w:rsidRDefault="00CF3656" w:rsidP="00CF3656">
            <w:pPr>
              <w:pStyle w:val="TableFirstLine"/>
              <w:tabs>
                <w:tab w:val="decimal" w:pos="1255"/>
              </w:tabs>
              <w:spacing w:after="0"/>
              <w:rPr>
                <w:rFonts w:ascii="Arial" w:hAnsi="Arial"/>
                <w:iCs/>
                <w:color w:val="FF0000"/>
                <w:szCs w:val="16"/>
              </w:rPr>
            </w:pPr>
          </w:p>
        </w:tc>
        <w:tc>
          <w:tcPr>
            <w:tcW w:w="1134" w:type="dxa"/>
            <w:tcBorders>
              <w:top w:val="nil"/>
              <w:bottom w:val="single" w:sz="12" w:space="0" w:color="808080"/>
            </w:tcBorders>
            <w:vAlign w:val="center"/>
          </w:tcPr>
          <w:p w14:paraId="437E281F" w14:textId="77777777" w:rsidR="00CF3656" w:rsidRPr="00007674" w:rsidRDefault="00CF3656" w:rsidP="00CF3656">
            <w:pPr>
              <w:pStyle w:val="TableFirstLine"/>
              <w:tabs>
                <w:tab w:val="decimal" w:pos="1255"/>
              </w:tabs>
              <w:spacing w:after="0"/>
              <w:rPr>
                <w:rFonts w:ascii="Arial" w:hAnsi="Arial"/>
                <w:iCs/>
                <w:color w:val="FF0000"/>
                <w:szCs w:val="16"/>
              </w:rPr>
            </w:pPr>
          </w:p>
        </w:tc>
      </w:tr>
      <w:tr w:rsidR="00CF3656" w:rsidRPr="004677B3" w14:paraId="51F76F18" w14:textId="77777777" w:rsidTr="00CF3656">
        <w:trPr>
          <w:trHeight w:val="304"/>
        </w:trPr>
        <w:tc>
          <w:tcPr>
            <w:tcW w:w="5499" w:type="dxa"/>
            <w:tcBorders>
              <w:bottom w:val="single" w:sz="12" w:space="0" w:color="808080"/>
            </w:tcBorders>
            <w:vAlign w:val="center"/>
          </w:tcPr>
          <w:p w14:paraId="03038050" w14:textId="77777777" w:rsidR="00CF3656" w:rsidRPr="00C804CD" w:rsidRDefault="00CF3656" w:rsidP="00CF3656">
            <w:pPr>
              <w:pStyle w:val="TableFirstLine"/>
              <w:tabs>
                <w:tab w:val="left" w:pos="319"/>
              </w:tabs>
              <w:spacing w:after="0"/>
              <w:rPr>
                <w:rFonts w:ascii="Arial" w:hAnsi="Arial"/>
                <w:iCs/>
                <w:color w:val="FF0000"/>
                <w:szCs w:val="16"/>
              </w:rPr>
            </w:pPr>
            <w:r w:rsidRPr="00007674">
              <w:rPr>
                <w:rFonts w:ascii="Arial" w:hAnsi="Arial"/>
                <w:iCs/>
                <w:szCs w:val="16"/>
              </w:rPr>
              <w:t>Peněžní prostředky a peněžní ekvivalenty celkem</w:t>
            </w:r>
          </w:p>
        </w:tc>
        <w:tc>
          <w:tcPr>
            <w:tcW w:w="1134" w:type="dxa"/>
            <w:tcBorders>
              <w:bottom w:val="single" w:sz="12" w:space="0" w:color="808080"/>
            </w:tcBorders>
            <w:vAlign w:val="center"/>
          </w:tcPr>
          <w:p w14:paraId="385E1CC2" w14:textId="77777777" w:rsidR="00CF3656" w:rsidRPr="00C804CD" w:rsidRDefault="00CF3656" w:rsidP="00CF3656">
            <w:pPr>
              <w:pStyle w:val="TableFirstLine"/>
              <w:tabs>
                <w:tab w:val="decimal" w:pos="1255"/>
              </w:tabs>
              <w:spacing w:after="0"/>
              <w:rPr>
                <w:rFonts w:ascii="Arial" w:hAnsi="Arial"/>
                <w:iCs/>
                <w:color w:val="FF0000"/>
                <w:szCs w:val="16"/>
              </w:rPr>
            </w:pPr>
          </w:p>
        </w:tc>
        <w:tc>
          <w:tcPr>
            <w:tcW w:w="1134" w:type="dxa"/>
            <w:tcBorders>
              <w:bottom w:val="single" w:sz="12" w:space="0" w:color="808080"/>
            </w:tcBorders>
            <w:vAlign w:val="center"/>
          </w:tcPr>
          <w:p w14:paraId="0D8211F4" w14:textId="77777777" w:rsidR="00CF3656" w:rsidRPr="00C804CD" w:rsidRDefault="00CF3656" w:rsidP="00CF3656">
            <w:pPr>
              <w:pStyle w:val="TableFirstLine"/>
              <w:tabs>
                <w:tab w:val="decimal" w:pos="1255"/>
              </w:tabs>
              <w:spacing w:after="0"/>
              <w:rPr>
                <w:rFonts w:ascii="Arial" w:hAnsi="Arial"/>
                <w:iCs/>
                <w:color w:val="FF0000"/>
                <w:szCs w:val="16"/>
              </w:rPr>
            </w:pPr>
          </w:p>
        </w:tc>
      </w:tr>
    </w:tbl>
    <w:p w14:paraId="1C6DC111" w14:textId="77777777" w:rsidR="00CF3656" w:rsidRPr="004677B3" w:rsidRDefault="00CF3656" w:rsidP="00CF3656">
      <w:pPr>
        <w:spacing w:after="0"/>
        <w:rPr>
          <w:rFonts w:ascii="Arial" w:hAnsi="Arial"/>
          <w:highlight w:val="yellow"/>
        </w:rPr>
      </w:pPr>
    </w:p>
    <w:p w14:paraId="39945862" w14:textId="77777777" w:rsidR="00833D78" w:rsidRPr="008851B4" w:rsidRDefault="00A67141" w:rsidP="00CC6EE0">
      <w:pPr>
        <w:rPr>
          <w:rFonts w:ascii="Arial" w:hAnsi="Arial"/>
          <w:i/>
        </w:rPr>
      </w:pPr>
      <w:r w:rsidRPr="008851B4">
        <w:rPr>
          <w:rFonts w:ascii="Arial" w:hAnsi="Arial"/>
        </w:rPr>
        <w:t xml:space="preserve">Peněžní toky z provozních, investičních nebo finančních činností se uvádějí v přehledu o peněžních tocích nekompenzované. </w:t>
      </w:r>
      <w:r w:rsidR="0030023A">
        <w:rPr>
          <w:rFonts w:ascii="Arial" w:hAnsi="Arial"/>
          <w:i/>
          <w:color w:val="FF0000"/>
        </w:rPr>
        <w:t>Popište</w:t>
      </w:r>
      <w:r w:rsidRPr="0030023A">
        <w:rPr>
          <w:rFonts w:ascii="Arial" w:hAnsi="Arial"/>
          <w:i/>
          <w:color w:val="FF0000"/>
        </w:rPr>
        <w:t xml:space="preserve"> případné výjimky a provedené kompenzace, pokud byly provedeny.</w:t>
      </w:r>
    </w:p>
    <w:p w14:paraId="0B0F6BB7" w14:textId="77777777" w:rsidR="00082599" w:rsidRDefault="00082599" w:rsidP="00CC6EE0">
      <w:pPr>
        <w:spacing w:after="0"/>
        <w:rPr>
          <w:rFonts w:ascii="Arial" w:hAnsi="Arial"/>
          <w:i/>
          <w:color w:val="FF0000"/>
        </w:rPr>
      </w:pPr>
      <w:r w:rsidRPr="0030023A">
        <w:rPr>
          <w:rFonts w:ascii="Arial" w:hAnsi="Arial"/>
          <w:i/>
          <w:color w:val="FF0000"/>
        </w:rPr>
        <w:t>Pokud nebyly peněžní toky související s vyplacenými úroky zahrnovanými do ocenění dlouhodobého majetku vykázány v přehledu o peněžních tocích v rámci investiční činnosti jako samostatná položka</w:t>
      </w:r>
      <w:r w:rsidR="00DF2185" w:rsidRPr="0030023A">
        <w:rPr>
          <w:rFonts w:ascii="Arial" w:hAnsi="Arial"/>
          <w:i/>
          <w:color w:val="FF0000"/>
        </w:rPr>
        <w:t>,</w:t>
      </w:r>
      <w:r w:rsidRPr="0030023A">
        <w:rPr>
          <w:rFonts w:ascii="Arial" w:hAnsi="Arial"/>
          <w:i/>
          <w:color w:val="FF0000"/>
        </w:rPr>
        <w:t xml:space="preserve"> použije se následující odstavec:</w:t>
      </w:r>
    </w:p>
    <w:p w14:paraId="69A4033A" w14:textId="77777777" w:rsidR="0030023A" w:rsidRPr="0030023A" w:rsidRDefault="0030023A" w:rsidP="00CC6EE0">
      <w:pPr>
        <w:spacing w:after="0"/>
        <w:rPr>
          <w:rFonts w:ascii="Arial" w:hAnsi="Arial"/>
          <w:i/>
          <w:color w:val="FF0000"/>
        </w:rPr>
      </w:pPr>
    </w:p>
    <w:p w14:paraId="541CA74E" w14:textId="77777777" w:rsidR="00082599" w:rsidRPr="004A6B2E" w:rsidRDefault="00082599" w:rsidP="00CC6EE0">
      <w:pPr>
        <w:rPr>
          <w:rFonts w:ascii="Arial" w:hAnsi="Arial"/>
        </w:rPr>
      </w:pPr>
      <w:r w:rsidRPr="008851B4">
        <w:rPr>
          <w:rFonts w:ascii="Arial" w:hAnsi="Arial"/>
        </w:rPr>
        <w:lastRenderedPageBreak/>
        <w:t xml:space="preserve">Peněžní toky </w:t>
      </w:r>
      <w:r w:rsidR="00CE0205" w:rsidRPr="008851B4">
        <w:rPr>
          <w:rFonts w:ascii="Arial" w:hAnsi="Arial"/>
        </w:rPr>
        <w:t xml:space="preserve">související s vyplacenými úroky zahrnovanými do ocenění dlouhodobého majetku byly </w:t>
      </w:r>
      <w:r w:rsidRPr="008851B4">
        <w:rPr>
          <w:rFonts w:ascii="Arial" w:hAnsi="Arial"/>
        </w:rPr>
        <w:t>v přehledu o peněžních tocích</w:t>
      </w:r>
      <w:r w:rsidR="00CE0205" w:rsidRPr="008851B4">
        <w:rPr>
          <w:rFonts w:ascii="Arial" w:hAnsi="Arial"/>
        </w:rPr>
        <w:t xml:space="preserve"> vykázány v rámci investiční činnosti, nebyly však uvedeny jako samostatná položka.</w:t>
      </w:r>
      <w:r w:rsidR="008851B4" w:rsidRPr="008851B4">
        <w:rPr>
          <w:rFonts w:ascii="Arial" w:hAnsi="Arial"/>
        </w:rPr>
        <w:t xml:space="preserve"> V roce </w:t>
      </w:r>
      <w:r w:rsidR="00985FE9">
        <w:rPr>
          <w:rFonts w:ascii="Arial" w:hAnsi="Arial"/>
        </w:rPr>
        <w:t>20</w:t>
      </w:r>
      <w:r w:rsidR="00825654">
        <w:rPr>
          <w:rFonts w:ascii="Arial" w:hAnsi="Arial"/>
        </w:rPr>
        <w:t>20</w:t>
      </w:r>
      <w:r w:rsidR="008851B4" w:rsidRPr="008851B4">
        <w:rPr>
          <w:rFonts w:ascii="Arial" w:hAnsi="Arial"/>
        </w:rPr>
        <w:t xml:space="preserve"> </w:t>
      </w:r>
      <w:r w:rsidR="00B11F89" w:rsidRPr="008851B4">
        <w:rPr>
          <w:rFonts w:ascii="Arial" w:hAnsi="Arial"/>
        </w:rPr>
        <w:t>činily tyto p</w:t>
      </w:r>
      <w:r w:rsidR="008851B4" w:rsidRPr="008851B4">
        <w:rPr>
          <w:rFonts w:ascii="Arial" w:hAnsi="Arial"/>
        </w:rPr>
        <w:t xml:space="preserve">eněžní toky _________ tis. Kč (v roce </w:t>
      </w:r>
      <w:r w:rsidR="002A1D97">
        <w:rPr>
          <w:rFonts w:ascii="Arial" w:hAnsi="Arial"/>
        </w:rPr>
        <w:t>201</w:t>
      </w:r>
      <w:r w:rsidR="00825654">
        <w:rPr>
          <w:rFonts w:ascii="Arial" w:hAnsi="Arial"/>
        </w:rPr>
        <w:t>9</w:t>
      </w:r>
      <w:r w:rsidR="008851B4" w:rsidRPr="008851B4">
        <w:rPr>
          <w:rFonts w:ascii="Arial" w:hAnsi="Arial"/>
        </w:rPr>
        <w:t xml:space="preserve"> </w:t>
      </w:r>
      <w:r w:rsidR="00B11F89" w:rsidRPr="008851B4">
        <w:rPr>
          <w:rFonts w:ascii="Arial" w:hAnsi="Arial"/>
        </w:rPr>
        <w:t xml:space="preserve">__________ </w:t>
      </w:r>
      <w:r w:rsidR="008851B4" w:rsidRPr="008851B4">
        <w:rPr>
          <w:rFonts w:ascii="Arial" w:hAnsi="Arial"/>
        </w:rPr>
        <w:t xml:space="preserve">tis. </w:t>
      </w:r>
      <w:r w:rsidR="00B11F89" w:rsidRPr="008851B4">
        <w:rPr>
          <w:rFonts w:ascii="Arial" w:hAnsi="Arial"/>
        </w:rPr>
        <w:t>Kč</w:t>
      </w:r>
      <w:r w:rsidR="008851B4" w:rsidRPr="008851B4">
        <w:rPr>
          <w:rFonts w:ascii="Arial" w:hAnsi="Arial"/>
        </w:rPr>
        <w:t>)</w:t>
      </w:r>
      <w:r w:rsidR="00B11F89" w:rsidRPr="008851B4">
        <w:rPr>
          <w:rFonts w:ascii="Arial" w:hAnsi="Arial"/>
        </w:rPr>
        <w:t>.</w:t>
      </w:r>
    </w:p>
    <w:p w14:paraId="6A4B3001" w14:textId="77777777" w:rsidR="00ED2C1F" w:rsidRDefault="00ED2C1F" w:rsidP="00CC6EE0">
      <w:pPr>
        <w:rPr>
          <w:rFonts w:ascii="Arial" w:hAnsi="Arial"/>
          <w:highlight w:val="cyan"/>
        </w:rPr>
      </w:pPr>
    </w:p>
    <w:p w14:paraId="617D79F1" w14:textId="77777777" w:rsidR="00ED2C1F" w:rsidRDefault="00ED2C1F" w:rsidP="00CC6EE0">
      <w:pPr>
        <w:rPr>
          <w:rFonts w:ascii="Arial" w:hAnsi="Arial"/>
          <w:highlight w:val="cyan"/>
        </w:rPr>
      </w:pPr>
    </w:p>
    <w:p w14:paraId="25BBFBC1" w14:textId="77777777" w:rsidR="00ED2C1F" w:rsidRPr="006D4B7E" w:rsidRDefault="00ED2C1F" w:rsidP="00CC6EE0">
      <w:pPr>
        <w:rPr>
          <w:rFonts w:ascii="Arial" w:hAnsi="Arial"/>
          <w:highlight w:val="cyan"/>
        </w:rPr>
      </w:pPr>
    </w:p>
    <w:tbl>
      <w:tblPr>
        <w:tblW w:w="0" w:type="auto"/>
        <w:jc w:val="center"/>
        <w:tblBorders>
          <w:insideH w:val="dotted" w:sz="4" w:space="0" w:color="auto"/>
          <w:insideV w:val="dotted" w:sz="4" w:space="0" w:color="auto"/>
        </w:tblBorders>
        <w:tblLayout w:type="fixed"/>
        <w:tblLook w:val="0000" w:firstRow="0" w:lastRow="0" w:firstColumn="0" w:lastColumn="0" w:noHBand="0" w:noVBand="0"/>
      </w:tblPr>
      <w:tblGrid>
        <w:gridCol w:w="2325"/>
        <w:gridCol w:w="2085"/>
        <w:gridCol w:w="2240"/>
        <w:gridCol w:w="3103"/>
      </w:tblGrid>
      <w:tr w:rsidR="00AF5006" w:rsidRPr="00E76996" w14:paraId="57CAD167" w14:textId="77777777" w:rsidTr="00FE772C">
        <w:trPr>
          <w:jc w:val="center"/>
        </w:trPr>
        <w:tc>
          <w:tcPr>
            <w:tcW w:w="2325" w:type="dxa"/>
            <w:tcBorders>
              <w:top w:val="nil"/>
              <w:bottom w:val="nil"/>
              <w:right w:val="nil"/>
            </w:tcBorders>
          </w:tcPr>
          <w:p w14:paraId="37B5CF7D" w14:textId="77777777" w:rsidR="00AF5006" w:rsidRPr="00E76996" w:rsidRDefault="00AF5006" w:rsidP="00FE772C">
            <w:pPr>
              <w:pStyle w:val="table"/>
              <w:rPr>
                <w:rFonts w:ascii="Arial" w:hAnsi="Arial"/>
                <w:sz w:val="20"/>
              </w:rPr>
            </w:pPr>
            <w:r w:rsidRPr="00E76996">
              <w:rPr>
                <w:rFonts w:ascii="Arial" w:hAnsi="Arial"/>
                <w:sz w:val="20"/>
              </w:rPr>
              <w:t>Sestaveno dne:</w:t>
            </w:r>
          </w:p>
        </w:tc>
        <w:tc>
          <w:tcPr>
            <w:tcW w:w="2085" w:type="dxa"/>
            <w:tcBorders>
              <w:top w:val="nil"/>
              <w:left w:val="nil"/>
              <w:bottom w:val="nil"/>
              <w:right w:val="nil"/>
            </w:tcBorders>
          </w:tcPr>
          <w:p w14:paraId="54E5C6F9" w14:textId="77777777" w:rsidR="00AF5006" w:rsidRPr="00E76996" w:rsidRDefault="00AF5006" w:rsidP="00FE772C">
            <w:pPr>
              <w:pStyle w:val="table"/>
              <w:rPr>
                <w:rFonts w:ascii="Arial" w:hAnsi="Arial"/>
                <w:sz w:val="20"/>
              </w:rPr>
            </w:pPr>
          </w:p>
        </w:tc>
        <w:tc>
          <w:tcPr>
            <w:tcW w:w="2240" w:type="dxa"/>
            <w:tcBorders>
              <w:top w:val="nil"/>
              <w:left w:val="nil"/>
              <w:bottom w:val="dotted" w:sz="4" w:space="0" w:color="auto"/>
              <w:right w:val="nil"/>
            </w:tcBorders>
          </w:tcPr>
          <w:p w14:paraId="0E0F3320" w14:textId="77777777" w:rsidR="00AF5006" w:rsidRPr="00E76996" w:rsidRDefault="00AF5006" w:rsidP="00FE772C">
            <w:pPr>
              <w:pStyle w:val="table"/>
              <w:rPr>
                <w:rFonts w:ascii="Arial" w:hAnsi="Arial"/>
                <w:sz w:val="20"/>
              </w:rPr>
            </w:pPr>
          </w:p>
        </w:tc>
        <w:tc>
          <w:tcPr>
            <w:tcW w:w="3103" w:type="dxa"/>
            <w:tcBorders>
              <w:top w:val="nil"/>
              <w:left w:val="nil"/>
              <w:bottom w:val="dotted" w:sz="4" w:space="0" w:color="auto"/>
            </w:tcBorders>
          </w:tcPr>
          <w:p w14:paraId="7828FEFB" w14:textId="77777777" w:rsidR="00AF5006" w:rsidRPr="00E76996" w:rsidRDefault="00AF5006" w:rsidP="00FE772C">
            <w:pPr>
              <w:pStyle w:val="table"/>
              <w:rPr>
                <w:rFonts w:ascii="Arial" w:hAnsi="Arial"/>
                <w:sz w:val="20"/>
              </w:rPr>
            </w:pPr>
          </w:p>
        </w:tc>
      </w:tr>
      <w:tr w:rsidR="00AF5006" w:rsidRPr="00E76996" w14:paraId="20D72F2B" w14:textId="77777777" w:rsidTr="00FE772C">
        <w:trPr>
          <w:jc w:val="center"/>
        </w:trPr>
        <w:tc>
          <w:tcPr>
            <w:tcW w:w="4410" w:type="dxa"/>
            <w:gridSpan w:val="2"/>
            <w:tcBorders>
              <w:top w:val="nil"/>
              <w:bottom w:val="nil"/>
              <w:right w:val="nil"/>
            </w:tcBorders>
          </w:tcPr>
          <w:p w14:paraId="1AD03DC1" w14:textId="77777777" w:rsidR="00AF5006" w:rsidRPr="00E76996" w:rsidRDefault="00AF5006" w:rsidP="00FE772C">
            <w:pPr>
              <w:pStyle w:val="table"/>
              <w:rPr>
                <w:rFonts w:ascii="Arial" w:hAnsi="Arial"/>
                <w:sz w:val="20"/>
              </w:rPr>
            </w:pPr>
          </w:p>
        </w:tc>
        <w:tc>
          <w:tcPr>
            <w:tcW w:w="2240" w:type="dxa"/>
            <w:tcBorders>
              <w:top w:val="dotted" w:sz="4" w:space="0" w:color="auto"/>
              <w:left w:val="nil"/>
              <w:bottom w:val="nil"/>
              <w:right w:val="nil"/>
            </w:tcBorders>
          </w:tcPr>
          <w:p w14:paraId="41DDC6B7" w14:textId="77777777" w:rsidR="00AF5006" w:rsidRPr="00E76996" w:rsidRDefault="00AF5006" w:rsidP="00FE772C">
            <w:pPr>
              <w:pStyle w:val="table"/>
              <w:rPr>
                <w:rFonts w:ascii="Arial" w:hAnsi="Arial"/>
                <w:sz w:val="20"/>
              </w:rPr>
            </w:pPr>
          </w:p>
        </w:tc>
        <w:tc>
          <w:tcPr>
            <w:tcW w:w="3103" w:type="dxa"/>
            <w:tcBorders>
              <w:top w:val="dotted" w:sz="4" w:space="0" w:color="auto"/>
              <w:left w:val="nil"/>
              <w:bottom w:val="nil"/>
            </w:tcBorders>
          </w:tcPr>
          <w:p w14:paraId="741D3DC2" w14:textId="77777777" w:rsidR="00AF5006" w:rsidRPr="00E76996" w:rsidRDefault="00AF5006" w:rsidP="00FE772C">
            <w:pPr>
              <w:pStyle w:val="table"/>
              <w:rPr>
                <w:rFonts w:ascii="Arial" w:hAnsi="Arial"/>
                <w:sz w:val="20"/>
              </w:rPr>
            </w:pPr>
          </w:p>
        </w:tc>
      </w:tr>
      <w:tr w:rsidR="00AF5006" w:rsidRPr="00E76996" w14:paraId="348D4280" w14:textId="77777777" w:rsidTr="00FE772C">
        <w:trPr>
          <w:jc w:val="center"/>
        </w:trPr>
        <w:tc>
          <w:tcPr>
            <w:tcW w:w="4410" w:type="dxa"/>
            <w:gridSpan w:val="2"/>
            <w:tcBorders>
              <w:top w:val="nil"/>
              <w:bottom w:val="nil"/>
              <w:right w:val="nil"/>
            </w:tcBorders>
          </w:tcPr>
          <w:p w14:paraId="7A39497A" w14:textId="77777777" w:rsidR="00AF5006" w:rsidRDefault="00AF5006" w:rsidP="00FE772C">
            <w:pPr>
              <w:pStyle w:val="TableLastLine"/>
              <w:rPr>
                <w:rFonts w:ascii="Arial" w:hAnsi="Arial"/>
                <w:sz w:val="20"/>
              </w:rPr>
            </w:pPr>
            <w:r w:rsidRPr="00E76996">
              <w:rPr>
                <w:rFonts w:ascii="Arial" w:hAnsi="Arial"/>
                <w:sz w:val="20"/>
              </w:rPr>
              <w:t xml:space="preserve">Jméno a podpis </w:t>
            </w:r>
          </w:p>
          <w:p w14:paraId="02C4CAC1" w14:textId="77777777" w:rsidR="00AF5006" w:rsidRPr="00E76996" w:rsidRDefault="00AF5006" w:rsidP="00ED2C1F">
            <w:pPr>
              <w:pStyle w:val="TableLastLine"/>
              <w:rPr>
                <w:rFonts w:ascii="Arial" w:hAnsi="Arial"/>
                <w:sz w:val="20"/>
              </w:rPr>
            </w:pPr>
            <w:r w:rsidRPr="00E76996">
              <w:rPr>
                <w:rFonts w:ascii="Arial" w:hAnsi="Arial"/>
                <w:sz w:val="20"/>
              </w:rPr>
              <w:t xml:space="preserve">statutárního orgánu </w:t>
            </w:r>
            <w:r w:rsidR="00ED2C1F">
              <w:rPr>
                <w:rFonts w:ascii="Arial" w:hAnsi="Arial"/>
                <w:sz w:val="20"/>
              </w:rPr>
              <w:t>společnosti</w:t>
            </w:r>
            <w:r w:rsidRPr="00E76996">
              <w:rPr>
                <w:rFonts w:ascii="Arial" w:hAnsi="Arial"/>
                <w:sz w:val="20"/>
              </w:rPr>
              <w:t>:</w:t>
            </w:r>
          </w:p>
        </w:tc>
        <w:tc>
          <w:tcPr>
            <w:tcW w:w="2240" w:type="dxa"/>
            <w:tcBorders>
              <w:top w:val="nil"/>
              <w:left w:val="nil"/>
              <w:bottom w:val="dotted" w:sz="4" w:space="0" w:color="auto"/>
              <w:right w:val="nil"/>
            </w:tcBorders>
          </w:tcPr>
          <w:p w14:paraId="52A30449" w14:textId="77777777" w:rsidR="00AF5006" w:rsidRPr="00E76996" w:rsidRDefault="00AF5006" w:rsidP="00FE772C">
            <w:pPr>
              <w:pStyle w:val="TableLastLine"/>
              <w:rPr>
                <w:rFonts w:ascii="Arial" w:hAnsi="Arial"/>
                <w:sz w:val="20"/>
              </w:rPr>
            </w:pPr>
          </w:p>
        </w:tc>
        <w:tc>
          <w:tcPr>
            <w:tcW w:w="3103" w:type="dxa"/>
            <w:tcBorders>
              <w:top w:val="nil"/>
              <w:left w:val="nil"/>
              <w:bottom w:val="dotted" w:sz="4" w:space="0" w:color="auto"/>
            </w:tcBorders>
          </w:tcPr>
          <w:p w14:paraId="52E84AE0" w14:textId="77777777" w:rsidR="00AF5006" w:rsidRPr="00E76996" w:rsidRDefault="00AF5006" w:rsidP="00FE772C">
            <w:pPr>
              <w:pStyle w:val="TableLastLine"/>
              <w:rPr>
                <w:rFonts w:ascii="Arial" w:hAnsi="Arial"/>
                <w:sz w:val="20"/>
              </w:rPr>
            </w:pPr>
          </w:p>
        </w:tc>
      </w:tr>
    </w:tbl>
    <w:p w14:paraId="2A3CFB26" w14:textId="77777777" w:rsidR="00E40789" w:rsidRPr="006D4B7E" w:rsidRDefault="00E40789" w:rsidP="00CC6EE0">
      <w:pPr>
        <w:rPr>
          <w:rFonts w:ascii="Arial" w:hAnsi="Arial"/>
          <w:highlight w:val="cyan"/>
        </w:rPr>
      </w:pPr>
    </w:p>
    <w:p w14:paraId="007BA1B2" w14:textId="77777777" w:rsidR="00947E36" w:rsidRDefault="00947E36" w:rsidP="00CC6EE0">
      <w:pPr>
        <w:spacing w:after="0"/>
        <w:jc w:val="left"/>
        <w:rPr>
          <w:rFonts w:ascii="Arial" w:hAnsi="Arial"/>
          <w:highlight w:val="cyan"/>
        </w:rPr>
      </w:pPr>
    </w:p>
    <w:p w14:paraId="21F6E8AE" w14:textId="77777777" w:rsidR="00486191" w:rsidRPr="009D05B1" w:rsidRDefault="00486191" w:rsidP="00FE486A">
      <w:pPr>
        <w:jc w:val="right"/>
        <w:rPr>
          <w:rFonts w:ascii="Arial" w:hAnsi="Arial"/>
        </w:rPr>
      </w:pPr>
    </w:p>
    <w:sectPr w:rsidR="00486191" w:rsidRPr="009D05B1" w:rsidSect="00CC6EE0">
      <w:headerReference w:type="even" r:id="rId11"/>
      <w:headerReference w:type="default" r:id="rId12"/>
      <w:footerReference w:type="default" r:id="rId13"/>
      <w:pgSz w:w="11907" w:h="16840" w:code="9"/>
      <w:pgMar w:top="1134" w:right="1134" w:bottom="1134" w:left="1134" w:header="1134" w:footer="454"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926A0B" w14:textId="77777777" w:rsidR="004F6550" w:rsidRDefault="004F6550">
      <w:r>
        <w:separator/>
      </w:r>
    </w:p>
  </w:endnote>
  <w:endnote w:type="continuationSeparator" w:id="0">
    <w:p w14:paraId="0C5D0D9C" w14:textId="77777777" w:rsidR="004F6550" w:rsidRDefault="004F6550">
      <w:r>
        <w:continuationSeparator/>
      </w:r>
    </w:p>
  </w:endnote>
  <w:endnote w:type="continuationNotice" w:id="1">
    <w:p w14:paraId="6C7D8018" w14:textId="77777777" w:rsidR="004F6550" w:rsidRDefault="004F655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EYInterstate Light">
    <w:altName w:val="Arial Narrow"/>
    <w:charset w:val="EE"/>
    <w:family w:val="auto"/>
    <w:pitch w:val="variable"/>
    <w:sig w:usb0="A00002AF" w:usb1="5000206A"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63BDA6" w14:textId="77777777" w:rsidR="004F6550" w:rsidRDefault="004F6550">
    <w:pPr>
      <w:pStyle w:val="Zpat"/>
      <w:framePr w:wrap="around" w:vAnchor="text" w:hAnchor="margin" w:y="1"/>
    </w:pPr>
    <w:r>
      <w:fldChar w:fldCharType="begin"/>
    </w:r>
    <w:r>
      <w:instrText xml:space="preserve">PAGE  </w:instrText>
    </w:r>
    <w:r>
      <w:fldChar w:fldCharType="end"/>
    </w:r>
  </w:p>
  <w:p w14:paraId="7F6F5641" w14:textId="77777777" w:rsidR="004F6550" w:rsidRDefault="004F6550">
    <w:pPr>
      <w:pStyle w:val="Zpat"/>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C790E2" w14:textId="77777777" w:rsidR="004F6550" w:rsidRDefault="004F6550">
    <w:pPr>
      <w:pStyle w:val="Zpat"/>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1ABE7F" w14:textId="77777777" w:rsidR="004F6550" w:rsidRDefault="004F6550" w:rsidP="00A551A7">
    <w:pPr>
      <w:pStyle w:val="Zpat"/>
      <w:jc w:val="right"/>
      <w:rPr>
        <w:rFonts w:ascii="Arial" w:hAnsi="Arial"/>
        <w:sz w:val="16"/>
        <w:szCs w:val="16"/>
      </w:rPr>
    </w:pPr>
    <w:r>
      <w:rPr>
        <w:rFonts w:ascii="Arial" w:hAnsi="Arial"/>
        <w:sz w:val="16"/>
        <w:szCs w:val="16"/>
      </w:rPr>
      <w:t>____________________________________________________________________________________________________________</w:t>
    </w:r>
  </w:p>
  <w:p w14:paraId="340AB4A7" w14:textId="77777777" w:rsidR="004F6550" w:rsidRPr="00A551A7" w:rsidRDefault="004F6550" w:rsidP="00E80FC3">
    <w:pPr>
      <w:pStyle w:val="Zpat"/>
      <w:tabs>
        <w:tab w:val="clear" w:pos="9072"/>
        <w:tab w:val="right" w:pos="9639"/>
      </w:tabs>
      <w:spacing w:after="0"/>
      <w:jc w:val="right"/>
      <w:rPr>
        <w:rFonts w:ascii="Arial" w:hAnsi="Arial"/>
        <w:sz w:val="16"/>
        <w:szCs w:val="16"/>
      </w:rPr>
    </w:pPr>
    <w:r w:rsidRPr="00A551A7">
      <w:rPr>
        <w:rFonts w:ascii="Arial" w:hAnsi="Arial"/>
        <w:sz w:val="16"/>
        <w:szCs w:val="16"/>
      </w:rPr>
      <w:fldChar w:fldCharType="begin"/>
    </w:r>
    <w:r w:rsidRPr="00A551A7">
      <w:rPr>
        <w:rFonts w:ascii="Arial" w:hAnsi="Arial"/>
        <w:sz w:val="16"/>
        <w:szCs w:val="16"/>
      </w:rPr>
      <w:instrText xml:space="preserve"> PAGE </w:instrText>
    </w:r>
    <w:r w:rsidRPr="00A551A7">
      <w:rPr>
        <w:rFonts w:ascii="Arial" w:hAnsi="Arial"/>
        <w:sz w:val="16"/>
        <w:szCs w:val="16"/>
      </w:rPr>
      <w:fldChar w:fldCharType="separate"/>
    </w:r>
    <w:r w:rsidR="0098271F">
      <w:rPr>
        <w:rFonts w:ascii="Arial" w:hAnsi="Arial"/>
        <w:noProof/>
        <w:sz w:val="16"/>
        <w:szCs w:val="16"/>
      </w:rPr>
      <w:t>35</w:t>
    </w:r>
    <w:r w:rsidRPr="00A551A7">
      <w:rPr>
        <w:rFonts w:ascii="Arial" w:hAnsi="Arial"/>
        <w:sz w:val="16"/>
        <w:szCs w:val="16"/>
      </w:rPr>
      <w:fldChar w:fldCharType="end"/>
    </w:r>
    <w:r w:rsidRPr="00A551A7">
      <w:rPr>
        <w:rFonts w:ascii="Arial" w:hAnsi="Arial"/>
        <w:sz w:val="16"/>
        <w:szCs w:val="16"/>
      </w:rPr>
      <w:t>/</w:t>
    </w:r>
    <w:r w:rsidRPr="00A551A7">
      <w:rPr>
        <w:rFonts w:ascii="Arial" w:hAnsi="Arial"/>
        <w:sz w:val="16"/>
        <w:szCs w:val="16"/>
      </w:rPr>
      <w:fldChar w:fldCharType="begin"/>
    </w:r>
    <w:r w:rsidRPr="00A551A7">
      <w:rPr>
        <w:rFonts w:ascii="Arial" w:hAnsi="Arial"/>
        <w:sz w:val="16"/>
        <w:szCs w:val="16"/>
      </w:rPr>
      <w:instrText xml:space="preserve"> NUMPAGES  \* Arabic  \* MERGEFORMAT </w:instrText>
    </w:r>
    <w:r w:rsidRPr="00A551A7">
      <w:rPr>
        <w:rFonts w:ascii="Arial" w:hAnsi="Arial"/>
        <w:sz w:val="16"/>
        <w:szCs w:val="16"/>
      </w:rPr>
      <w:fldChar w:fldCharType="separate"/>
    </w:r>
    <w:r w:rsidR="0098271F">
      <w:rPr>
        <w:rFonts w:ascii="Arial" w:hAnsi="Arial"/>
        <w:noProof/>
        <w:sz w:val="16"/>
        <w:szCs w:val="16"/>
      </w:rPr>
      <w:t>39</w:t>
    </w:r>
    <w:r w:rsidRPr="00A551A7">
      <w:rPr>
        <w:rFonts w:ascii="Arial" w:hAnsi="Arial"/>
        <w:sz w:val="16"/>
        <w:szCs w:val="16"/>
      </w:rPr>
      <w:fldChar w:fldCharType="end"/>
    </w:r>
  </w:p>
  <w:p w14:paraId="19C12C16" w14:textId="77777777" w:rsidR="004F6550" w:rsidRPr="00A551A7" w:rsidRDefault="004F6550" w:rsidP="00E80FC3">
    <w:pPr>
      <w:pStyle w:val="Zpat"/>
      <w:tabs>
        <w:tab w:val="clear" w:pos="9072"/>
        <w:tab w:val="right" w:pos="9639"/>
      </w:tabs>
      <w:spacing w:after="0"/>
      <w:jc w:val="right"/>
      <w:rPr>
        <w:rFonts w:ascii="Arial" w:hAnsi="Arial"/>
        <w:sz w:val="16"/>
        <w:szCs w:val="16"/>
      </w:rPr>
    </w:pPr>
    <w:r w:rsidRPr="00A551A7">
      <w:rPr>
        <w:rFonts w:ascii="Arial" w:hAnsi="Arial"/>
        <w:sz w:val="16"/>
        <w:szCs w:val="16"/>
      </w:rPr>
      <w:t>Nedílnou součástí účetní závěrky je rozvaha a výkaz zisku a ztráty</w:t>
    </w:r>
  </w:p>
  <w:p w14:paraId="22C50210" w14:textId="77777777" w:rsidR="004F6550" w:rsidRDefault="004F6550" w:rsidP="00A551A7">
    <w:pPr>
      <w:pStyle w:val="Zpat"/>
      <w:jc w:val="right"/>
    </w:pPr>
  </w:p>
  <w:p w14:paraId="7AECF0E2" w14:textId="77777777" w:rsidR="004F6550" w:rsidRDefault="004F6550">
    <w:pPr>
      <w:pStyle w:val="Zpat"/>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CBA330" w14:textId="77777777" w:rsidR="004F6550" w:rsidRDefault="004F6550">
      <w:r>
        <w:separator/>
      </w:r>
    </w:p>
  </w:footnote>
  <w:footnote w:type="continuationSeparator" w:id="0">
    <w:p w14:paraId="303C1D82" w14:textId="77777777" w:rsidR="004F6550" w:rsidRDefault="004F6550">
      <w:r>
        <w:continuationSeparator/>
      </w:r>
    </w:p>
  </w:footnote>
  <w:footnote w:type="continuationNotice" w:id="1">
    <w:p w14:paraId="219B76CE" w14:textId="77777777" w:rsidR="004F6550" w:rsidRDefault="004F6550">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C72317" w14:textId="77777777" w:rsidR="004F6550" w:rsidRDefault="004F655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17AB3B" w14:textId="77777777" w:rsidR="004F6550" w:rsidRPr="00F9717E" w:rsidRDefault="004F6550" w:rsidP="00CC6EE0">
    <w:pPr>
      <w:spacing w:after="0"/>
      <w:rPr>
        <w:rFonts w:ascii="Arial" w:hAnsi="Arial"/>
        <w:b/>
      </w:rPr>
    </w:pPr>
    <w:bookmarkStart w:id="88" w:name="Title2nd"/>
    <w:r w:rsidRPr="00F9717E">
      <w:rPr>
        <w:rFonts w:ascii="Arial" w:hAnsi="Arial"/>
        <w:b/>
      </w:rPr>
      <w:t>Účetní jednotka</w:t>
    </w:r>
    <w:bookmarkEnd w:id="88"/>
    <w:r w:rsidRPr="00F9717E">
      <w:rPr>
        <w:rFonts w:ascii="Arial" w:hAnsi="Arial"/>
        <w:b/>
      </w:rPr>
      <w:t xml:space="preserve"> </w:t>
    </w:r>
    <w:r w:rsidRPr="005277FE">
      <w:rPr>
        <w:rFonts w:ascii="Arial" w:hAnsi="Arial"/>
      </w:rPr>
      <w:t>________</w:t>
    </w:r>
  </w:p>
  <w:p w14:paraId="5610E8D9" w14:textId="77777777" w:rsidR="004F6550" w:rsidRPr="00E80FC3" w:rsidRDefault="004F6550" w:rsidP="00CC6EE0">
    <w:pPr>
      <w:spacing w:after="0"/>
      <w:rPr>
        <w:rFonts w:ascii="Arial" w:hAnsi="Arial"/>
        <w:b/>
      </w:rPr>
    </w:pPr>
    <w:r w:rsidRPr="00E80FC3">
      <w:rPr>
        <w:rFonts w:ascii="Arial" w:hAnsi="Arial"/>
        <w:b/>
      </w:rPr>
      <w:t xml:space="preserve">Příloha v účetní závěrce k 31. prosinci </w:t>
    </w:r>
    <w:r>
      <w:rPr>
        <w:rFonts w:ascii="Arial" w:hAnsi="Arial"/>
        <w:b/>
      </w:rPr>
      <w:t>2020</w:t>
    </w:r>
    <w:r w:rsidRPr="00E80FC3">
      <w:rPr>
        <w:rFonts w:ascii="Arial" w:hAnsi="Arial"/>
        <w:b/>
      </w:rPr>
      <w:t xml:space="preserve">     </w:t>
    </w:r>
  </w:p>
  <w:p w14:paraId="61C1B4C1" w14:textId="77777777" w:rsidR="004F6550" w:rsidRDefault="004F6550" w:rsidP="00CC6EE0">
    <w:pPr>
      <w:spacing w:after="0"/>
      <w:rPr>
        <w:rFonts w:ascii="Arial" w:hAnsi="Arial"/>
      </w:rPr>
    </w:pPr>
    <w:r>
      <w:rPr>
        <w:rFonts w:ascii="Arial" w:hAnsi="Arial"/>
      </w:rPr>
      <w:t>______________________________________________________________________________________</w:t>
    </w:r>
  </w:p>
  <w:p w14:paraId="5F404DD7" w14:textId="77777777" w:rsidR="004F6550" w:rsidRDefault="004F6550" w:rsidP="00CC6EE0">
    <w:pPr>
      <w:spacing w:after="0"/>
      <w:rPr>
        <w:rFonts w:ascii="Arial" w:hAnsi="Arial"/>
      </w:rPr>
    </w:pPr>
    <w:r w:rsidRPr="00F9717E">
      <w:rPr>
        <w:rFonts w:ascii="Arial" w:hAnsi="Arial"/>
      </w:rPr>
      <w:t xml:space="preserve">  </w:t>
    </w:r>
  </w:p>
  <w:p w14:paraId="40F7295E" w14:textId="77777777" w:rsidR="004F6550" w:rsidRPr="00F9717E" w:rsidRDefault="004F6550" w:rsidP="00CC6EE0">
    <w:pPr>
      <w:spacing w:after="0"/>
      <w:rPr>
        <w:rFonts w:ascii="Arial" w:hAnsi="Arial"/>
        <w:sz w:val="22"/>
      </w:rPr>
    </w:pPr>
    <w:r w:rsidRPr="00F9717E">
      <w:rPr>
        <w:rFonts w:ascii="Arial" w:hAnsi="Arial"/>
      </w:rPr>
      <w:t xml:space="preserve">                                                                                     </w:t>
    </w:r>
    <w:r w:rsidRPr="00F9717E">
      <w:rPr>
        <w:rFonts w:ascii="Arial" w:hAnsi="Arial"/>
        <w:sz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27FFE"/>
    <w:multiLevelType w:val="hybridMultilevel"/>
    <w:tmpl w:val="063224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16F324EE"/>
    <w:multiLevelType w:val="hybridMultilevel"/>
    <w:tmpl w:val="FB00F15E"/>
    <w:lvl w:ilvl="0" w:tplc="55D088F6">
      <w:start w:val="1"/>
      <w:numFmt w:val="lowerLetter"/>
      <w:lvlText w:val="%1)"/>
      <w:lvlJc w:val="left"/>
      <w:pPr>
        <w:tabs>
          <w:tab w:val="num" w:pos="851"/>
        </w:tabs>
        <w:ind w:left="851" w:hanging="284"/>
      </w:pPr>
      <w:rPr>
        <w:rFonts w:ascii="Arial" w:eastAsia="Times New Roman" w:hAnsi="Arial" w:cs="Arial"/>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nsid w:val="21724990"/>
    <w:multiLevelType w:val="hybridMultilevel"/>
    <w:tmpl w:val="FB00F15E"/>
    <w:lvl w:ilvl="0" w:tplc="55D088F6">
      <w:start w:val="1"/>
      <w:numFmt w:val="lowerLetter"/>
      <w:lvlText w:val="%1)"/>
      <w:lvlJc w:val="left"/>
      <w:pPr>
        <w:tabs>
          <w:tab w:val="num" w:pos="851"/>
        </w:tabs>
        <w:ind w:left="851" w:hanging="284"/>
      </w:pPr>
      <w:rPr>
        <w:rFonts w:ascii="Arial" w:eastAsia="Times New Roman" w:hAnsi="Arial" w:cs="Arial"/>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nsid w:val="26FD6675"/>
    <w:multiLevelType w:val="hybridMultilevel"/>
    <w:tmpl w:val="C78017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28B010AE"/>
    <w:multiLevelType w:val="hybridMultilevel"/>
    <w:tmpl w:val="FB00F15E"/>
    <w:lvl w:ilvl="0" w:tplc="55D088F6">
      <w:start w:val="1"/>
      <w:numFmt w:val="lowerLetter"/>
      <w:lvlText w:val="%1)"/>
      <w:lvlJc w:val="left"/>
      <w:pPr>
        <w:tabs>
          <w:tab w:val="num" w:pos="851"/>
        </w:tabs>
        <w:ind w:left="851" w:hanging="284"/>
      </w:pPr>
      <w:rPr>
        <w:rFonts w:ascii="Arial" w:eastAsia="Times New Roman" w:hAnsi="Arial" w:cs="Arial"/>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nsid w:val="2B30031A"/>
    <w:multiLevelType w:val="hybridMultilevel"/>
    <w:tmpl w:val="DD244648"/>
    <w:lvl w:ilvl="0" w:tplc="44E8DF72">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30196C72"/>
    <w:multiLevelType w:val="singleLevel"/>
    <w:tmpl w:val="DD6C1714"/>
    <w:lvl w:ilvl="0">
      <w:start w:val="1"/>
      <w:numFmt w:val="lowerLetter"/>
      <w:pStyle w:val="Nadpis2"/>
      <w:lvlText w:val="%1)"/>
      <w:lvlJc w:val="left"/>
      <w:pPr>
        <w:tabs>
          <w:tab w:val="num" w:pos="454"/>
        </w:tabs>
        <w:ind w:left="454" w:hanging="454"/>
      </w:pPr>
      <w:rPr>
        <w:rFonts w:hint="default"/>
      </w:rPr>
    </w:lvl>
  </w:abstractNum>
  <w:abstractNum w:abstractNumId="7">
    <w:nsid w:val="334105C8"/>
    <w:multiLevelType w:val="hybridMultilevel"/>
    <w:tmpl w:val="327632F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9E074A7"/>
    <w:multiLevelType w:val="singleLevel"/>
    <w:tmpl w:val="AF9C8AE4"/>
    <w:lvl w:ilvl="0">
      <w:start w:val="1"/>
      <w:numFmt w:val="decimal"/>
      <w:lvlText w:val="%1."/>
      <w:lvlJc w:val="left"/>
      <w:pPr>
        <w:tabs>
          <w:tab w:val="num" w:pos="454"/>
        </w:tabs>
        <w:ind w:left="454" w:hanging="454"/>
      </w:pPr>
      <w:rPr>
        <w:rFonts w:hint="default"/>
      </w:rPr>
    </w:lvl>
  </w:abstractNum>
  <w:abstractNum w:abstractNumId="9">
    <w:nsid w:val="41691010"/>
    <w:multiLevelType w:val="singleLevel"/>
    <w:tmpl w:val="F2B24B18"/>
    <w:lvl w:ilvl="0">
      <w:start w:val="1"/>
      <w:numFmt w:val="bullet"/>
      <w:pStyle w:val="heading2b"/>
      <w:lvlText w:val=""/>
      <w:lvlJc w:val="left"/>
      <w:pPr>
        <w:tabs>
          <w:tab w:val="num" w:pos="360"/>
        </w:tabs>
        <w:ind w:left="340" w:hanging="340"/>
      </w:pPr>
      <w:rPr>
        <w:rFonts w:ascii="Symbol" w:hAnsi="Symbol" w:hint="default"/>
      </w:rPr>
    </w:lvl>
  </w:abstractNum>
  <w:abstractNum w:abstractNumId="10">
    <w:nsid w:val="416B7023"/>
    <w:multiLevelType w:val="hybridMultilevel"/>
    <w:tmpl w:val="655E1D3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45AD44A3"/>
    <w:multiLevelType w:val="hybridMultilevel"/>
    <w:tmpl w:val="D662E470"/>
    <w:lvl w:ilvl="0" w:tplc="444434BA">
      <w:start w:val="1"/>
      <w:numFmt w:val="decimal"/>
      <w:lvlText w:val="%1)"/>
      <w:lvlJc w:val="left"/>
      <w:pPr>
        <w:tabs>
          <w:tab w:val="num" w:pos="720"/>
        </w:tabs>
        <w:ind w:left="720" w:hanging="360"/>
      </w:pPr>
      <w:rPr>
        <w:rFonts w:cs="Times New Roman" w:hint="default"/>
        <w:b/>
        <w:i w:val="0"/>
        <w:color w:val="auto"/>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nsid w:val="6F137F1A"/>
    <w:multiLevelType w:val="hybridMultilevel"/>
    <w:tmpl w:val="05E8D49A"/>
    <w:lvl w:ilvl="0" w:tplc="B1D0265C">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7DED3DD3"/>
    <w:multiLevelType w:val="hybridMultilevel"/>
    <w:tmpl w:val="327632F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8"/>
  </w:num>
  <w:num w:numId="2">
    <w:abstractNumId w:val="6"/>
  </w:num>
  <w:num w:numId="3">
    <w:abstractNumId w:val="6"/>
    <w:lvlOverride w:ilvl="0">
      <w:startOverride w:val="1"/>
    </w:lvlOverride>
  </w:num>
  <w:num w:numId="4">
    <w:abstractNumId w:val="6"/>
    <w:lvlOverride w:ilvl="0">
      <w:startOverride w:val="1"/>
    </w:lvlOverride>
  </w:num>
  <w:num w:numId="5">
    <w:abstractNumId w:val="9"/>
  </w:num>
  <w:num w:numId="6">
    <w:abstractNumId w:val="8"/>
  </w:num>
  <w:num w:numId="7">
    <w:abstractNumId w:val="6"/>
  </w:num>
  <w:num w:numId="8">
    <w:abstractNumId w:val="6"/>
  </w:num>
  <w:num w:numId="9">
    <w:abstractNumId w:val="6"/>
  </w:num>
  <w:num w:numId="10">
    <w:abstractNumId w:val="6"/>
  </w:num>
  <w:num w:numId="11">
    <w:abstractNumId w:val="6"/>
  </w:num>
  <w:num w:numId="12">
    <w:abstractNumId w:val="6"/>
  </w:num>
  <w:num w:numId="13">
    <w:abstractNumId w:val="8"/>
  </w:num>
  <w:num w:numId="14">
    <w:abstractNumId w:val="5"/>
  </w:num>
  <w:num w:numId="15">
    <w:abstractNumId w:val="8"/>
  </w:num>
  <w:num w:numId="16">
    <w:abstractNumId w:val="11"/>
  </w:num>
  <w:num w:numId="17">
    <w:abstractNumId w:val="2"/>
  </w:num>
  <w:num w:numId="18">
    <w:abstractNumId w:val="6"/>
  </w:num>
  <w:num w:numId="19">
    <w:abstractNumId w:val="7"/>
  </w:num>
  <w:num w:numId="20">
    <w:abstractNumId w:val="13"/>
  </w:num>
  <w:num w:numId="21">
    <w:abstractNumId w:val="1"/>
  </w:num>
  <w:num w:numId="22">
    <w:abstractNumId w:val="4"/>
  </w:num>
  <w:num w:numId="23">
    <w:abstractNumId w:val="12"/>
  </w:num>
  <w:num w:numId="24">
    <w:abstractNumId w:val="10"/>
  </w:num>
  <w:num w:numId="25">
    <w:abstractNumId w:val="3"/>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4097" fill="f" fillcolor="#f49100" strokecolor="#f49100">
      <v:fill color="#f49100" on="f"/>
      <v:stroke color="#f49100"/>
      <o:colormru v:ext="edit" colors="#f49100,#8f9286"/>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4D1"/>
    <w:rsid w:val="000015B0"/>
    <w:rsid w:val="00002C4E"/>
    <w:rsid w:val="00004522"/>
    <w:rsid w:val="00006010"/>
    <w:rsid w:val="00007143"/>
    <w:rsid w:val="00007674"/>
    <w:rsid w:val="0001258B"/>
    <w:rsid w:val="000129BC"/>
    <w:rsid w:val="000141F5"/>
    <w:rsid w:val="00014F9B"/>
    <w:rsid w:val="00017A27"/>
    <w:rsid w:val="0002366A"/>
    <w:rsid w:val="000254E9"/>
    <w:rsid w:val="000277E4"/>
    <w:rsid w:val="000323BB"/>
    <w:rsid w:val="00035B05"/>
    <w:rsid w:val="00035EE7"/>
    <w:rsid w:val="00036580"/>
    <w:rsid w:val="00042A40"/>
    <w:rsid w:val="00042EC3"/>
    <w:rsid w:val="00044E42"/>
    <w:rsid w:val="000457D3"/>
    <w:rsid w:val="000460EF"/>
    <w:rsid w:val="00046AEC"/>
    <w:rsid w:val="00046F9E"/>
    <w:rsid w:val="0005027A"/>
    <w:rsid w:val="00051C21"/>
    <w:rsid w:val="000661B1"/>
    <w:rsid w:val="000679C4"/>
    <w:rsid w:val="00073308"/>
    <w:rsid w:val="00073F01"/>
    <w:rsid w:val="0007409C"/>
    <w:rsid w:val="00074CBF"/>
    <w:rsid w:val="00075186"/>
    <w:rsid w:val="000765B3"/>
    <w:rsid w:val="00077CF1"/>
    <w:rsid w:val="00082599"/>
    <w:rsid w:val="00082968"/>
    <w:rsid w:val="0008433F"/>
    <w:rsid w:val="0008559A"/>
    <w:rsid w:val="00090460"/>
    <w:rsid w:val="00095E4A"/>
    <w:rsid w:val="000A01DE"/>
    <w:rsid w:val="000A51D6"/>
    <w:rsid w:val="000B3D9C"/>
    <w:rsid w:val="000C02BC"/>
    <w:rsid w:val="000C386E"/>
    <w:rsid w:val="000C7068"/>
    <w:rsid w:val="000D2CE6"/>
    <w:rsid w:val="000D3150"/>
    <w:rsid w:val="000D3ECE"/>
    <w:rsid w:val="000D48DD"/>
    <w:rsid w:val="000E6C02"/>
    <w:rsid w:val="000E7ADC"/>
    <w:rsid w:val="000F0F44"/>
    <w:rsid w:val="000F4012"/>
    <w:rsid w:val="000F5B21"/>
    <w:rsid w:val="000F6602"/>
    <w:rsid w:val="000F7541"/>
    <w:rsid w:val="0010468F"/>
    <w:rsid w:val="00107DF6"/>
    <w:rsid w:val="00111C04"/>
    <w:rsid w:val="00111C27"/>
    <w:rsid w:val="00113A39"/>
    <w:rsid w:val="00113CBF"/>
    <w:rsid w:val="00114AD4"/>
    <w:rsid w:val="001155AD"/>
    <w:rsid w:val="00117345"/>
    <w:rsid w:val="00117C21"/>
    <w:rsid w:val="00117E88"/>
    <w:rsid w:val="0012369F"/>
    <w:rsid w:val="00124D2F"/>
    <w:rsid w:val="0013258F"/>
    <w:rsid w:val="001364E2"/>
    <w:rsid w:val="001375A9"/>
    <w:rsid w:val="00142112"/>
    <w:rsid w:val="001429BA"/>
    <w:rsid w:val="00143314"/>
    <w:rsid w:val="00147AF0"/>
    <w:rsid w:val="00150F8A"/>
    <w:rsid w:val="00154735"/>
    <w:rsid w:val="0015587B"/>
    <w:rsid w:val="00164638"/>
    <w:rsid w:val="00177376"/>
    <w:rsid w:val="0018415E"/>
    <w:rsid w:val="00190D37"/>
    <w:rsid w:val="00192DC1"/>
    <w:rsid w:val="001938F5"/>
    <w:rsid w:val="00194D66"/>
    <w:rsid w:val="00195E11"/>
    <w:rsid w:val="00197292"/>
    <w:rsid w:val="00197EA7"/>
    <w:rsid w:val="001A1A10"/>
    <w:rsid w:val="001A1A1B"/>
    <w:rsid w:val="001A2E16"/>
    <w:rsid w:val="001A4C2D"/>
    <w:rsid w:val="001A5116"/>
    <w:rsid w:val="001A5AF7"/>
    <w:rsid w:val="001B321D"/>
    <w:rsid w:val="001B3BD6"/>
    <w:rsid w:val="001C2F31"/>
    <w:rsid w:val="001C6D9F"/>
    <w:rsid w:val="001D2DBE"/>
    <w:rsid w:val="001D4C89"/>
    <w:rsid w:val="001E3C44"/>
    <w:rsid w:val="001E5F84"/>
    <w:rsid w:val="001F0461"/>
    <w:rsid w:val="001F0B94"/>
    <w:rsid w:val="001F1439"/>
    <w:rsid w:val="001F2658"/>
    <w:rsid w:val="001F3AEF"/>
    <w:rsid w:val="001F3F0B"/>
    <w:rsid w:val="001F6304"/>
    <w:rsid w:val="001F7D9C"/>
    <w:rsid w:val="001F7E16"/>
    <w:rsid w:val="00202A5A"/>
    <w:rsid w:val="00203022"/>
    <w:rsid w:val="002045C6"/>
    <w:rsid w:val="00210E03"/>
    <w:rsid w:val="00217D6E"/>
    <w:rsid w:val="0022036A"/>
    <w:rsid w:val="00225AE1"/>
    <w:rsid w:val="00226465"/>
    <w:rsid w:val="0023041B"/>
    <w:rsid w:val="002317DC"/>
    <w:rsid w:val="00233BB8"/>
    <w:rsid w:val="00234C4D"/>
    <w:rsid w:val="002361FB"/>
    <w:rsid w:val="0024025D"/>
    <w:rsid w:val="0024202B"/>
    <w:rsid w:val="00245BEF"/>
    <w:rsid w:val="002463C1"/>
    <w:rsid w:val="00247E7D"/>
    <w:rsid w:val="00250F67"/>
    <w:rsid w:val="00251666"/>
    <w:rsid w:val="00253349"/>
    <w:rsid w:val="0025364A"/>
    <w:rsid w:val="00254203"/>
    <w:rsid w:val="002578FE"/>
    <w:rsid w:val="00260FBA"/>
    <w:rsid w:val="00261EBA"/>
    <w:rsid w:val="0026432B"/>
    <w:rsid w:val="002674C9"/>
    <w:rsid w:val="002771C5"/>
    <w:rsid w:val="00277902"/>
    <w:rsid w:val="00287289"/>
    <w:rsid w:val="002873E3"/>
    <w:rsid w:val="002879F5"/>
    <w:rsid w:val="00291E5B"/>
    <w:rsid w:val="0029275F"/>
    <w:rsid w:val="002930E6"/>
    <w:rsid w:val="00293B43"/>
    <w:rsid w:val="00294477"/>
    <w:rsid w:val="002972A9"/>
    <w:rsid w:val="002A151D"/>
    <w:rsid w:val="002A1D97"/>
    <w:rsid w:val="002A4D42"/>
    <w:rsid w:val="002A5EFA"/>
    <w:rsid w:val="002A67AC"/>
    <w:rsid w:val="002B3D8F"/>
    <w:rsid w:val="002B40C5"/>
    <w:rsid w:val="002B577D"/>
    <w:rsid w:val="002B6109"/>
    <w:rsid w:val="002C41EB"/>
    <w:rsid w:val="002C6077"/>
    <w:rsid w:val="002D0623"/>
    <w:rsid w:val="002D0A46"/>
    <w:rsid w:val="002D0FE9"/>
    <w:rsid w:val="002D1AF5"/>
    <w:rsid w:val="002D6F78"/>
    <w:rsid w:val="002D705E"/>
    <w:rsid w:val="002E1AC4"/>
    <w:rsid w:val="002E1CE4"/>
    <w:rsid w:val="002E24F7"/>
    <w:rsid w:val="002E336D"/>
    <w:rsid w:val="002E3638"/>
    <w:rsid w:val="002E6353"/>
    <w:rsid w:val="002E6A33"/>
    <w:rsid w:val="002E7F67"/>
    <w:rsid w:val="002F0A9D"/>
    <w:rsid w:val="002F299F"/>
    <w:rsid w:val="002F7CC1"/>
    <w:rsid w:val="0030023A"/>
    <w:rsid w:val="003035B5"/>
    <w:rsid w:val="0030468A"/>
    <w:rsid w:val="00305457"/>
    <w:rsid w:val="003055CF"/>
    <w:rsid w:val="003059CE"/>
    <w:rsid w:val="00306065"/>
    <w:rsid w:val="003072DF"/>
    <w:rsid w:val="0031502E"/>
    <w:rsid w:val="00317534"/>
    <w:rsid w:val="003200B6"/>
    <w:rsid w:val="00321B77"/>
    <w:rsid w:val="00323AA6"/>
    <w:rsid w:val="00325083"/>
    <w:rsid w:val="00326F07"/>
    <w:rsid w:val="003300E8"/>
    <w:rsid w:val="00333795"/>
    <w:rsid w:val="003354F3"/>
    <w:rsid w:val="00336B38"/>
    <w:rsid w:val="00343546"/>
    <w:rsid w:val="0034364C"/>
    <w:rsid w:val="0034406F"/>
    <w:rsid w:val="003455FD"/>
    <w:rsid w:val="003470E8"/>
    <w:rsid w:val="003524F9"/>
    <w:rsid w:val="00354235"/>
    <w:rsid w:val="00355B2C"/>
    <w:rsid w:val="00360499"/>
    <w:rsid w:val="00362BA3"/>
    <w:rsid w:val="00363503"/>
    <w:rsid w:val="003709D4"/>
    <w:rsid w:val="003724A5"/>
    <w:rsid w:val="0037414D"/>
    <w:rsid w:val="0037418C"/>
    <w:rsid w:val="003838FB"/>
    <w:rsid w:val="00384063"/>
    <w:rsid w:val="00384188"/>
    <w:rsid w:val="003867B4"/>
    <w:rsid w:val="00386D83"/>
    <w:rsid w:val="00392001"/>
    <w:rsid w:val="003937AC"/>
    <w:rsid w:val="00395034"/>
    <w:rsid w:val="003978CC"/>
    <w:rsid w:val="003A2F2F"/>
    <w:rsid w:val="003A5BEB"/>
    <w:rsid w:val="003B3FCD"/>
    <w:rsid w:val="003B5E5B"/>
    <w:rsid w:val="003C260F"/>
    <w:rsid w:val="003C26B2"/>
    <w:rsid w:val="003C2AE4"/>
    <w:rsid w:val="003C3D09"/>
    <w:rsid w:val="003C555A"/>
    <w:rsid w:val="003C5D29"/>
    <w:rsid w:val="003C65FE"/>
    <w:rsid w:val="003C7A68"/>
    <w:rsid w:val="003D0277"/>
    <w:rsid w:val="003D2690"/>
    <w:rsid w:val="003D46DE"/>
    <w:rsid w:val="003D6B5D"/>
    <w:rsid w:val="003E1870"/>
    <w:rsid w:val="003E3DF9"/>
    <w:rsid w:val="003E6AF9"/>
    <w:rsid w:val="003E6D57"/>
    <w:rsid w:val="003F07B2"/>
    <w:rsid w:val="003F107F"/>
    <w:rsid w:val="003F1F12"/>
    <w:rsid w:val="003F2066"/>
    <w:rsid w:val="003F4D14"/>
    <w:rsid w:val="003F6123"/>
    <w:rsid w:val="003F7407"/>
    <w:rsid w:val="003F76C7"/>
    <w:rsid w:val="0040074F"/>
    <w:rsid w:val="004046D2"/>
    <w:rsid w:val="00405ACB"/>
    <w:rsid w:val="00410DE0"/>
    <w:rsid w:val="004119C3"/>
    <w:rsid w:val="0042351B"/>
    <w:rsid w:val="004235EA"/>
    <w:rsid w:val="0042363D"/>
    <w:rsid w:val="00424F9B"/>
    <w:rsid w:val="00432A2F"/>
    <w:rsid w:val="004338AC"/>
    <w:rsid w:val="00434061"/>
    <w:rsid w:val="004348D6"/>
    <w:rsid w:val="00434B1C"/>
    <w:rsid w:val="00434C27"/>
    <w:rsid w:val="00435BF7"/>
    <w:rsid w:val="004366D0"/>
    <w:rsid w:val="00440527"/>
    <w:rsid w:val="004416BC"/>
    <w:rsid w:val="00445E77"/>
    <w:rsid w:val="00446AC5"/>
    <w:rsid w:val="00454D17"/>
    <w:rsid w:val="00455F77"/>
    <w:rsid w:val="0045698C"/>
    <w:rsid w:val="0045785C"/>
    <w:rsid w:val="00461682"/>
    <w:rsid w:val="00462D14"/>
    <w:rsid w:val="00467092"/>
    <w:rsid w:val="004677B3"/>
    <w:rsid w:val="004704F1"/>
    <w:rsid w:val="004727CB"/>
    <w:rsid w:val="00473A5D"/>
    <w:rsid w:val="00475320"/>
    <w:rsid w:val="0048296B"/>
    <w:rsid w:val="00482E94"/>
    <w:rsid w:val="00482F69"/>
    <w:rsid w:val="004842D7"/>
    <w:rsid w:val="00486191"/>
    <w:rsid w:val="00487432"/>
    <w:rsid w:val="004908A4"/>
    <w:rsid w:val="00491E5F"/>
    <w:rsid w:val="004A0D57"/>
    <w:rsid w:val="004A2DC3"/>
    <w:rsid w:val="004A3588"/>
    <w:rsid w:val="004A5D81"/>
    <w:rsid w:val="004A6B2E"/>
    <w:rsid w:val="004A7B21"/>
    <w:rsid w:val="004B0234"/>
    <w:rsid w:val="004B0DCD"/>
    <w:rsid w:val="004B2E5B"/>
    <w:rsid w:val="004C1051"/>
    <w:rsid w:val="004C38B6"/>
    <w:rsid w:val="004C69CF"/>
    <w:rsid w:val="004D2A51"/>
    <w:rsid w:val="004D7A22"/>
    <w:rsid w:val="004D7F1B"/>
    <w:rsid w:val="004E250D"/>
    <w:rsid w:val="004E34D1"/>
    <w:rsid w:val="004E5068"/>
    <w:rsid w:val="004F02E8"/>
    <w:rsid w:val="004F0CB9"/>
    <w:rsid w:val="004F23D6"/>
    <w:rsid w:val="004F6550"/>
    <w:rsid w:val="00500477"/>
    <w:rsid w:val="0050298C"/>
    <w:rsid w:val="00506CA0"/>
    <w:rsid w:val="00507F83"/>
    <w:rsid w:val="0051629E"/>
    <w:rsid w:val="00516929"/>
    <w:rsid w:val="00517004"/>
    <w:rsid w:val="00520881"/>
    <w:rsid w:val="00520DC4"/>
    <w:rsid w:val="00525199"/>
    <w:rsid w:val="00526935"/>
    <w:rsid w:val="005277FE"/>
    <w:rsid w:val="00530A12"/>
    <w:rsid w:val="00532A9B"/>
    <w:rsid w:val="00532BC5"/>
    <w:rsid w:val="00535B85"/>
    <w:rsid w:val="005447BA"/>
    <w:rsid w:val="00546FC5"/>
    <w:rsid w:val="00554948"/>
    <w:rsid w:val="005567A0"/>
    <w:rsid w:val="00562306"/>
    <w:rsid w:val="00563A17"/>
    <w:rsid w:val="0056583D"/>
    <w:rsid w:val="005673A5"/>
    <w:rsid w:val="005700EB"/>
    <w:rsid w:val="00570FE6"/>
    <w:rsid w:val="005711E8"/>
    <w:rsid w:val="00574FB6"/>
    <w:rsid w:val="00584A7B"/>
    <w:rsid w:val="00585957"/>
    <w:rsid w:val="0058688C"/>
    <w:rsid w:val="00594F85"/>
    <w:rsid w:val="00596FF0"/>
    <w:rsid w:val="005A1718"/>
    <w:rsid w:val="005A3A53"/>
    <w:rsid w:val="005A4447"/>
    <w:rsid w:val="005B69B4"/>
    <w:rsid w:val="005C24DE"/>
    <w:rsid w:val="005C6CCF"/>
    <w:rsid w:val="005C6D57"/>
    <w:rsid w:val="005D17F2"/>
    <w:rsid w:val="005E0429"/>
    <w:rsid w:val="005E1952"/>
    <w:rsid w:val="005E1B00"/>
    <w:rsid w:val="005E28E1"/>
    <w:rsid w:val="005E539C"/>
    <w:rsid w:val="005E72F1"/>
    <w:rsid w:val="005F047B"/>
    <w:rsid w:val="005F0702"/>
    <w:rsid w:val="005F2C2C"/>
    <w:rsid w:val="0060019F"/>
    <w:rsid w:val="00602331"/>
    <w:rsid w:val="0060358E"/>
    <w:rsid w:val="0060746C"/>
    <w:rsid w:val="006101EF"/>
    <w:rsid w:val="006107D8"/>
    <w:rsid w:val="006109C5"/>
    <w:rsid w:val="00611B49"/>
    <w:rsid w:val="00613DB4"/>
    <w:rsid w:val="0061631C"/>
    <w:rsid w:val="00616C65"/>
    <w:rsid w:val="0062191C"/>
    <w:rsid w:val="006247D0"/>
    <w:rsid w:val="00627934"/>
    <w:rsid w:val="0063149F"/>
    <w:rsid w:val="00632824"/>
    <w:rsid w:val="00632F0F"/>
    <w:rsid w:val="006338DB"/>
    <w:rsid w:val="00633B72"/>
    <w:rsid w:val="00634304"/>
    <w:rsid w:val="00636844"/>
    <w:rsid w:val="00640F56"/>
    <w:rsid w:val="00642866"/>
    <w:rsid w:val="00646517"/>
    <w:rsid w:val="006465C0"/>
    <w:rsid w:val="006472C4"/>
    <w:rsid w:val="00652358"/>
    <w:rsid w:val="00652CDC"/>
    <w:rsid w:val="006553A6"/>
    <w:rsid w:val="00656994"/>
    <w:rsid w:val="0066135A"/>
    <w:rsid w:val="00661956"/>
    <w:rsid w:val="00661C13"/>
    <w:rsid w:val="00664A0A"/>
    <w:rsid w:val="006676E0"/>
    <w:rsid w:val="00667E79"/>
    <w:rsid w:val="006719EE"/>
    <w:rsid w:val="0067654E"/>
    <w:rsid w:val="0067685A"/>
    <w:rsid w:val="00681192"/>
    <w:rsid w:val="00683FF2"/>
    <w:rsid w:val="00686639"/>
    <w:rsid w:val="0069461B"/>
    <w:rsid w:val="006A3267"/>
    <w:rsid w:val="006A344F"/>
    <w:rsid w:val="006A52C2"/>
    <w:rsid w:val="006A748E"/>
    <w:rsid w:val="006B2B1F"/>
    <w:rsid w:val="006B2BA0"/>
    <w:rsid w:val="006B4B08"/>
    <w:rsid w:val="006C1D5D"/>
    <w:rsid w:val="006C34B5"/>
    <w:rsid w:val="006C3845"/>
    <w:rsid w:val="006C4FC3"/>
    <w:rsid w:val="006C5111"/>
    <w:rsid w:val="006C7897"/>
    <w:rsid w:val="006C7977"/>
    <w:rsid w:val="006D05C9"/>
    <w:rsid w:val="006D2A00"/>
    <w:rsid w:val="006D38C2"/>
    <w:rsid w:val="006D3B07"/>
    <w:rsid w:val="006D46BD"/>
    <w:rsid w:val="006D4B7E"/>
    <w:rsid w:val="006D7F5D"/>
    <w:rsid w:val="006E40C4"/>
    <w:rsid w:val="006E6ED3"/>
    <w:rsid w:val="006F70B0"/>
    <w:rsid w:val="00702414"/>
    <w:rsid w:val="007066FD"/>
    <w:rsid w:val="007114E6"/>
    <w:rsid w:val="007131CD"/>
    <w:rsid w:val="007137FF"/>
    <w:rsid w:val="00722121"/>
    <w:rsid w:val="00730B57"/>
    <w:rsid w:val="00731E32"/>
    <w:rsid w:val="00732F24"/>
    <w:rsid w:val="007333EE"/>
    <w:rsid w:val="00733653"/>
    <w:rsid w:val="0073534A"/>
    <w:rsid w:val="0073784F"/>
    <w:rsid w:val="00740557"/>
    <w:rsid w:val="00742879"/>
    <w:rsid w:val="00742F52"/>
    <w:rsid w:val="00743512"/>
    <w:rsid w:val="00746A69"/>
    <w:rsid w:val="00747EB0"/>
    <w:rsid w:val="00753666"/>
    <w:rsid w:val="0075475D"/>
    <w:rsid w:val="00755361"/>
    <w:rsid w:val="00756C86"/>
    <w:rsid w:val="00760DC8"/>
    <w:rsid w:val="00765F1C"/>
    <w:rsid w:val="00770981"/>
    <w:rsid w:val="00771395"/>
    <w:rsid w:val="007722D6"/>
    <w:rsid w:val="00773129"/>
    <w:rsid w:val="00775568"/>
    <w:rsid w:val="00776664"/>
    <w:rsid w:val="007809A5"/>
    <w:rsid w:val="007830D3"/>
    <w:rsid w:val="00783BF0"/>
    <w:rsid w:val="00784DF4"/>
    <w:rsid w:val="00791672"/>
    <w:rsid w:val="00793636"/>
    <w:rsid w:val="007960A6"/>
    <w:rsid w:val="007972C9"/>
    <w:rsid w:val="007A2A83"/>
    <w:rsid w:val="007A54F2"/>
    <w:rsid w:val="007A7F77"/>
    <w:rsid w:val="007B0EAB"/>
    <w:rsid w:val="007B1A01"/>
    <w:rsid w:val="007B7405"/>
    <w:rsid w:val="007C1C2F"/>
    <w:rsid w:val="007C4013"/>
    <w:rsid w:val="007C480E"/>
    <w:rsid w:val="007C561F"/>
    <w:rsid w:val="007C6B1D"/>
    <w:rsid w:val="007C791A"/>
    <w:rsid w:val="007D0FA3"/>
    <w:rsid w:val="007D10BB"/>
    <w:rsid w:val="007D39E0"/>
    <w:rsid w:val="007D74E2"/>
    <w:rsid w:val="007E2012"/>
    <w:rsid w:val="007E32FC"/>
    <w:rsid w:val="007E6220"/>
    <w:rsid w:val="007E698A"/>
    <w:rsid w:val="007F2622"/>
    <w:rsid w:val="007F2E6B"/>
    <w:rsid w:val="007F3638"/>
    <w:rsid w:val="007F5787"/>
    <w:rsid w:val="007F6B8A"/>
    <w:rsid w:val="00800D1A"/>
    <w:rsid w:val="00801145"/>
    <w:rsid w:val="00802C3F"/>
    <w:rsid w:val="008072F5"/>
    <w:rsid w:val="00807C56"/>
    <w:rsid w:val="00810BEE"/>
    <w:rsid w:val="00813783"/>
    <w:rsid w:val="00817655"/>
    <w:rsid w:val="0082011E"/>
    <w:rsid w:val="008202F1"/>
    <w:rsid w:val="00820877"/>
    <w:rsid w:val="00821629"/>
    <w:rsid w:val="008217D7"/>
    <w:rsid w:val="00823ACA"/>
    <w:rsid w:val="00824681"/>
    <w:rsid w:val="008248C2"/>
    <w:rsid w:val="00825654"/>
    <w:rsid w:val="00826C27"/>
    <w:rsid w:val="00830F34"/>
    <w:rsid w:val="00833856"/>
    <w:rsid w:val="00833D78"/>
    <w:rsid w:val="00841B9E"/>
    <w:rsid w:val="008437E0"/>
    <w:rsid w:val="008442F2"/>
    <w:rsid w:val="00845F82"/>
    <w:rsid w:val="008466DF"/>
    <w:rsid w:val="00846CB9"/>
    <w:rsid w:val="00852242"/>
    <w:rsid w:val="00854CDF"/>
    <w:rsid w:val="008576CC"/>
    <w:rsid w:val="00860346"/>
    <w:rsid w:val="008604A8"/>
    <w:rsid w:val="00861B33"/>
    <w:rsid w:val="00865E7E"/>
    <w:rsid w:val="00866E79"/>
    <w:rsid w:val="00867761"/>
    <w:rsid w:val="008723A2"/>
    <w:rsid w:val="008735B8"/>
    <w:rsid w:val="00880D96"/>
    <w:rsid w:val="008824E4"/>
    <w:rsid w:val="00882B2B"/>
    <w:rsid w:val="00883975"/>
    <w:rsid w:val="008851B4"/>
    <w:rsid w:val="008855E6"/>
    <w:rsid w:val="008858F6"/>
    <w:rsid w:val="00887421"/>
    <w:rsid w:val="0089013E"/>
    <w:rsid w:val="00894CF7"/>
    <w:rsid w:val="00895763"/>
    <w:rsid w:val="008A1E05"/>
    <w:rsid w:val="008A47CA"/>
    <w:rsid w:val="008B1DE0"/>
    <w:rsid w:val="008B3209"/>
    <w:rsid w:val="008B62CF"/>
    <w:rsid w:val="008B64DA"/>
    <w:rsid w:val="008C0BEC"/>
    <w:rsid w:val="008C4240"/>
    <w:rsid w:val="008D43C8"/>
    <w:rsid w:val="008D470A"/>
    <w:rsid w:val="008D7C2D"/>
    <w:rsid w:val="008E0409"/>
    <w:rsid w:val="008E5486"/>
    <w:rsid w:val="008E63FF"/>
    <w:rsid w:val="008F08E3"/>
    <w:rsid w:val="008F1F7D"/>
    <w:rsid w:val="008F344B"/>
    <w:rsid w:val="008F3F79"/>
    <w:rsid w:val="008F449A"/>
    <w:rsid w:val="008F70F7"/>
    <w:rsid w:val="008F774C"/>
    <w:rsid w:val="008F7AAC"/>
    <w:rsid w:val="00901BC0"/>
    <w:rsid w:val="00901F18"/>
    <w:rsid w:val="009022CE"/>
    <w:rsid w:val="00903B69"/>
    <w:rsid w:val="00910196"/>
    <w:rsid w:val="0091104D"/>
    <w:rsid w:val="009110B8"/>
    <w:rsid w:val="00911A2C"/>
    <w:rsid w:val="009128F5"/>
    <w:rsid w:val="009135B8"/>
    <w:rsid w:val="009171F9"/>
    <w:rsid w:val="00920EFC"/>
    <w:rsid w:val="00924541"/>
    <w:rsid w:val="00925C37"/>
    <w:rsid w:val="00926785"/>
    <w:rsid w:val="009303EF"/>
    <w:rsid w:val="009315B8"/>
    <w:rsid w:val="0094065D"/>
    <w:rsid w:val="00944410"/>
    <w:rsid w:val="00945C18"/>
    <w:rsid w:val="009467B3"/>
    <w:rsid w:val="009472C0"/>
    <w:rsid w:val="00947BAD"/>
    <w:rsid w:val="00947E36"/>
    <w:rsid w:val="0095150D"/>
    <w:rsid w:val="009521A3"/>
    <w:rsid w:val="00956DB8"/>
    <w:rsid w:val="00957B35"/>
    <w:rsid w:val="0096044F"/>
    <w:rsid w:val="00960639"/>
    <w:rsid w:val="0096173C"/>
    <w:rsid w:val="00961D50"/>
    <w:rsid w:val="009627CD"/>
    <w:rsid w:val="00962FEF"/>
    <w:rsid w:val="0097109E"/>
    <w:rsid w:val="00976298"/>
    <w:rsid w:val="0098271F"/>
    <w:rsid w:val="00983A2C"/>
    <w:rsid w:val="00985FE9"/>
    <w:rsid w:val="00986B0E"/>
    <w:rsid w:val="0099050F"/>
    <w:rsid w:val="00990984"/>
    <w:rsid w:val="00994BFA"/>
    <w:rsid w:val="00996A4A"/>
    <w:rsid w:val="009A0A95"/>
    <w:rsid w:val="009A3179"/>
    <w:rsid w:val="009A4899"/>
    <w:rsid w:val="009A7080"/>
    <w:rsid w:val="009B7F6B"/>
    <w:rsid w:val="009C032F"/>
    <w:rsid w:val="009C30DF"/>
    <w:rsid w:val="009C3A99"/>
    <w:rsid w:val="009C4B24"/>
    <w:rsid w:val="009C60D4"/>
    <w:rsid w:val="009C7BCF"/>
    <w:rsid w:val="009D05B1"/>
    <w:rsid w:val="009D2943"/>
    <w:rsid w:val="009D2A22"/>
    <w:rsid w:val="009D57B9"/>
    <w:rsid w:val="009D6DF9"/>
    <w:rsid w:val="009E102A"/>
    <w:rsid w:val="009E328D"/>
    <w:rsid w:val="009E65A3"/>
    <w:rsid w:val="009F18B5"/>
    <w:rsid w:val="009F2874"/>
    <w:rsid w:val="009F5E9E"/>
    <w:rsid w:val="00A066A1"/>
    <w:rsid w:val="00A13A57"/>
    <w:rsid w:val="00A166C8"/>
    <w:rsid w:val="00A238D2"/>
    <w:rsid w:val="00A24EFA"/>
    <w:rsid w:val="00A2735D"/>
    <w:rsid w:val="00A30CEC"/>
    <w:rsid w:val="00A32D94"/>
    <w:rsid w:val="00A33E62"/>
    <w:rsid w:val="00A356AD"/>
    <w:rsid w:val="00A35869"/>
    <w:rsid w:val="00A36F68"/>
    <w:rsid w:val="00A37AD5"/>
    <w:rsid w:val="00A431F0"/>
    <w:rsid w:val="00A45DAC"/>
    <w:rsid w:val="00A46298"/>
    <w:rsid w:val="00A50081"/>
    <w:rsid w:val="00A5012B"/>
    <w:rsid w:val="00A50A15"/>
    <w:rsid w:val="00A50B6C"/>
    <w:rsid w:val="00A51C20"/>
    <w:rsid w:val="00A53FC2"/>
    <w:rsid w:val="00A54A7E"/>
    <w:rsid w:val="00A551A7"/>
    <w:rsid w:val="00A55380"/>
    <w:rsid w:val="00A6109D"/>
    <w:rsid w:val="00A614B7"/>
    <w:rsid w:val="00A67141"/>
    <w:rsid w:val="00A706FE"/>
    <w:rsid w:val="00A707A6"/>
    <w:rsid w:val="00A70C16"/>
    <w:rsid w:val="00A715AA"/>
    <w:rsid w:val="00A71B2B"/>
    <w:rsid w:val="00A73E8E"/>
    <w:rsid w:val="00A748F2"/>
    <w:rsid w:val="00A75E34"/>
    <w:rsid w:val="00A76930"/>
    <w:rsid w:val="00A76D29"/>
    <w:rsid w:val="00A816DE"/>
    <w:rsid w:val="00A85CD2"/>
    <w:rsid w:val="00A873A8"/>
    <w:rsid w:val="00A903BE"/>
    <w:rsid w:val="00A9057F"/>
    <w:rsid w:val="00A953F8"/>
    <w:rsid w:val="00A9704B"/>
    <w:rsid w:val="00AA102E"/>
    <w:rsid w:val="00AA164B"/>
    <w:rsid w:val="00AA25CF"/>
    <w:rsid w:val="00AA5916"/>
    <w:rsid w:val="00AA757B"/>
    <w:rsid w:val="00AA7605"/>
    <w:rsid w:val="00AB0683"/>
    <w:rsid w:val="00AB09C3"/>
    <w:rsid w:val="00AB111A"/>
    <w:rsid w:val="00AB2227"/>
    <w:rsid w:val="00AB3B92"/>
    <w:rsid w:val="00AB6952"/>
    <w:rsid w:val="00AB6962"/>
    <w:rsid w:val="00AC08BA"/>
    <w:rsid w:val="00AC2C4E"/>
    <w:rsid w:val="00AC3A96"/>
    <w:rsid w:val="00AC5979"/>
    <w:rsid w:val="00AD079D"/>
    <w:rsid w:val="00AD0D94"/>
    <w:rsid w:val="00AD2CCC"/>
    <w:rsid w:val="00AD64F2"/>
    <w:rsid w:val="00AD6A2A"/>
    <w:rsid w:val="00AD72CF"/>
    <w:rsid w:val="00AD74C8"/>
    <w:rsid w:val="00AE3347"/>
    <w:rsid w:val="00AE3B08"/>
    <w:rsid w:val="00AE7960"/>
    <w:rsid w:val="00AE7DEE"/>
    <w:rsid w:val="00AF40A2"/>
    <w:rsid w:val="00AF4B18"/>
    <w:rsid w:val="00AF5004"/>
    <w:rsid w:val="00AF5006"/>
    <w:rsid w:val="00AF7660"/>
    <w:rsid w:val="00AF7734"/>
    <w:rsid w:val="00AF7E36"/>
    <w:rsid w:val="00B00F1D"/>
    <w:rsid w:val="00B023EB"/>
    <w:rsid w:val="00B10F85"/>
    <w:rsid w:val="00B11F89"/>
    <w:rsid w:val="00B13950"/>
    <w:rsid w:val="00B15072"/>
    <w:rsid w:val="00B21315"/>
    <w:rsid w:val="00B23C28"/>
    <w:rsid w:val="00B241DF"/>
    <w:rsid w:val="00B25332"/>
    <w:rsid w:val="00B25F9B"/>
    <w:rsid w:val="00B30082"/>
    <w:rsid w:val="00B31579"/>
    <w:rsid w:val="00B31946"/>
    <w:rsid w:val="00B327A7"/>
    <w:rsid w:val="00B35647"/>
    <w:rsid w:val="00B36737"/>
    <w:rsid w:val="00B3784C"/>
    <w:rsid w:val="00B40764"/>
    <w:rsid w:val="00B47984"/>
    <w:rsid w:val="00B47A98"/>
    <w:rsid w:val="00B501EB"/>
    <w:rsid w:val="00B50E2A"/>
    <w:rsid w:val="00B51B2B"/>
    <w:rsid w:val="00B53932"/>
    <w:rsid w:val="00B5428F"/>
    <w:rsid w:val="00B5595C"/>
    <w:rsid w:val="00B60BC8"/>
    <w:rsid w:val="00B64BA6"/>
    <w:rsid w:val="00B6679D"/>
    <w:rsid w:val="00B66B4F"/>
    <w:rsid w:val="00B67019"/>
    <w:rsid w:val="00B67F49"/>
    <w:rsid w:val="00B72310"/>
    <w:rsid w:val="00B72B89"/>
    <w:rsid w:val="00B734BE"/>
    <w:rsid w:val="00B74489"/>
    <w:rsid w:val="00B74675"/>
    <w:rsid w:val="00B752A9"/>
    <w:rsid w:val="00B82955"/>
    <w:rsid w:val="00B83D2A"/>
    <w:rsid w:val="00B85F2D"/>
    <w:rsid w:val="00B90B06"/>
    <w:rsid w:val="00B92953"/>
    <w:rsid w:val="00B92F20"/>
    <w:rsid w:val="00B94868"/>
    <w:rsid w:val="00B94B66"/>
    <w:rsid w:val="00BA007E"/>
    <w:rsid w:val="00BA42A6"/>
    <w:rsid w:val="00BA59B1"/>
    <w:rsid w:val="00BA60B6"/>
    <w:rsid w:val="00BA68D4"/>
    <w:rsid w:val="00BB2C68"/>
    <w:rsid w:val="00BB2D95"/>
    <w:rsid w:val="00BB2E10"/>
    <w:rsid w:val="00BB53CD"/>
    <w:rsid w:val="00BC4488"/>
    <w:rsid w:val="00BC47AB"/>
    <w:rsid w:val="00BD1BD5"/>
    <w:rsid w:val="00BD1E72"/>
    <w:rsid w:val="00BE020C"/>
    <w:rsid w:val="00BE4D19"/>
    <w:rsid w:val="00BF0071"/>
    <w:rsid w:val="00BF0D6D"/>
    <w:rsid w:val="00BF0E08"/>
    <w:rsid w:val="00BF434A"/>
    <w:rsid w:val="00BF44D5"/>
    <w:rsid w:val="00BF5481"/>
    <w:rsid w:val="00BF60AC"/>
    <w:rsid w:val="00BF7EF3"/>
    <w:rsid w:val="00C007AE"/>
    <w:rsid w:val="00C01AC3"/>
    <w:rsid w:val="00C048DB"/>
    <w:rsid w:val="00C073ED"/>
    <w:rsid w:val="00C07760"/>
    <w:rsid w:val="00C10B51"/>
    <w:rsid w:val="00C161AF"/>
    <w:rsid w:val="00C17592"/>
    <w:rsid w:val="00C21792"/>
    <w:rsid w:val="00C230FC"/>
    <w:rsid w:val="00C2417C"/>
    <w:rsid w:val="00C25F5B"/>
    <w:rsid w:val="00C27627"/>
    <w:rsid w:val="00C306E1"/>
    <w:rsid w:val="00C30B9E"/>
    <w:rsid w:val="00C34B4F"/>
    <w:rsid w:val="00C41B6B"/>
    <w:rsid w:val="00C41C98"/>
    <w:rsid w:val="00C42818"/>
    <w:rsid w:val="00C42A3A"/>
    <w:rsid w:val="00C42D7E"/>
    <w:rsid w:val="00C44506"/>
    <w:rsid w:val="00C509A7"/>
    <w:rsid w:val="00C5103B"/>
    <w:rsid w:val="00C51A5B"/>
    <w:rsid w:val="00C53FBD"/>
    <w:rsid w:val="00C618C8"/>
    <w:rsid w:val="00C61C10"/>
    <w:rsid w:val="00C632B3"/>
    <w:rsid w:val="00C658E3"/>
    <w:rsid w:val="00C65E23"/>
    <w:rsid w:val="00C665B4"/>
    <w:rsid w:val="00C72291"/>
    <w:rsid w:val="00C73FC0"/>
    <w:rsid w:val="00C7544F"/>
    <w:rsid w:val="00C763B1"/>
    <w:rsid w:val="00C804CD"/>
    <w:rsid w:val="00C810F5"/>
    <w:rsid w:val="00C820E9"/>
    <w:rsid w:val="00C82F37"/>
    <w:rsid w:val="00C84D08"/>
    <w:rsid w:val="00C8799A"/>
    <w:rsid w:val="00C90FC5"/>
    <w:rsid w:val="00C9226A"/>
    <w:rsid w:val="00C9393A"/>
    <w:rsid w:val="00C94AB5"/>
    <w:rsid w:val="00C9630A"/>
    <w:rsid w:val="00C97965"/>
    <w:rsid w:val="00CA0E21"/>
    <w:rsid w:val="00CA1612"/>
    <w:rsid w:val="00CA234F"/>
    <w:rsid w:val="00CA24EF"/>
    <w:rsid w:val="00CA30C9"/>
    <w:rsid w:val="00CA3950"/>
    <w:rsid w:val="00CA6039"/>
    <w:rsid w:val="00CA7C75"/>
    <w:rsid w:val="00CA7E56"/>
    <w:rsid w:val="00CB0281"/>
    <w:rsid w:val="00CB3E14"/>
    <w:rsid w:val="00CC0CEF"/>
    <w:rsid w:val="00CC32F0"/>
    <w:rsid w:val="00CC361D"/>
    <w:rsid w:val="00CC6EE0"/>
    <w:rsid w:val="00CD04A1"/>
    <w:rsid w:val="00CD1C0E"/>
    <w:rsid w:val="00CD5723"/>
    <w:rsid w:val="00CE0000"/>
    <w:rsid w:val="00CE0205"/>
    <w:rsid w:val="00CE4D45"/>
    <w:rsid w:val="00CE5FA0"/>
    <w:rsid w:val="00CF0141"/>
    <w:rsid w:val="00CF3656"/>
    <w:rsid w:val="00CF5794"/>
    <w:rsid w:val="00CF6FA1"/>
    <w:rsid w:val="00CF7905"/>
    <w:rsid w:val="00D011F9"/>
    <w:rsid w:val="00D01992"/>
    <w:rsid w:val="00D101AB"/>
    <w:rsid w:val="00D1523C"/>
    <w:rsid w:val="00D1553E"/>
    <w:rsid w:val="00D1564C"/>
    <w:rsid w:val="00D15A9B"/>
    <w:rsid w:val="00D2061D"/>
    <w:rsid w:val="00D231E5"/>
    <w:rsid w:val="00D23301"/>
    <w:rsid w:val="00D2389A"/>
    <w:rsid w:val="00D24B5C"/>
    <w:rsid w:val="00D26BE9"/>
    <w:rsid w:val="00D304B8"/>
    <w:rsid w:val="00D329B9"/>
    <w:rsid w:val="00D429D8"/>
    <w:rsid w:val="00D50719"/>
    <w:rsid w:val="00D514F7"/>
    <w:rsid w:val="00D52490"/>
    <w:rsid w:val="00D52A6D"/>
    <w:rsid w:val="00D52BB9"/>
    <w:rsid w:val="00D53B06"/>
    <w:rsid w:val="00D5416A"/>
    <w:rsid w:val="00D55824"/>
    <w:rsid w:val="00D56251"/>
    <w:rsid w:val="00D66A32"/>
    <w:rsid w:val="00D710CD"/>
    <w:rsid w:val="00D712B2"/>
    <w:rsid w:val="00D715A8"/>
    <w:rsid w:val="00D71DA1"/>
    <w:rsid w:val="00D74ADC"/>
    <w:rsid w:val="00D76709"/>
    <w:rsid w:val="00D82D06"/>
    <w:rsid w:val="00D831A4"/>
    <w:rsid w:val="00D84EBB"/>
    <w:rsid w:val="00D851DE"/>
    <w:rsid w:val="00D87316"/>
    <w:rsid w:val="00D92A45"/>
    <w:rsid w:val="00D9302E"/>
    <w:rsid w:val="00D94550"/>
    <w:rsid w:val="00DA29B3"/>
    <w:rsid w:val="00DB1F61"/>
    <w:rsid w:val="00DB5B7D"/>
    <w:rsid w:val="00DB6893"/>
    <w:rsid w:val="00DB70DA"/>
    <w:rsid w:val="00DC079A"/>
    <w:rsid w:val="00DC0A96"/>
    <w:rsid w:val="00DC2876"/>
    <w:rsid w:val="00DC4272"/>
    <w:rsid w:val="00DC46F6"/>
    <w:rsid w:val="00DC72A6"/>
    <w:rsid w:val="00DD030C"/>
    <w:rsid w:val="00DD20AF"/>
    <w:rsid w:val="00DD2831"/>
    <w:rsid w:val="00DD3E6C"/>
    <w:rsid w:val="00DD682A"/>
    <w:rsid w:val="00DD74C2"/>
    <w:rsid w:val="00DE7481"/>
    <w:rsid w:val="00DE77A4"/>
    <w:rsid w:val="00DE79FB"/>
    <w:rsid w:val="00DF1F13"/>
    <w:rsid w:val="00DF2185"/>
    <w:rsid w:val="00DF2E34"/>
    <w:rsid w:val="00DF30C1"/>
    <w:rsid w:val="00DF3811"/>
    <w:rsid w:val="00DF40CE"/>
    <w:rsid w:val="00DF44D7"/>
    <w:rsid w:val="00DF4D82"/>
    <w:rsid w:val="00DF545F"/>
    <w:rsid w:val="00DF69E6"/>
    <w:rsid w:val="00E0253D"/>
    <w:rsid w:val="00E02AA7"/>
    <w:rsid w:val="00E049BE"/>
    <w:rsid w:val="00E07E1B"/>
    <w:rsid w:val="00E12B46"/>
    <w:rsid w:val="00E130DD"/>
    <w:rsid w:val="00E154B8"/>
    <w:rsid w:val="00E17A6D"/>
    <w:rsid w:val="00E17BFE"/>
    <w:rsid w:val="00E20B9D"/>
    <w:rsid w:val="00E20F3C"/>
    <w:rsid w:val="00E2165E"/>
    <w:rsid w:val="00E27A7E"/>
    <w:rsid w:val="00E27F31"/>
    <w:rsid w:val="00E303A4"/>
    <w:rsid w:val="00E30E62"/>
    <w:rsid w:val="00E310CA"/>
    <w:rsid w:val="00E316EE"/>
    <w:rsid w:val="00E32D96"/>
    <w:rsid w:val="00E361A6"/>
    <w:rsid w:val="00E3757F"/>
    <w:rsid w:val="00E37D75"/>
    <w:rsid w:val="00E40789"/>
    <w:rsid w:val="00E41134"/>
    <w:rsid w:val="00E452FD"/>
    <w:rsid w:val="00E51A97"/>
    <w:rsid w:val="00E5292C"/>
    <w:rsid w:val="00E53F13"/>
    <w:rsid w:val="00E54D9E"/>
    <w:rsid w:val="00E553BF"/>
    <w:rsid w:val="00E573D2"/>
    <w:rsid w:val="00E61ACD"/>
    <w:rsid w:val="00E637BC"/>
    <w:rsid w:val="00E642F6"/>
    <w:rsid w:val="00E6545D"/>
    <w:rsid w:val="00E70554"/>
    <w:rsid w:val="00E71B57"/>
    <w:rsid w:val="00E75CEF"/>
    <w:rsid w:val="00E80FC3"/>
    <w:rsid w:val="00E81521"/>
    <w:rsid w:val="00E82C5C"/>
    <w:rsid w:val="00E851C7"/>
    <w:rsid w:val="00E8530F"/>
    <w:rsid w:val="00E8613D"/>
    <w:rsid w:val="00E86F7A"/>
    <w:rsid w:val="00E87F34"/>
    <w:rsid w:val="00E94702"/>
    <w:rsid w:val="00E94CA8"/>
    <w:rsid w:val="00E95D80"/>
    <w:rsid w:val="00EA122E"/>
    <w:rsid w:val="00EA227C"/>
    <w:rsid w:val="00EA33E3"/>
    <w:rsid w:val="00EA45E6"/>
    <w:rsid w:val="00EA66A9"/>
    <w:rsid w:val="00EA722E"/>
    <w:rsid w:val="00EB0FAA"/>
    <w:rsid w:val="00EB5094"/>
    <w:rsid w:val="00EB5B50"/>
    <w:rsid w:val="00EB7A2E"/>
    <w:rsid w:val="00EC01E0"/>
    <w:rsid w:val="00EC1153"/>
    <w:rsid w:val="00EC358B"/>
    <w:rsid w:val="00EC6E6F"/>
    <w:rsid w:val="00EC7A91"/>
    <w:rsid w:val="00ED124B"/>
    <w:rsid w:val="00ED2263"/>
    <w:rsid w:val="00ED242D"/>
    <w:rsid w:val="00ED2C0D"/>
    <w:rsid w:val="00ED2C1F"/>
    <w:rsid w:val="00ED331D"/>
    <w:rsid w:val="00ED41CC"/>
    <w:rsid w:val="00ED4A58"/>
    <w:rsid w:val="00ED4D61"/>
    <w:rsid w:val="00ED7558"/>
    <w:rsid w:val="00EE0040"/>
    <w:rsid w:val="00EE08E5"/>
    <w:rsid w:val="00EE0A75"/>
    <w:rsid w:val="00EE2975"/>
    <w:rsid w:val="00EE775E"/>
    <w:rsid w:val="00EF271B"/>
    <w:rsid w:val="00EF3355"/>
    <w:rsid w:val="00EF50BD"/>
    <w:rsid w:val="00EF7B1A"/>
    <w:rsid w:val="00F00C65"/>
    <w:rsid w:val="00F0147C"/>
    <w:rsid w:val="00F01D68"/>
    <w:rsid w:val="00F02086"/>
    <w:rsid w:val="00F07A5D"/>
    <w:rsid w:val="00F11A47"/>
    <w:rsid w:val="00F11ABA"/>
    <w:rsid w:val="00F14354"/>
    <w:rsid w:val="00F15735"/>
    <w:rsid w:val="00F16A8B"/>
    <w:rsid w:val="00F21961"/>
    <w:rsid w:val="00F2207D"/>
    <w:rsid w:val="00F2458D"/>
    <w:rsid w:val="00F25D17"/>
    <w:rsid w:val="00F2701D"/>
    <w:rsid w:val="00F31069"/>
    <w:rsid w:val="00F32A2D"/>
    <w:rsid w:val="00F35C4A"/>
    <w:rsid w:val="00F37BF1"/>
    <w:rsid w:val="00F403D2"/>
    <w:rsid w:val="00F45384"/>
    <w:rsid w:val="00F4781A"/>
    <w:rsid w:val="00F47D58"/>
    <w:rsid w:val="00F551CD"/>
    <w:rsid w:val="00F55E26"/>
    <w:rsid w:val="00F66D2D"/>
    <w:rsid w:val="00F673F3"/>
    <w:rsid w:val="00F76D82"/>
    <w:rsid w:val="00F80317"/>
    <w:rsid w:val="00F803E6"/>
    <w:rsid w:val="00F817FF"/>
    <w:rsid w:val="00F819E4"/>
    <w:rsid w:val="00F81B69"/>
    <w:rsid w:val="00F82B7E"/>
    <w:rsid w:val="00F83259"/>
    <w:rsid w:val="00F8588E"/>
    <w:rsid w:val="00F8703D"/>
    <w:rsid w:val="00F877BC"/>
    <w:rsid w:val="00F90A9B"/>
    <w:rsid w:val="00F91A68"/>
    <w:rsid w:val="00F91D40"/>
    <w:rsid w:val="00F92720"/>
    <w:rsid w:val="00F9437A"/>
    <w:rsid w:val="00F95646"/>
    <w:rsid w:val="00FA0E45"/>
    <w:rsid w:val="00FA265C"/>
    <w:rsid w:val="00FA3036"/>
    <w:rsid w:val="00FA7EB8"/>
    <w:rsid w:val="00FB0947"/>
    <w:rsid w:val="00FB2606"/>
    <w:rsid w:val="00FB52B9"/>
    <w:rsid w:val="00FC153C"/>
    <w:rsid w:val="00FC1711"/>
    <w:rsid w:val="00FC2B9F"/>
    <w:rsid w:val="00FC3C04"/>
    <w:rsid w:val="00FC7E85"/>
    <w:rsid w:val="00FE1F21"/>
    <w:rsid w:val="00FE3BA7"/>
    <w:rsid w:val="00FE4072"/>
    <w:rsid w:val="00FE486A"/>
    <w:rsid w:val="00FE5D87"/>
    <w:rsid w:val="00FE772C"/>
    <w:rsid w:val="00FF6E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f" fillcolor="#f49100" strokecolor="#f49100">
      <v:fill color="#f49100" on="f"/>
      <v:stroke color="#f49100"/>
      <o:colormru v:ext="edit" colors="#f49100,#8f9286"/>
    </o:shapedefaults>
    <o:shapelayout v:ext="edit">
      <o:idmap v:ext="edit" data="1"/>
    </o:shapelayout>
  </w:shapeDefaults>
  <w:decimalSymbol w:val=","/>
  <w:listSeparator w:val=";"/>
  <w14:docId w14:val="437FC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9" w:qFormat="1"/>
    <w:lsdException w:name="heading 8" w:qFormat="1"/>
    <w:lsdException w:name="heading 9" w:qFormat="1"/>
    <w:lsdException w:name="toc 1" w:uiPriority="39"/>
    <w:lsdException w:name="toc 2" w:uiPriority="39"/>
    <w:lsdException w:name="caption" w:qFormat="1"/>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66B4F"/>
    <w:pPr>
      <w:spacing w:after="240"/>
      <w:jc w:val="both"/>
    </w:pPr>
    <w:rPr>
      <w:lang w:eastAsia="en-US"/>
    </w:rPr>
  </w:style>
  <w:style w:type="paragraph" w:styleId="Nadpis1">
    <w:name w:val="heading 1"/>
    <w:basedOn w:val="Normln"/>
    <w:next w:val="Normln"/>
    <w:link w:val="Nadpis1Char"/>
    <w:uiPriority w:val="99"/>
    <w:qFormat/>
    <w:rsid w:val="003D0277"/>
    <w:pPr>
      <w:shd w:val="solid" w:color="FFFFFF" w:fill="FFFFFF"/>
      <w:spacing w:before="360"/>
      <w:outlineLvl w:val="0"/>
    </w:pPr>
    <w:rPr>
      <w:b/>
      <w:caps/>
      <w:u w:val="single"/>
    </w:rPr>
  </w:style>
  <w:style w:type="paragraph" w:styleId="Nadpis2">
    <w:name w:val="heading 2"/>
    <w:basedOn w:val="Normln"/>
    <w:next w:val="Normln"/>
    <w:link w:val="Nadpis2Char"/>
    <w:qFormat/>
    <w:rsid w:val="003D0277"/>
    <w:pPr>
      <w:numPr>
        <w:numId w:val="2"/>
      </w:numPr>
      <w:outlineLvl w:val="1"/>
    </w:pPr>
    <w:rPr>
      <w:b/>
    </w:rPr>
  </w:style>
  <w:style w:type="paragraph" w:styleId="Nadpis3">
    <w:name w:val="heading 3"/>
    <w:basedOn w:val="Normln"/>
    <w:next w:val="Normln"/>
    <w:qFormat/>
    <w:rsid w:val="003D0277"/>
    <w:pPr>
      <w:keepNext/>
      <w:outlineLvl w:val="2"/>
    </w:pPr>
    <w:rPr>
      <w:i/>
    </w:rPr>
  </w:style>
  <w:style w:type="paragraph" w:styleId="Nadpis4">
    <w:name w:val="heading 4"/>
    <w:basedOn w:val="Normln"/>
    <w:next w:val="Normln"/>
    <w:qFormat/>
    <w:rsid w:val="003D0277"/>
    <w:pPr>
      <w:keepNext/>
      <w:framePr w:w="2410" w:h="1559" w:hSpace="142" w:wrap="around" w:vAnchor="page" w:hAnchor="page" w:x="1532" w:y="2496"/>
      <w:outlineLvl w:val="3"/>
    </w:pPr>
    <w:rPr>
      <w:b/>
    </w:rPr>
  </w:style>
  <w:style w:type="paragraph" w:styleId="Nadpis5">
    <w:name w:val="heading 5"/>
    <w:basedOn w:val="Normln"/>
    <w:next w:val="Normln"/>
    <w:qFormat/>
    <w:rsid w:val="003D0277"/>
    <w:pPr>
      <w:keepNext/>
      <w:spacing w:after="120"/>
      <w:outlineLvl w:val="4"/>
    </w:pPr>
    <w:rPr>
      <w:b/>
    </w:rPr>
  </w:style>
  <w:style w:type="paragraph" w:styleId="Nadpis6">
    <w:name w:val="heading 6"/>
    <w:basedOn w:val="Normln"/>
    <w:next w:val="Normln"/>
    <w:qFormat/>
    <w:rsid w:val="003D0277"/>
    <w:pPr>
      <w:keepNext/>
      <w:outlineLvl w:val="5"/>
    </w:pPr>
    <w:rPr>
      <w:sz w:val="24"/>
    </w:rPr>
  </w:style>
  <w:style w:type="paragraph" w:styleId="Nadpis7">
    <w:name w:val="heading 7"/>
    <w:basedOn w:val="Normln"/>
    <w:next w:val="Normln"/>
    <w:link w:val="Nadpis7Char"/>
    <w:uiPriority w:val="99"/>
    <w:qFormat/>
    <w:rsid w:val="003D0277"/>
    <w:pPr>
      <w:spacing w:before="1680" w:after="360"/>
      <w:outlineLvl w:val="6"/>
    </w:pPr>
    <w:rPr>
      <w:b/>
      <w:sz w:val="28"/>
    </w:rPr>
  </w:style>
  <w:style w:type="paragraph" w:styleId="Nadpis8">
    <w:name w:val="heading 8"/>
    <w:basedOn w:val="Normln"/>
    <w:next w:val="Normln"/>
    <w:qFormat/>
    <w:rsid w:val="003D0277"/>
    <w:pPr>
      <w:keepNext/>
      <w:spacing w:after="0"/>
      <w:outlineLvl w:val="7"/>
    </w:pPr>
    <w:rPr>
      <w:i/>
      <w:sz w:val="14"/>
    </w:rPr>
  </w:style>
  <w:style w:type="paragraph" w:styleId="Nadpis9">
    <w:name w:val="heading 9"/>
    <w:basedOn w:val="Normln"/>
    <w:next w:val="Normln"/>
    <w:qFormat/>
    <w:rsid w:val="003D0277"/>
    <w:pPr>
      <w:keepNext/>
      <w:spacing w:after="0"/>
      <w:outlineLvl w:val="8"/>
    </w:pPr>
    <w:rPr>
      <w:i/>
      <w:sz w:val="14"/>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3D0277"/>
    <w:pPr>
      <w:tabs>
        <w:tab w:val="center" w:pos="4536"/>
        <w:tab w:val="right" w:pos="9072"/>
      </w:tabs>
      <w:spacing w:after="120"/>
    </w:pPr>
    <w:rPr>
      <w:sz w:val="18"/>
    </w:rPr>
  </w:style>
  <w:style w:type="paragraph" w:styleId="Zhlav">
    <w:name w:val="header"/>
    <w:basedOn w:val="Normln"/>
    <w:rsid w:val="003D0277"/>
    <w:pPr>
      <w:tabs>
        <w:tab w:val="center" w:pos="4536"/>
        <w:tab w:val="right" w:pos="9072"/>
      </w:tabs>
    </w:pPr>
  </w:style>
  <w:style w:type="paragraph" w:customStyle="1" w:styleId="TableHeader">
    <w:name w:val="Table Header"/>
    <w:basedOn w:val="Normln"/>
    <w:uiPriority w:val="99"/>
    <w:rsid w:val="003D0277"/>
    <w:pPr>
      <w:spacing w:after="0"/>
      <w:jc w:val="center"/>
    </w:pPr>
    <w:rPr>
      <w:sz w:val="16"/>
    </w:rPr>
  </w:style>
  <w:style w:type="paragraph" w:customStyle="1" w:styleId="Tablemiddleline">
    <w:name w:val="Table middle line"/>
    <w:basedOn w:val="Normln"/>
    <w:rsid w:val="003D0277"/>
    <w:pPr>
      <w:spacing w:after="0"/>
      <w:jc w:val="left"/>
    </w:pPr>
    <w:rPr>
      <w:iCs/>
      <w:snapToGrid w:val="0"/>
      <w:sz w:val="16"/>
    </w:rPr>
  </w:style>
  <w:style w:type="paragraph" w:customStyle="1" w:styleId="TableFirstLine">
    <w:name w:val="Table First Line"/>
    <w:basedOn w:val="Normln"/>
    <w:uiPriority w:val="99"/>
    <w:rsid w:val="003D0277"/>
    <w:pPr>
      <w:spacing w:after="120"/>
      <w:jc w:val="left"/>
    </w:pPr>
    <w:rPr>
      <w:snapToGrid w:val="0"/>
      <w:sz w:val="16"/>
    </w:rPr>
  </w:style>
  <w:style w:type="paragraph" w:customStyle="1" w:styleId="TableLastLine">
    <w:name w:val="Table Last Line"/>
    <w:basedOn w:val="Normln"/>
    <w:uiPriority w:val="99"/>
    <w:rsid w:val="003D0277"/>
    <w:pPr>
      <w:spacing w:before="120" w:after="120"/>
      <w:jc w:val="left"/>
    </w:pPr>
    <w:rPr>
      <w:snapToGrid w:val="0"/>
      <w:sz w:val="16"/>
    </w:rPr>
  </w:style>
  <w:style w:type="paragraph" w:customStyle="1" w:styleId="table">
    <w:name w:val="table"/>
    <w:basedOn w:val="Normln"/>
    <w:uiPriority w:val="99"/>
    <w:rsid w:val="003D0277"/>
    <w:pPr>
      <w:spacing w:after="0"/>
      <w:jc w:val="left"/>
    </w:pPr>
    <w:rPr>
      <w:sz w:val="16"/>
    </w:rPr>
  </w:style>
  <w:style w:type="paragraph" w:customStyle="1" w:styleId="heading2b">
    <w:name w:val="heading 2b"/>
    <w:basedOn w:val="Normln"/>
    <w:rsid w:val="003D0277"/>
    <w:pPr>
      <w:numPr>
        <w:numId w:val="5"/>
      </w:numPr>
      <w:tabs>
        <w:tab w:val="clear" w:pos="360"/>
      </w:tabs>
      <w:spacing w:after="120"/>
      <w:ind w:left="369" w:hanging="369"/>
    </w:pPr>
  </w:style>
  <w:style w:type="paragraph" w:styleId="Zkladntext">
    <w:name w:val="Body Text"/>
    <w:basedOn w:val="Normln"/>
    <w:link w:val="ZkladntextChar"/>
    <w:uiPriority w:val="99"/>
    <w:rsid w:val="003D0277"/>
    <w:pPr>
      <w:jc w:val="left"/>
    </w:pPr>
  </w:style>
  <w:style w:type="paragraph" w:customStyle="1" w:styleId="Normalitalic">
    <w:name w:val="Normal_italic"/>
    <w:basedOn w:val="Normln"/>
    <w:uiPriority w:val="99"/>
    <w:rsid w:val="003D0277"/>
    <w:rPr>
      <w:i/>
    </w:rPr>
  </w:style>
  <w:style w:type="paragraph" w:customStyle="1" w:styleId="Tableindent">
    <w:name w:val="Table indent"/>
    <w:basedOn w:val="TableFirstLine"/>
    <w:rsid w:val="003D0277"/>
    <w:pPr>
      <w:ind w:left="170"/>
    </w:pPr>
  </w:style>
  <w:style w:type="paragraph" w:styleId="Textbubliny">
    <w:name w:val="Balloon Text"/>
    <w:basedOn w:val="Normln"/>
    <w:semiHidden/>
    <w:rsid w:val="00046F9E"/>
    <w:rPr>
      <w:rFonts w:ascii="Tahoma" w:hAnsi="Tahoma" w:cs="Tahoma"/>
      <w:sz w:val="16"/>
      <w:szCs w:val="16"/>
    </w:rPr>
  </w:style>
  <w:style w:type="paragraph" w:customStyle="1" w:styleId="Reporttitle">
    <w:name w:val="Report title"/>
    <w:basedOn w:val="Normln"/>
    <w:uiPriority w:val="99"/>
    <w:rsid w:val="007A2A83"/>
    <w:pPr>
      <w:spacing w:line="360" w:lineRule="exact"/>
      <w:jc w:val="left"/>
    </w:pPr>
    <w:rPr>
      <w:rFonts w:ascii="Arial" w:hAnsi="Arial" w:cs="Arial"/>
      <w:b/>
      <w:color w:val="7F7E82"/>
      <w:sz w:val="28"/>
      <w:szCs w:val="26"/>
      <w:lang w:val="en-US"/>
    </w:rPr>
  </w:style>
  <w:style w:type="paragraph" w:customStyle="1" w:styleId="Subtitle1">
    <w:name w:val="Subtitle 1"/>
    <w:basedOn w:val="Normln"/>
    <w:uiPriority w:val="99"/>
    <w:rsid w:val="007A2A83"/>
    <w:pPr>
      <w:spacing w:line="280" w:lineRule="exact"/>
      <w:jc w:val="left"/>
    </w:pPr>
    <w:rPr>
      <w:rFonts w:ascii="Arial" w:hAnsi="Arial" w:cs="Arial"/>
      <w:sz w:val="22"/>
      <w:szCs w:val="22"/>
      <w:lang w:val="en-US"/>
    </w:rPr>
  </w:style>
  <w:style w:type="paragraph" w:customStyle="1" w:styleId="Subtitle2">
    <w:name w:val="Subtitle 2"/>
    <w:basedOn w:val="Normln"/>
    <w:rsid w:val="007A2A83"/>
    <w:pPr>
      <w:spacing w:after="200" w:line="210" w:lineRule="exact"/>
      <w:ind w:left="709" w:hanging="709"/>
      <w:jc w:val="left"/>
    </w:pPr>
    <w:rPr>
      <w:rFonts w:ascii="Arial" w:hAnsi="Arial" w:cs="Arial"/>
      <w:color w:val="7F7E82"/>
      <w:sz w:val="16"/>
      <w:szCs w:val="16"/>
      <w:lang w:val="en-US"/>
    </w:rPr>
  </w:style>
  <w:style w:type="character" w:customStyle="1" w:styleId="Nadpis2Char">
    <w:name w:val="Nadpis 2 Char"/>
    <w:basedOn w:val="Standardnpsmoodstavce"/>
    <w:link w:val="Nadpis2"/>
    <w:rsid w:val="007C791A"/>
    <w:rPr>
      <w:b/>
      <w:lang w:eastAsia="en-US"/>
    </w:rPr>
  </w:style>
  <w:style w:type="character" w:styleId="Odkaznakoment">
    <w:name w:val="annotation reference"/>
    <w:basedOn w:val="Standardnpsmoodstavce"/>
    <w:rsid w:val="004A2DC3"/>
    <w:rPr>
      <w:sz w:val="16"/>
      <w:szCs w:val="16"/>
    </w:rPr>
  </w:style>
  <w:style w:type="paragraph" w:styleId="Textkomente">
    <w:name w:val="annotation text"/>
    <w:basedOn w:val="Normln"/>
    <w:link w:val="TextkomenteChar"/>
    <w:rsid w:val="004A2DC3"/>
  </w:style>
  <w:style w:type="character" w:customStyle="1" w:styleId="TextkomenteChar">
    <w:name w:val="Text komentáře Char"/>
    <w:basedOn w:val="Standardnpsmoodstavce"/>
    <w:link w:val="Textkomente"/>
    <w:rsid w:val="004A2DC3"/>
    <w:rPr>
      <w:lang w:eastAsia="en-US"/>
    </w:rPr>
  </w:style>
  <w:style w:type="paragraph" w:styleId="Pedmtkomente">
    <w:name w:val="annotation subject"/>
    <w:basedOn w:val="Textkomente"/>
    <w:next w:val="Textkomente"/>
    <w:link w:val="PedmtkomenteChar"/>
    <w:rsid w:val="004A2DC3"/>
    <w:rPr>
      <w:b/>
      <w:bCs/>
    </w:rPr>
  </w:style>
  <w:style w:type="character" w:customStyle="1" w:styleId="PedmtkomenteChar">
    <w:name w:val="Předmět komentáře Char"/>
    <w:basedOn w:val="TextkomenteChar"/>
    <w:link w:val="Pedmtkomente"/>
    <w:rsid w:val="004A2DC3"/>
    <w:rPr>
      <w:b/>
      <w:bCs/>
      <w:lang w:eastAsia="en-US"/>
    </w:rPr>
  </w:style>
  <w:style w:type="paragraph" w:styleId="Revize">
    <w:name w:val="Revision"/>
    <w:hidden/>
    <w:uiPriority w:val="99"/>
    <w:semiHidden/>
    <w:rsid w:val="00A36F68"/>
    <w:rPr>
      <w:lang w:eastAsia="en-US"/>
    </w:rPr>
  </w:style>
  <w:style w:type="table" w:styleId="Mkatabulky">
    <w:name w:val="Table Grid"/>
    <w:basedOn w:val="Normlntabulka"/>
    <w:rsid w:val="008466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cseseznamem">
    <w:name w:val="List Paragraph"/>
    <w:basedOn w:val="Normln"/>
    <w:uiPriority w:val="34"/>
    <w:qFormat/>
    <w:rsid w:val="00AC08BA"/>
    <w:pPr>
      <w:ind w:left="720"/>
      <w:contextualSpacing/>
    </w:pPr>
  </w:style>
  <w:style w:type="character" w:customStyle="1" w:styleId="Nadpis7Char">
    <w:name w:val="Nadpis 7 Char"/>
    <w:link w:val="Nadpis7"/>
    <w:uiPriority w:val="99"/>
    <w:locked/>
    <w:rsid w:val="00253349"/>
    <w:rPr>
      <w:b/>
      <w:sz w:val="28"/>
      <w:lang w:eastAsia="en-US"/>
    </w:rPr>
  </w:style>
  <w:style w:type="character" w:customStyle="1" w:styleId="ZkladntextChar">
    <w:name w:val="Základní text Char"/>
    <w:link w:val="Zkladntext"/>
    <w:uiPriority w:val="99"/>
    <w:locked/>
    <w:rsid w:val="00253349"/>
    <w:rPr>
      <w:lang w:eastAsia="en-US"/>
    </w:rPr>
  </w:style>
  <w:style w:type="character" w:customStyle="1" w:styleId="Nadpis1Char">
    <w:name w:val="Nadpis 1 Char"/>
    <w:link w:val="Nadpis1"/>
    <w:uiPriority w:val="99"/>
    <w:locked/>
    <w:rsid w:val="00CC6EE0"/>
    <w:rPr>
      <w:b/>
      <w:caps/>
      <w:u w:val="single"/>
      <w:shd w:val="solid" w:color="FFFFFF" w:fill="FFFFFF"/>
      <w:lang w:eastAsia="en-US"/>
    </w:rPr>
  </w:style>
  <w:style w:type="paragraph" w:styleId="Obsah1">
    <w:name w:val="toc 1"/>
    <w:basedOn w:val="Normln"/>
    <w:next w:val="Normln"/>
    <w:autoRedefine/>
    <w:uiPriority w:val="39"/>
    <w:rsid w:val="00CC6EE0"/>
    <w:pPr>
      <w:tabs>
        <w:tab w:val="left" w:pos="426"/>
        <w:tab w:val="right" w:leader="dot" w:pos="9639"/>
      </w:tabs>
      <w:spacing w:after="100"/>
    </w:pPr>
    <w:rPr>
      <w:rFonts w:ascii="Arial" w:hAnsi="Arial"/>
      <w:szCs w:val="22"/>
    </w:rPr>
  </w:style>
  <w:style w:type="character" w:styleId="Hypertextovodkaz">
    <w:name w:val="Hyperlink"/>
    <w:uiPriority w:val="99"/>
    <w:rsid w:val="00CC6EE0"/>
    <w:rPr>
      <w:rFonts w:cs="Times New Roman"/>
      <w:color w:val="0000FF"/>
      <w:u w:val="single"/>
    </w:rPr>
  </w:style>
  <w:style w:type="paragraph" w:styleId="Obsah2">
    <w:name w:val="toc 2"/>
    <w:basedOn w:val="Normln"/>
    <w:next w:val="Normln"/>
    <w:autoRedefine/>
    <w:uiPriority w:val="39"/>
    <w:rsid w:val="00CC6EE0"/>
    <w:pPr>
      <w:tabs>
        <w:tab w:val="left" w:pos="993"/>
        <w:tab w:val="right" w:leader="dot" w:pos="9639"/>
      </w:tabs>
      <w:spacing w:after="100"/>
      <w:ind w:left="200" w:firstLine="226"/>
    </w:pPr>
    <w:rPr>
      <w:rFonts w:ascii="Arial" w:hAnsi="Arial"/>
    </w:rPr>
  </w:style>
  <w:style w:type="paragraph" w:styleId="Textvysvtlivek">
    <w:name w:val="endnote text"/>
    <w:basedOn w:val="Normln"/>
    <w:link w:val="TextvysvtlivekChar"/>
    <w:uiPriority w:val="99"/>
    <w:rsid w:val="00C658E3"/>
    <w:pPr>
      <w:widowControl w:val="0"/>
      <w:spacing w:after="0"/>
      <w:jc w:val="left"/>
    </w:pPr>
    <w:rPr>
      <w:rFonts w:ascii="Arial" w:hAnsi="Arial"/>
      <w:sz w:val="24"/>
      <w:lang w:val="en-GB"/>
    </w:rPr>
  </w:style>
  <w:style w:type="character" w:customStyle="1" w:styleId="TextvysvtlivekChar">
    <w:name w:val="Text vysvětlivek Char"/>
    <w:basedOn w:val="Standardnpsmoodstavce"/>
    <w:link w:val="Textvysvtlivek"/>
    <w:uiPriority w:val="99"/>
    <w:rsid w:val="00C658E3"/>
    <w:rPr>
      <w:rFonts w:ascii="Arial" w:hAnsi="Arial"/>
      <w:sz w:val="24"/>
      <w:lang w:val="en-GB" w:eastAsia="en-US"/>
    </w:rPr>
  </w:style>
  <w:style w:type="paragraph" w:styleId="Zkladntextodsazen">
    <w:name w:val="Body Text Indent"/>
    <w:basedOn w:val="Normln"/>
    <w:link w:val="ZkladntextodsazenChar"/>
    <w:rsid w:val="00CF3656"/>
    <w:pPr>
      <w:spacing w:after="120"/>
      <w:ind w:left="283"/>
    </w:pPr>
  </w:style>
  <w:style w:type="character" w:customStyle="1" w:styleId="ZkladntextodsazenChar">
    <w:name w:val="Základní text odsazený Char"/>
    <w:basedOn w:val="Standardnpsmoodstavce"/>
    <w:link w:val="Zkladntextodsazen"/>
    <w:rsid w:val="00CF3656"/>
    <w:rPr>
      <w:lang w:eastAsia="en-US"/>
    </w:rPr>
  </w:style>
  <w:style w:type="paragraph" w:customStyle="1" w:styleId="xl41">
    <w:name w:val="xl41"/>
    <w:basedOn w:val="Normln"/>
    <w:rsid w:val="00CF3656"/>
    <w:pPr>
      <w:spacing w:before="100" w:beforeAutospacing="1" w:after="100" w:afterAutospacing="1"/>
      <w:ind w:left="567"/>
      <w:jc w:val="left"/>
    </w:pPr>
    <w:rPr>
      <w:rFonts w:ascii="Arial" w:eastAsia="Arial Unicode MS" w:hAnsi="Arial" w:cs="Arial"/>
      <w:sz w:val="24"/>
      <w:szCs w:val="24"/>
      <w:lang w:val="en-US"/>
    </w:rPr>
  </w:style>
  <w:style w:type="paragraph" w:customStyle="1" w:styleId="CVtextheader2italics">
    <w:name w:val="CV text header 2 italics"/>
    <w:rsid w:val="006D38C2"/>
    <w:pPr>
      <w:spacing w:before="120" w:line="280" w:lineRule="atLeast"/>
      <w:ind w:left="1134"/>
      <w:jc w:val="both"/>
    </w:pPr>
    <w:rPr>
      <w:i/>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9" w:qFormat="1"/>
    <w:lsdException w:name="heading 8" w:qFormat="1"/>
    <w:lsdException w:name="heading 9" w:qFormat="1"/>
    <w:lsdException w:name="toc 1" w:uiPriority="39"/>
    <w:lsdException w:name="toc 2" w:uiPriority="39"/>
    <w:lsdException w:name="caption" w:qFormat="1"/>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66B4F"/>
    <w:pPr>
      <w:spacing w:after="240"/>
      <w:jc w:val="both"/>
    </w:pPr>
    <w:rPr>
      <w:lang w:eastAsia="en-US"/>
    </w:rPr>
  </w:style>
  <w:style w:type="paragraph" w:styleId="Nadpis1">
    <w:name w:val="heading 1"/>
    <w:basedOn w:val="Normln"/>
    <w:next w:val="Normln"/>
    <w:link w:val="Nadpis1Char"/>
    <w:uiPriority w:val="99"/>
    <w:qFormat/>
    <w:rsid w:val="003D0277"/>
    <w:pPr>
      <w:shd w:val="solid" w:color="FFFFFF" w:fill="FFFFFF"/>
      <w:spacing w:before="360"/>
      <w:outlineLvl w:val="0"/>
    </w:pPr>
    <w:rPr>
      <w:b/>
      <w:caps/>
      <w:u w:val="single"/>
    </w:rPr>
  </w:style>
  <w:style w:type="paragraph" w:styleId="Nadpis2">
    <w:name w:val="heading 2"/>
    <w:basedOn w:val="Normln"/>
    <w:next w:val="Normln"/>
    <w:link w:val="Nadpis2Char"/>
    <w:qFormat/>
    <w:rsid w:val="003D0277"/>
    <w:pPr>
      <w:numPr>
        <w:numId w:val="2"/>
      </w:numPr>
      <w:outlineLvl w:val="1"/>
    </w:pPr>
    <w:rPr>
      <w:b/>
    </w:rPr>
  </w:style>
  <w:style w:type="paragraph" w:styleId="Nadpis3">
    <w:name w:val="heading 3"/>
    <w:basedOn w:val="Normln"/>
    <w:next w:val="Normln"/>
    <w:qFormat/>
    <w:rsid w:val="003D0277"/>
    <w:pPr>
      <w:keepNext/>
      <w:outlineLvl w:val="2"/>
    </w:pPr>
    <w:rPr>
      <w:i/>
    </w:rPr>
  </w:style>
  <w:style w:type="paragraph" w:styleId="Nadpis4">
    <w:name w:val="heading 4"/>
    <w:basedOn w:val="Normln"/>
    <w:next w:val="Normln"/>
    <w:qFormat/>
    <w:rsid w:val="003D0277"/>
    <w:pPr>
      <w:keepNext/>
      <w:framePr w:w="2410" w:h="1559" w:hSpace="142" w:wrap="around" w:vAnchor="page" w:hAnchor="page" w:x="1532" w:y="2496"/>
      <w:outlineLvl w:val="3"/>
    </w:pPr>
    <w:rPr>
      <w:b/>
    </w:rPr>
  </w:style>
  <w:style w:type="paragraph" w:styleId="Nadpis5">
    <w:name w:val="heading 5"/>
    <w:basedOn w:val="Normln"/>
    <w:next w:val="Normln"/>
    <w:qFormat/>
    <w:rsid w:val="003D0277"/>
    <w:pPr>
      <w:keepNext/>
      <w:spacing w:after="120"/>
      <w:outlineLvl w:val="4"/>
    </w:pPr>
    <w:rPr>
      <w:b/>
    </w:rPr>
  </w:style>
  <w:style w:type="paragraph" w:styleId="Nadpis6">
    <w:name w:val="heading 6"/>
    <w:basedOn w:val="Normln"/>
    <w:next w:val="Normln"/>
    <w:qFormat/>
    <w:rsid w:val="003D0277"/>
    <w:pPr>
      <w:keepNext/>
      <w:outlineLvl w:val="5"/>
    </w:pPr>
    <w:rPr>
      <w:sz w:val="24"/>
    </w:rPr>
  </w:style>
  <w:style w:type="paragraph" w:styleId="Nadpis7">
    <w:name w:val="heading 7"/>
    <w:basedOn w:val="Normln"/>
    <w:next w:val="Normln"/>
    <w:link w:val="Nadpis7Char"/>
    <w:uiPriority w:val="99"/>
    <w:qFormat/>
    <w:rsid w:val="003D0277"/>
    <w:pPr>
      <w:spacing w:before="1680" w:after="360"/>
      <w:outlineLvl w:val="6"/>
    </w:pPr>
    <w:rPr>
      <w:b/>
      <w:sz w:val="28"/>
    </w:rPr>
  </w:style>
  <w:style w:type="paragraph" w:styleId="Nadpis8">
    <w:name w:val="heading 8"/>
    <w:basedOn w:val="Normln"/>
    <w:next w:val="Normln"/>
    <w:qFormat/>
    <w:rsid w:val="003D0277"/>
    <w:pPr>
      <w:keepNext/>
      <w:spacing w:after="0"/>
      <w:outlineLvl w:val="7"/>
    </w:pPr>
    <w:rPr>
      <w:i/>
      <w:sz w:val="14"/>
    </w:rPr>
  </w:style>
  <w:style w:type="paragraph" w:styleId="Nadpis9">
    <w:name w:val="heading 9"/>
    <w:basedOn w:val="Normln"/>
    <w:next w:val="Normln"/>
    <w:qFormat/>
    <w:rsid w:val="003D0277"/>
    <w:pPr>
      <w:keepNext/>
      <w:spacing w:after="0"/>
      <w:outlineLvl w:val="8"/>
    </w:pPr>
    <w:rPr>
      <w:i/>
      <w:sz w:val="14"/>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3D0277"/>
    <w:pPr>
      <w:tabs>
        <w:tab w:val="center" w:pos="4536"/>
        <w:tab w:val="right" w:pos="9072"/>
      </w:tabs>
      <w:spacing w:after="120"/>
    </w:pPr>
    <w:rPr>
      <w:sz w:val="18"/>
    </w:rPr>
  </w:style>
  <w:style w:type="paragraph" w:styleId="Zhlav">
    <w:name w:val="header"/>
    <w:basedOn w:val="Normln"/>
    <w:rsid w:val="003D0277"/>
    <w:pPr>
      <w:tabs>
        <w:tab w:val="center" w:pos="4536"/>
        <w:tab w:val="right" w:pos="9072"/>
      </w:tabs>
    </w:pPr>
  </w:style>
  <w:style w:type="paragraph" w:customStyle="1" w:styleId="TableHeader">
    <w:name w:val="Table Header"/>
    <w:basedOn w:val="Normln"/>
    <w:uiPriority w:val="99"/>
    <w:rsid w:val="003D0277"/>
    <w:pPr>
      <w:spacing w:after="0"/>
      <w:jc w:val="center"/>
    </w:pPr>
    <w:rPr>
      <w:sz w:val="16"/>
    </w:rPr>
  </w:style>
  <w:style w:type="paragraph" w:customStyle="1" w:styleId="Tablemiddleline">
    <w:name w:val="Table middle line"/>
    <w:basedOn w:val="Normln"/>
    <w:rsid w:val="003D0277"/>
    <w:pPr>
      <w:spacing w:after="0"/>
      <w:jc w:val="left"/>
    </w:pPr>
    <w:rPr>
      <w:iCs/>
      <w:snapToGrid w:val="0"/>
      <w:sz w:val="16"/>
    </w:rPr>
  </w:style>
  <w:style w:type="paragraph" w:customStyle="1" w:styleId="TableFirstLine">
    <w:name w:val="Table First Line"/>
    <w:basedOn w:val="Normln"/>
    <w:uiPriority w:val="99"/>
    <w:rsid w:val="003D0277"/>
    <w:pPr>
      <w:spacing w:after="120"/>
      <w:jc w:val="left"/>
    </w:pPr>
    <w:rPr>
      <w:snapToGrid w:val="0"/>
      <w:sz w:val="16"/>
    </w:rPr>
  </w:style>
  <w:style w:type="paragraph" w:customStyle="1" w:styleId="TableLastLine">
    <w:name w:val="Table Last Line"/>
    <w:basedOn w:val="Normln"/>
    <w:uiPriority w:val="99"/>
    <w:rsid w:val="003D0277"/>
    <w:pPr>
      <w:spacing w:before="120" w:after="120"/>
      <w:jc w:val="left"/>
    </w:pPr>
    <w:rPr>
      <w:snapToGrid w:val="0"/>
      <w:sz w:val="16"/>
    </w:rPr>
  </w:style>
  <w:style w:type="paragraph" w:customStyle="1" w:styleId="table">
    <w:name w:val="table"/>
    <w:basedOn w:val="Normln"/>
    <w:uiPriority w:val="99"/>
    <w:rsid w:val="003D0277"/>
    <w:pPr>
      <w:spacing w:after="0"/>
      <w:jc w:val="left"/>
    </w:pPr>
    <w:rPr>
      <w:sz w:val="16"/>
    </w:rPr>
  </w:style>
  <w:style w:type="paragraph" w:customStyle="1" w:styleId="heading2b">
    <w:name w:val="heading 2b"/>
    <w:basedOn w:val="Normln"/>
    <w:rsid w:val="003D0277"/>
    <w:pPr>
      <w:numPr>
        <w:numId w:val="5"/>
      </w:numPr>
      <w:tabs>
        <w:tab w:val="clear" w:pos="360"/>
      </w:tabs>
      <w:spacing w:after="120"/>
      <w:ind w:left="369" w:hanging="369"/>
    </w:pPr>
  </w:style>
  <w:style w:type="paragraph" w:styleId="Zkladntext">
    <w:name w:val="Body Text"/>
    <w:basedOn w:val="Normln"/>
    <w:link w:val="ZkladntextChar"/>
    <w:uiPriority w:val="99"/>
    <w:rsid w:val="003D0277"/>
    <w:pPr>
      <w:jc w:val="left"/>
    </w:pPr>
  </w:style>
  <w:style w:type="paragraph" w:customStyle="1" w:styleId="Normalitalic">
    <w:name w:val="Normal_italic"/>
    <w:basedOn w:val="Normln"/>
    <w:uiPriority w:val="99"/>
    <w:rsid w:val="003D0277"/>
    <w:rPr>
      <w:i/>
    </w:rPr>
  </w:style>
  <w:style w:type="paragraph" w:customStyle="1" w:styleId="Tableindent">
    <w:name w:val="Table indent"/>
    <w:basedOn w:val="TableFirstLine"/>
    <w:rsid w:val="003D0277"/>
    <w:pPr>
      <w:ind w:left="170"/>
    </w:pPr>
  </w:style>
  <w:style w:type="paragraph" w:styleId="Textbubliny">
    <w:name w:val="Balloon Text"/>
    <w:basedOn w:val="Normln"/>
    <w:semiHidden/>
    <w:rsid w:val="00046F9E"/>
    <w:rPr>
      <w:rFonts w:ascii="Tahoma" w:hAnsi="Tahoma" w:cs="Tahoma"/>
      <w:sz w:val="16"/>
      <w:szCs w:val="16"/>
    </w:rPr>
  </w:style>
  <w:style w:type="paragraph" w:customStyle="1" w:styleId="Reporttitle">
    <w:name w:val="Report title"/>
    <w:basedOn w:val="Normln"/>
    <w:uiPriority w:val="99"/>
    <w:rsid w:val="007A2A83"/>
    <w:pPr>
      <w:spacing w:line="360" w:lineRule="exact"/>
      <w:jc w:val="left"/>
    </w:pPr>
    <w:rPr>
      <w:rFonts w:ascii="Arial" w:hAnsi="Arial" w:cs="Arial"/>
      <w:b/>
      <w:color w:val="7F7E82"/>
      <w:sz w:val="28"/>
      <w:szCs w:val="26"/>
      <w:lang w:val="en-US"/>
    </w:rPr>
  </w:style>
  <w:style w:type="paragraph" w:customStyle="1" w:styleId="Subtitle1">
    <w:name w:val="Subtitle 1"/>
    <w:basedOn w:val="Normln"/>
    <w:uiPriority w:val="99"/>
    <w:rsid w:val="007A2A83"/>
    <w:pPr>
      <w:spacing w:line="280" w:lineRule="exact"/>
      <w:jc w:val="left"/>
    </w:pPr>
    <w:rPr>
      <w:rFonts w:ascii="Arial" w:hAnsi="Arial" w:cs="Arial"/>
      <w:sz w:val="22"/>
      <w:szCs w:val="22"/>
      <w:lang w:val="en-US"/>
    </w:rPr>
  </w:style>
  <w:style w:type="paragraph" w:customStyle="1" w:styleId="Subtitle2">
    <w:name w:val="Subtitle 2"/>
    <w:basedOn w:val="Normln"/>
    <w:rsid w:val="007A2A83"/>
    <w:pPr>
      <w:spacing w:after="200" w:line="210" w:lineRule="exact"/>
      <w:ind w:left="709" w:hanging="709"/>
      <w:jc w:val="left"/>
    </w:pPr>
    <w:rPr>
      <w:rFonts w:ascii="Arial" w:hAnsi="Arial" w:cs="Arial"/>
      <w:color w:val="7F7E82"/>
      <w:sz w:val="16"/>
      <w:szCs w:val="16"/>
      <w:lang w:val="en-US"/>
    </w:rPr>
  </w:style>
  <w:style w:type="character" w:customStyle="1" w:styleId="Nadpis2Char">
    <w:name w:val="Nadpis 2 Char"/>
    <w:basedOn w:val="Standardnpsmoodstavce"/>
    <w:link w:val="Nadpis2"/>
    <w:rsid w:val="007C791A"/>
    <w:rPr>
      <w:b/>
      <w:lang w:eastAsia="en-US"/>
    </w:rPr>
  </w:style>
  <w:style w:type="character" w:styleId="Odkaznakoment">
    <w:name w:val="annotation reference"/>
    <w:basedOn w:val="Standardnpsmoodstavce"/>
    <w:rsid w:val="004A2DC3"/>
    <w:rPr>
      <w:sz w:val="16"/>
      <w:szCs w:val="16"/>
    </w:rPr>
  </w:style>
  <w:style w:type="paragraph" w:styleId="Textkomente">
    <w:name w:val="annotation text"/>
    <w:basedOn w:val="Normln"/>
    <w:link w:val="TextkomenteChar"/>
    <w:rsid w:val="004A2DC3"/>
  </w:style>
  <w:style w:type="character" w:customStyle="1" w:styleId="TextkomenteChar">
    <w:name w:val="Text komentáře Char"/>
    <w:basedOn w:val="Standardnpsmoodstavce"/>
    <w:link w:val="Textkomente"/>
    <w:rsid w:val="004A2DC3"/>
    <w:rPr>
      <w:lang w:eastAsia="en-US"/>
    </w:rPr>
  </w:style>
  <w:style w:type="paragraph" w:styleId="Pedmtkomente">
    <w:name w:val="annotation subject"/>
    <w:basedOn w:val="Textkomente"/>
    <w:next w:val="Textkomente"/>
    <w:link w:val="PedmtkomenteChar"/>
    <w:rsid w:val="004A2DC3"/>
    <w:rPr>
      <w:b/>
      <w:bCs/>
    </w:rPr>
  </w:style>
  <w:style w:type="character" w:customStyle="1" w:styleId="PedmtkomenteChar">
    <w:name w:val="Předmět komentáře Char"/>
    <w:basedOn w:val="TextkomenteChar"/>
    <w:link w:val="Pedmtkomente"/>
    <w:rsid w:val="004A2DC3"/>
    <w:rPr>
      <w:b/>
      <w:bCs/>
      <w:lang w:eastAsia="en-US"/>
    </w:rPr>
  </w:style>
  <w:style w:type="paragraph" w:styleId="Revize">
    <w:name w:val="Revision"/>
    <w:hidden/>
    <w:uiPriority w:val="99"/>
    <w:semiHidden/>
    <w:rsid w:val="00A36F68"/>
    <w:rPr>
      <w:lang w:eastAsia="en-US"/>
    </w:rPr>
  </w:style>
  <w:style w:type="table" w:styleId="Mkatabulky">
    <w:name w:val="Table Grid"/>
    <w:basedOn w:val="Normlntabulka"/>
    <w:rsid w:val="008466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cseseznamem">
    <w:name w:val="List Paragraph"/>
    <w:basedOn w:val="Normln"/>
    <w:uiPriority w:val="34"/>
    <w:qFormat/>
    <w:rsid w:val="00AC08BA"/>
    <w:pPr>
      <w:ind w:left="720"/>
      <w:contextualSpacing/>
    </w:pPr>
  </w:style>
  <w:style w:type="character" w:customStyle="1" w:styleId="Nadpis7Char">
    <w:name w:val="Nadpis 7 Char"/>
    <w:link w:val="Nadpis7"/>
    <w:uiPriority w:val="99"/>
    <w:locked/>
    <w:rsid w:val="00253349"/>
    <w:rPr>
      <w:b/>
      <w:sz w:val="28"/>
      <w:lang w:eastAsia="en-US"/>
    </w:rPr>
  </w:style>
  <w:style w:type="character" w:customStyle="1" w:styleId="ZkladntextChar">
    <w:name w:val="Základní text Char"/>
    <w:link w:val="Zkladntext"/>
    <w:uiPriority w:val="99"/>
    <w:locked/>
    <w:rsid w:val="00253349"/>
    <w:rPr>
      <w:lang w:eastAsia="en-US"/>
    </w:rPr>
  </w:style>
  <w:style w:type="character" w:customStyle="1" w:styleId="Nadpis1Char">
    <w:name w:val="Nadpis 1 Char"/>
    <w:link w:val="Nadpis1"/>
    <w:uiPriority w:val="99"/>
    <w:locked/>
    <w:rsid w:val="00CC6EE0"/>
    <w:rPr>
      <w:b/>
      <w:caps/>
      <w:u w:val="single"/>
      <w:shd w:val="solid" w:color="FFFFFF" w:fill="FFFFFF"/>
      <w:lang w:eastAsia="en-US"/>
    </w:rPr>
  </w:style>
  <w:style w:type="paragraph" w:styleId="Obsah1">
    <w:name w:val="toc 1"/>
    <w:basedOn w:val="Normln"/>
    <w:next w:val="Normln"/>
    <w:autoRedefine/>
    <w:uiPriority w:val="39"/>
    <w:rsid w:val="00CC6EE0"/>
    <w:pPr>
      <w:tabs>
        <w:tab w:val="left" w:pos="426"/>
        <w:tab w:val="right" w:leader="dot" w:pos="9639"/>
      </w:tabs>
      <w:spacing w:after="100"/>
    </w:pPr>
    <w:rPr>
      <w:rFonts w:ascii="Arial" w:hAnsi="Arial"/>
      <w:szCs w:val="22"/>
    </w:rPr>
  </w:style>
  <w:style w:type="character" w:styleId="Hypertextovodkaz">
    <w:name w:val="Hyperlink"/>
    <w:uiPriority w:val="99"/>
    <w:rsid w:val="00CC6EE0"/>
    <w:rPr>
      <w:rFonts w:cs="Times New Roman"/>
      <w:color w:val="0000FF"/>
      <w:u w:val="single"/>
    </w:rPr>
  </w:style>
  <w:style w:type="paragraph" w:styleId="Obsah2">
    <w:name w:val="toc 2"/>
    <w:basedOn w:val="Normln"/>
    <w:next w:val="Normln"/>
    <w:autoRedefine/>
    <w:uiPriority w:val="39"/>
    <w:rsid w:val="00CC6EE0"/>
    <w:pPr>
      <w:tabs>
        <w:tab w:val="left" w:pos="993"/>
        <w:tab w:val="right" w:leader="dot" w:pos="9639"/>
      </w:tabs>
      <w:spacing w:after="100"/>
      <w:ind w:left="200" w:firstLine="226"/>
    </w:pPr>
    <w:rPr>
      <w:rFonts w:ascii="Arial" w:hAnsi="Arial"/>
    </w:rPr>
  </w:style>
  <w:style w:type="paragraph" w:styleId="Textvysvtlivek">
    <w:name w:val="endnote text"/>
    <w:basedOn w:val="Normln"/>
    <w:link w:val="TextvysvtlivekChar"/>
    <w:uiPriority w:val="99"/>
    <w:rsid w:val="00C658E3"/>
    <w:pPr>
      <w:widowControl w:val="0"/>
      <w:spacing w:after="0"/>
      <w:jc w:val="left"/>
    </w:pPr>
    <w:rPr>
      <w:rFonts w:ascii="Arial" w:hAnsi="Arial"/>
      <w:sz w:val="24"/>
      <w:lang w:val="en-GB"/>
    </w:rPr>
  </w:style>
  <w:style w:type="character" w:customStyle="1" w:styleId="TextvysvtlivekChar">
    <w:name w:val="Text vysvětlivek Char"/>
    <w:basedOn w:val="Standardnpsmoodstavce"/>
    <w:link w:val="Textvysvtlivek"/>
    <w:uiPriority w:val="99"/>
    <w:rsid w:val="00C658E3"/>
    <w:rPr>
      <w:rFonts w:ascii="Arial" w:hAnsi="Arial"/>
      <w:sz w:val="24"/>
      <w:lang w:val="en-GB" w:eastAsia="en-US"/>
    </w:rPr>
  </w:style>
  <w:style w:type="paragraph" w:styleId="Zkladntextodsazen">
    <w:name w:val="Body Text Indent"/>
    <w:basedOn w:val="Normln"/>
    <w:link w:val="ZkladntextodsazenChar"/>
    <w:rsid w:val="00CF3656"/>
    <w:pPr>
      <w:spacing w:after="120"/>
      <w:ind w:left="283"/>
    </w:pPr>
  </w:style>
  <w:style w:type="character" w:customStyle="1" w:styleId="ZkladntextodsazenChar">
    <w:name w:val="Základní text odsazený Char"/>
    <w:basedOn w:val="Standardnpsmoodstavce"/>
    <w:link w:val="Zkladntextodsazen"/>
    <w:rsid w:val="00CF3656"/>
    <w:rPr>
      <w:lang w:eastAsia="en-US"/>
    </w:rPr>
  </w:style>
  <w:style w:type="paragraph" w:customStyle="1" w:styleId="xl41">
    <w:name w:val="xl41"/>
    <w:basedOn w:val="Normln"/>
    <w:rsid w:val="00CF3656"/>
    <w:pPr>
      <w:spacing w:before="100" w:beforeAutospacing="1" w:after="100" w:afterAutospacing="1"/>
      <w:ind w:left="567"/>
      <w:jc w:val="left"/>
    </w:pPr>
    <w:rPr>
      <w:rFonts w:ascii="Arial" w:eastAsia="Arial Unicode MS" w:hAnsi="Arial" w:cs="Arial"/>
      <w:sz w:val="24"/>
      <w:szCs w:val="24"/>
      <w:lang w:val="en-US"/>
    </w:rPr>
  </w:style>
  <w:style w:type="paragraph" w:customStyle="1" w:styleId="CVtextheader2italics">
    <w:name w:val="CV text header 2 italics"/>
    <w:rsid w:val="006D38C2"/>
    <w:pPr>
      <w:spacing w:before="120" w:line="280" w:lineRule="atLeast"/>
      <w:ind w:left="1134"/>
      <w:jc w:val="both"/>
    </w:pPr>
    <w:rPr>
      <w: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4962126">
      <w:bodyDiv w:val="1"/>
      <w:marLeft w:val="0"/>
      <w:marRight w:val="0"/>
      <w:marTop w:val="0"/>
      <w:marBottom w:val="0"/>
      <w:divBdr>
        <w:top w:val="none" w:sz="0" w:space="0" w:color="auto"/>
        <w:left w:val="none" w:sz="0" w:space="0" w:color="auto"/>
        <w:bottom w:val="none" w:sz="0" w:space="0" w:color="auto"/>
        <w:right w:val="none" w:sz="0" w:space="0" w:color="auto"/>
      </w:divBdr>
    </w:div>
    <w:div w:id="1081874235">
      <w:bodyDiv w:val="1"/>
      <w:marLeft w:val="0"/>
      <w:marRight w:val="0"/>
      <w:marTop w:val="0"/>
      <w:marBottom w:val="0"/>
      <w:divBdr>
        <w:top w:val="none" w:sz="0" w:space="0" w:color="auto"/>
        <w:left w:val="none" w:sz="0" w:space="0" w:color="auto"/>
        <w:bottom w:val="none" w:sz="0" w:space="0" w:color="auto"/>
        <w:right w:val="none" w:sz="0" w:space="0" w:color="auto"/>
      </w:divBdr>
    </w:div>
    <w:div w:id="1625499076">
      <w:bodyDiv w:val="1"/>
      <w:marLeft w:val="0"/>
      <w:marRight w:val="0"/>
      <w:marTop w:val="0"/>
      <w:marBottom w:val="0"/>
      <w:divBdr>
        <w:top w:val="none" w:sz="0" w:space="0" w:color="auto"/>
        <w:left w:val="none" w:sz="0" w:space="0" w:color="auto"/>
        <w:bottom w:val="none" w:sz="0" w:space="0" w:color="auto"/>
        <w:right w:val="none" w:sz="0" w:space="0" w:color="auto"/>
      </w:divBdr>
    </w:div>
    <w:div w:id="207442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Personal%20Templates\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5CF5E2-353A-45CF-B4D5-07C5F6F3D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Template>
  <TotalTime>1</TotalTime>
  <Pages>39</Pages>
  <Words>11378</Words>
  <Characters>71533</Characters>
  <Application>Microsoft Office Word</Application>
  <DocSecurity>4</DocSecurity>
  <Lines>596</Lines>
  <Paragraphs>165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účetní závěrka</vt:lpstr>
      <vt:lpstr>účetní závěrka</vt:lpstr>
    </vt:vector>
  </TitlesOfParts>
  <Company>Ernst &amp; Young</Company>
  <LinksUpToDate>false</LinksUpToDate>
  <CharactersWithSpaces>82746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účetní závěrka</dc:title>
  <dc:creator>Ernst &amp; Young</dc:creator>
  <cp:lastModifiedBy>KACR - Alena Beranova</cp:lastModifiedBy>
  <cp:revision>2</cp:revision>
  <cp:lastPrinted>2021-01-11T07:01:00Z</cp:lastPrinted>
  <dcterms:created xsi:type="dcterms:W3CDTF">2021-01-11T07:49:00Z</dcterms:created>
  <dcterms:modified xsi:type="dcterms:W3CDTF">2021-01-11T07:49:00Z</dcterms:modified>
</cp:coreProperties>
</file>