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260B9" w14:textId="77777777" w:rsidR="00574527" w:rsidRPr="008D77DE" w:rsidRDefault="00574527" w:rsidP="00574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8D77DE">
        <w:rPr>
          <w:rFonts w:ascii="Times New Roman" w:hAnsi="Times New Roman"/>
          <w:b/>
          <w:bCs/>
          <w:sz w:val="32"/>
          <w:szCs w:val="24"/>
        </w:rPr>
        <w:t xml:space="preserve">Příklady zpráv auditora </w:t>
      </w:r>
      <w:r w:rsidR="009166CC" w:rsidRPr="008D77DE">
        <w:rPr>
          <w:rFonts w:ascii="Times New Roman" w:hAnsi="Times New Roman"/>
          <w:b/>
          <w:bCs/>
          <w:sz w:val="32"/>
          <w:szCs w:val="24"/>
        </w:rPr>
        <w:t>obsahující zdůraznění skutečnosti nebo jiné skutečnosti</w:t>
      </w:r>
    </w:p>
    <w:p w14:paraId="3D557F8F" w14:textId="77777777" w:rsidR="00574527" w:rsidRPr="0090186F" w:rsidRDefault="00574527" w:rsidP="005745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77DE">
        <w:rPr>
          <w:rFonts w:ascii="Times New Roman" w:hAnsi="Times New Roman"/>
          <w:bCs/>
          <w:sz w:val="24"/>
          <w:szCs w:val="24"/>
        </w:rPr>
        <w:t>(pro audity účetních závěrek sestavených za období končící 15. 12. 2016 a později)</w:t>
      </w:r>
    </w:p>
    <w:p w14:paraId="3621CFBD" w14:textId="77777777" w:rsidR="005301EB" w:rsidRDefault="005301EB" w:rsidP="005301EB">
      <w:pPr>
        <w:shd w:val="clear" w:color="auto" w:fill="FFFFFF"/>
        <w:adjustRightInd w:val="0"/>
        <w:spacing w:after="0" w:line="240" w:lineRule="auto"/>
        <w:jc w:val="both"/>
        <w:rPr>
          <w:rFonts w:cs="Calibri"/>
          <w:i/>
          <w:iCs/>
          <w:color w:val="000000"/>
          <w:sz w:val="18"/>
          <w:szCs w:val="18"/>
          <w:u w:val="single"/>
        </w:rPr>
      </w:pPr>
      <w:r w:rsidRPr="00F63789">
        <w:rPr>
          <w:rFonts w:cs="Calibri"/>
          <w:i/>
          <w:iCs/>
          <w:color w:val="000000"/>
          <w:sz w:val="18"/>
          <w:szCs w:val="18"/>
          <w:u w:val="single"/>
        </w:rPr>
        <w:t>Poznámka k provedené aktualizaci tohoto dokumentu:</w:t>
      </w:r>
    </w:p>
    <w:p w14:paraId="7E62D301" w14:textId="77777777" w:rsidR="005301EB" w:rsidRPr="005301EB" w:rsidRDefault="005301EB" w:rsidP="005301EB">
      <w:pPr>
        <w:shd w:val="clear" w:color="auto" w:fill="FFFFFF"/>
        <w:adjustRightInd w:val="0"/>
        <w:spacing w:after="0" w:line="240" w:lineRule="auto"/>
        <w:ind w:left="993" w:hanging="993"/>
        <w:jc w:val="both"/>
        <w:rPr>
          <w:rFonts w:cs="Calibri"/>
          <w:i/>
          <w:iCs/>
          <w:color w:val="000000"/>
          <w:sz w:val="18"/>
          <w:szCs w:val="18"/>
        </w:rPr>
      </w:pPr>
      <w:bookmarkStart w:id="0" w:name="_GoBack"/>
      <w:bookmarkEnd w:id="0"/>
      <w:r w:rsidRPr="005301EB">
        <w:rPr>
          <w:rFonts w:cs="Calibri"/>
          <w:i/>
          <w:iCs/>
          <w:color w:val="000000"/>
          <w:sz w:val="18"/>
          <w:szCs w:val="18"/>
        </w:rPr>
        <w:t>20. 11. 2018 - schváleno Sněmem (bez aktualizace oproti předchozí verzi)</w:t>
      </w:r>
    </w:p>
    <w:p w14:paraId="0EAA32A4" w14:textId="77777777" w:rsidR="0031064E" w:rsidRDefault="0031064E" w:rsidP="0031064E">
      <w:pPr>
        <w:shd w:val="clear" w:color="auto" w:fill="FFFFFF"/>
        <w:adjustRightInd w:val="0"/>
        <w:spacing w:after="0" w:line="240" w:lineRule="auto"/>
        <w:jc w:val="both"/>
        <w:rPr>
          <w:rFonts w:cs="Calibri"/>
          <w:b/>
          <w:i/>
          <w:iCs/>
          <w:color w:val="000000"/>
        </w:rPr>
      </w:pPr>
    </w:p>
    <w:p w14:paraId="15BED10A" w14:textId="76D5BDFE" w:rsidR="00016A51" w:rsidRPr="008D77DE" w:rsidRDefault="00102EF4" w:rsidP="001D55C8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Tento dokument obsahuje </w:t>
      </w:r>
      <w:r w:rsidR="00E72AC1" w:rsidRPr="008D77DE">
        <w:rPr>
          <w:rFonts w:ascii="Times New Roman" w:hAnsi="Times New Roman"/>
          <w:sz w:val="24"/>
          <w:szCs w:val="24"/>
        </w:rPr>
        <w:t>příklady</w:t>
      </w:r>
      <w:r w:rsidR="009166CC" w:rsidRPr="008D77DE">
        <w:rPr>
          <w:rFonts w:ascii="Times New Roman" w:hAnsi="Times New Roman"/>
          <w:sz w:val="24"/>
          <w:szCs w:val="24"/>
        </w:rPr>
        <w:t xml:space="preserve"> zprávy auditora o ověření účetních závěrek sestavených za období končící 15. 12. 2016 nebo později, které obsahují nemodifikovaný výrok </w:t>
      </w:r>
      <w:r w:rsidR="00837616">
        <w:rPr>
          <w:rFonts w:ascii="Times New Roman" w:hAnsi="Times New Roman"/>
          <w:sz w:val="24"/>
          <w:szCs w:val="24"/>
        </w:rPr>
        <w:t>a odstavec</w:t>
      </w:r>
      <w:r w:rsidR="009166CC" w:rsidRPr="008D77DE">
        <w:rPr>
          <w:rFonts w:ascii="Times New Roman" w:hAnsi="Times New Roman"/>
          <w:sz w:val="24"/>
          <w:szCs w:val="24"/>
        </w:rPr>
        <w:t xml:space="preserve"> pro </w:t>
      </w:r>
      <w:r w:rsidR="009166CC" w:rsidRPr="008D77DE">
        <w:rPr>
          <w:rFonts w:ascii="Times New Roman" w:hAnsi="Times New Roman"/>
          <w:b/>
          <w:sz w:val="24"/>
          <w:szCs w:val="24"/>
        </w:rPr>
        <w:t>zdůraznění skutečnosti</w:t>
      </w:r>
      <w:r w:rsidR="00160569">
        <w:rPr>
          <w:rFonts w:ascii="Times New Roman" w:hAnsi="Times New Roman"/>
          <w:sz w:val="24"/>
          <w:szCs w:val="24"/>
        </w:rPr>
        <w:t xml:space="preserve"> nebo odstav</w:t>
      </w:r>
      <w:r w:rsidR="00837616">
        <w:rPr>
          <w:rFonts w:ascii="Times New Roman" w:hAnsi="Times New Roman"/>
          <w:sz w:val="24"/>
          <w:szCs w:val="24"/>
        </w:rPr>
        <w:t>ec</w:t>
      </w:r>
      <w:r w:rsidR="009166CC" w:rsidRPr="008D77DE">
        <w:rPr>
          <w:rFonts w:ascii="Times New Roman" w:hAnsi="Times New Roman"/>
          <w:sz w:val="24"/>
          <w:szCs w:val="24"/>
        </w:rPr>
        <w:t xml:space="preserve"> pro </w:t>
      </w:r>
      <w:r w:rsidR="009166CC" w:rsidRPr="008D77DE">
        <w:rPr>
          <w:rFonts w:ascii="Times New Roman" w:hAnsi="Times New Roman"/>
          <w:b/>
          <w:sz w:val="24"/>
          <w:szCs w:val="24"/>
        </w:rPr>
        <w:t>jinou skutečnost</w:t>
      </w:r>
      <w:r w:rsidR="009166CC" w:rsidRPr="008D77DE">
        <w:rPr>
          <w:rFonts w:ascii="Times New Roman" w:hAnsi="Times New Roman"/>
          <w:sz w:val="24"/>
          <w:szCs w:val="24"/>
        </w:rPr>
        <w:t xml:space="preserve">. </w:t>
      </w:r>
    </w:p>
    <w:p w14:paraId="54662CB2" w14:textId="23EB3E7F" w:rsidR="002D72F8" w:rsidRPr="008D77DE" w:rsidRDefault="00FD2A4B" w:rsidP="00016A51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>Příklady</w:t>
      </w:r>
      <w:r w:rsidR="00D36BA6">
        <w:rPr>
          <w:rFonts w:ascii="Times New Roman" w:hAnsi="Times New Roman"/>
          <w:sz w:val="24"/>
          <w:szCs w:val="24"/>
        </w:rPr>
        <w:t xml:space="preserve"> zpráv auditora v tomto dokumentu</w:t>
      </w:r>
      <w:r w:rsidR="004C10E6" w:rsidRPr="008D77DE">
        <w:rPr>
          <w:rFonts w:ascii="Times New Roman" w:hAnsi="Times New Roman"/>
          <w:sz w:val="24"/>
          <w:szCs w:val="24"/>
        </w:rPr>
        <w:t xml:space="preserve"> zohledňují nové požadavky na zprávu auditora v důsledku změn mezinárodních sta</w:t>
      </w:r>
      <w:r w:rsidR="00262A62" w:rsidRPr="008D77DE">
        <w:rPr>
          <w:rFonts w:ascii="Times New Roman" w:hAnsi="Times New Roman"/>
          <w:sz w:val="24"/>
          <w:szCs w:val="24"/>
        </w:rPr>
        <w:t>ndard</w:t>
      </w:r>
      <w:r w:rsidR="00B6402E" w:rsidRPr="008D77DE">
        <w:rPr>
          <w:rFonts w:ascii="Times New Roman" w:hAnsi="Times New Roman"/>
          <w:sz w:val="24"/>
          <w:szCs w:val="24"/>
        </w:rPr>
        <w:t>ů pro audit (ISA) řady 700</w:t>
      </w:r>
      <w:r w:rsidR="00D36BA6">
        <w:rPr>
          <w:rFonts w:ascii="Times New Roman" w:hAnsi="Times New Roman"/>
          <w:sz w:val="24"/>
          <w:szCs w:val="24"/>
        </w:rPr>
        <w:t>,</w:t>
      </w:r>
      <w:r w:rsidR="00F45679">
        <w:rPr>
          <w:rFonts w:ascii="Times New Roman" w:hAnsi="Times New Roman"/>
          <w:sz w:val="24"/>
          <w:szCs w:val="24"/>
        </w:rPr>
        <w:t xml:space="preserve"> novely zákona o auditorech </w:t>
      </w:r>
      <w:r w:rsidR="004C10E6" w:rsidRPr="008D77DE">
        <w:rPr>
          <w:rFonts w:ascii="Times New Roman" w:hAnsi="Times New Roman"/>
          <w:sz w:val="24"/>
          <w:szCs w:val="24"/>
        </w:rPr>
        <w:t>a souvisejících aplikačních doložek vydávaných Komorou auditorů České republiky</w:t>
      </w:r>
      <w:r w:rsidR="005A1487" w:rsidRPr="008D77DE">
        <w:rPr>
          <w:rFonts w:ascii="Times New Roman" w:hAnsi="Times New Roman"/>
          <w:sz w:val="24"/>
          <w:szCs w:val="24"/>
        </w:rPr>
        <w:t xml:space="preserve"> (KA</w:t>
      </w:r>
      <w:r w:rsidR="00D72193" w:rsidRPr="008D77DE">
        <w:rPr>
          <w:rFonts w:ascii="Times New Roman" w:hAnsi="Times New Roman"/>
          <w:sz w:val="24"/>
          <w:szCs w:val="24"/>
        </w:rPr>
        <w:t xml:space="preserve"> </w:t>
      </w:r>
      <w:r w:rsidR="005A1487" w:rsidRPr="008D77DE">
        <w:rPr>
          <w:rFonts w:ascii="Times New Roman" w:hAnsi="Times New Roman"/>
          <w:sz w:val="24"/>
          <w:szCs w:val="24"/>
        </w:rPr>
        <w:t>ČR)</w:t>
      </w:r>
      <w:r w:rsidR="004C10E6" w:rsidRPr="008D77DE">
        <w:rPr>
          <w:rFonts w:ascii="Times New Roman" w:hAnsi="Times New Roman"/>
          <w:sz w:val="24"/>
          <w:szCs w:val="24"/>
        </w:rPr>
        <w:t>.</w:t>
      </w:r>
    </w:p>
    <w:p w14:paraId="6ECD8E1D" w14:textId="77777777" w:rsidR="009166CC" w:rsidRPr="008D77DE" w:rsidRDefault="009166CC" w:rsidP="009166CC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Příklady zpráv auditora v tomto dokumentu jsou sestaveny pro akciovou společnost s dualistickým systémem správy a řízení, která není subjektem veřejného zájmu a není kotovanou společností, a neobsahují oddíl </w:t>
      </w:r>
      <w:r w:rsidR="00697747">
        <w:rPr>
          <w:rFonts w:ascii="Times New Roman" w:hAnsi="Times New Roman"/>
          <w:sz w:val="24"/>
          <w:szCs w:val="24"/>
        </w:rPr>
        <w:t>„</w:t>
      </w:r>
      <w:r w:rsidRPr="008D77DE">
        <w:rPr>
          <w:rFonts w:ascii="Times New Roman" w:hAnsi="Times New Roman"/>
          <w:sz w:val="24"/>
          <w:szCs w:val="24"/>
        </w:rPr>
        <w:t>Hlavní záležitosti auditu</w:t>
      </w:r>
      <w:r w:rsidR="00697747">
        <w:rPr>
          <w:rFonts w:ascii="Times New Roman" w:hAnsi="Times New Roman"/>
          <w:sz w:val="24"/>
          <w:szCs w:val="24"/>
        </w:rPr>
        <w:t>“</w:t>
      </w:r>
      <w:r w:rsidRPr="008D77DE">
        <w:rPr>
          <w:rFonts w:ascii="Times New Roman" w:hAnsi="Times New Roman"/>
          <w:sz w:val="24"/>
          <w:szCs w:val="24"/>
        </w:rPr>
        <w:t>. Příklady zpráv auditora s nemodifikovanými výroky k účetní závěrce pro kotované společnosti a subjekty veřejného zájmu jsou na webu KA ČR k dispozici v dokumentu nazvaném „</w:t>
      </w:r>
      <w:r w:rsidRPr="008D77DE">
        <w:rPr>
          <w:rFonts w:ascii="Times New Roman" w:hAnsi="Times New Roman"/>
          <w:b/>
          <w:sz w:val="24"/>
          <w:szCs w:val="24"/>
        </w:rPr>
        <w:t>Příklady zpráv auditora s nemodifikovaným výrokem</w:t>
      </w:r>
      <w:r w:rsidRPr="008D77DE">
        <w:rPr>
          <w:rFonts w:ascii="Times New Roman" w:hAnsi="Times New Roman"/>
          <w:sz w:val="24"/>
          <w:szCs w:val="24"/>
        </w:rPr>
        <w:t>“.</w:t>
      </w:r>
      <w:r w:rsidR="00127080" w:rsidRPr="008D77DE">
        <w:rPr>
          <w:rFonts w:ascii="Times New Roman" w:hAnsi="Times New Roman"/>
          <w:sz w:val="24"/>
          <w:szCs w:val="24"/>
        </w:rPr>
        <w:t xml:space="preserve"> Příklady formulací k hlavním záležitostem auditu jsou uvedeny v dokumentu „</w:t>
      </w:r>
      <w:r w:rsidR="00127080" w:rsidRPr="008D77DE">
        <w:rPr>
          <w:rFonts w:ascii="Times New Roman" w:hAnsi="Times New Roman"/>
          <w:b/>
          <w:sz w:val="24"/>
          <w:szCs w:val="24"/>
        </w:rPr>
        <w:t>Ilustrativní příklady hlavních záležitostí auditu vydané IAASB</w:t>
      </w:r>
      <w:r w:rsidR="00127080" w:rsidRPr="008D77DE">
        <w:rPr>
          <w:rFonts w:ascii="Times New Roman" w:hAnsi="Times New Roman"/>
          <w:sz w:val="24"/>
          <w:szCs w:val="24"/>
        </w:rPr>
        <w:t>“.</w:t>
      </w:r>
    </w:p>
    <w:p w14:paraId="5ED1EC7D" w14:textId="77777777" w:rsidR="009166CC" w:rsidRPr="008D77DE" w:rsidRDefault="009166CC" w:rsidP="009166CC">
      <w:pPr>
        <w:widowControl w:val="0"/>
        <w:autoSpaceDE w:val="0"/>
        <w:autoSpaceDN w:val="0"/>
        <w:adjustRightInd w:val="0"/>
        <w:spacing w:after="0" w:line="293" w:lineRule="auto"/>
        <w:ind w:right="92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Oddíl týkající se vyjádření auditora k ostatním informacím uvedeným ve výroční zprávě je v níže uvedených příkladech založen na těchto </w:t>
      </w:r>
      <w:r w:rsidRPr="008D77DE">
        <w:rPr>
          <w:rFonts w:ascii="Times New Roman" w:hAnsi="Times New Roman"/>
          <w:b/>
          <w:sz w:val="24"/>
          <w:szCs w:val="24"/>
        </w:rPr>
        <w:t>předpokladech</w:t>
      </w:r>
      <w:r w:rsidRPr="008D77DE">
        <w:rPr>
          <w:rFonts w:ascii="Times New Roman" w:hAnsi="Times New Roman"/>
          <w:sz w:val="24"/>
          <w:szCs w:val="24"/>
        </w:rPr>
        <w:t xml:space="preserve">: </w:t>
      </w:r>
    </w:p>
    <w:p w14:paraId="366A5E4A" w14:textId="77777777" w:rsidR="009166CC" w:rsidRPr="008D77DE" w:rsidRDefault="009166CC" w:rsidP="009166C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3" w:lineRule="auto"/>
        <w:ind w:right="92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účetní jednotka je obchodní korporací, </w:t>
      </w:r>
    </w:p>
    <w:p w14:paraId="29AFFF6C" w14:textId="77777777" w:rsidR="009166CC" w:rsidRPr="008D77DE" w:rsidRDefault="009166CC" w:rsidP="009166C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3" w:lineRule="auto"/>
        <w:ind w:right="92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účetní jednotka je dle právních předpisů povinna sestavit výroční zprávu, jejíž součástí má být ověřovaná účetní závěrka, </w:t>
      </w:r>
    </w:p>
    <w:p w14:paraId="5FE69119" w14:textId="77777777" w:rsidR="009166CC" w:rsidRPr="008D77DE" w:rsidRDefault="009166CC" w:rsidP="009166C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3" w:lineRule="auto"/>
        <w:ind w:right="92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auditor obdržel úplnou výroční zprávu před datem vydání zprávy auditora, </w:t>
      </w:r>
    </w:p>
    <w:p w14:paraId="2B595522" w14:textId="77777777" w:rsidR="009166CC" w:rsidRDefault="009166CC" w:rsidP="009166C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93" w:lineRule="auto"/>
        <w:ind w:left="714" w:right="91" w:hanging="357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ostatní informace uvedené ve výroční zprávě jsou v souladu s ověřovanou účetní závěrkou a byly vypracovány v souladu s </w:t>
      </w:r>
      <w:r w:rsidR="00B91666">
        <w:rPr>
          <w:rFonts w:ascii="Times New Roman" w:hAnsi="Times New Roman"/>
          <w:sz w:val="24"/>
          <w:szCs w:val="24"/>
        </w:rPr>
        <w:t>právními předpisy,</w:t>
      </w:r>
    </w:p>
    <w:p w14:paraId="1D23C628" w14:textId="77777777" w:rsidR="00B91666" w:rsidRPr="008D77DE" w:rsidRDefault="00B91666" w:rsidP="009166C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93" w:lineRule="auto"/>
        <w:ind w:left="714" w:right="9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ostatní informace neobsahují významné nesprávnosti.</w:t>
      </w:r>
    </w:p>
    <w:p w14:paraId="0075A6FB" w14:textId="77777777" w:rsidR="009166CC" w:rsidRPr="008D77DE" w:rsidRDefault="009166CC" w:rsidP="009166CC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Příklady formulací oddílu </w:t>
      </w:r>
      <w:r w:rsidR="00697747">
        <w:rPr>
          <w:rFonts w:ascii="Times New Roman" w:hAnsi="Times New Roman"/>
          <w:sz w:val="24"/>
          <w:szCs w:val="24"/>
        </w:rPr>
        <w:t>„</w:t>
      </w:r>
      <w:r w:rsidRPr="008D77DE">
        <w:rPr>
          <w:rFonts w:ascii="Times New Roman" w:hAnsi="Times New Roman"/>
          <w:sz w:val="24"/>
          <w:szCs w:val="24"/>
        </w:rPr>
        <w:t>Ostatní informace</w:t>
      </w:r>
      <w:r w:rsidR="00697747">
        <w:rPr>
          <w:rFonts w:ascii="Times New Roman" w:hAnsi="Times New Roman"/>
          <w:sz w:val="24"/>
          <w:szCs w:val="24"/>
        </w:rPr>
        <w:t>“</w:t>
      </w:r>
      <w:r w:rsidRPr="008D77DE">
        <w:rPr>
          <w:rFonts w:ascii="Times New Roman" w:hAnsi="Times New Roman"/>
          <w:sz w:val="24"/>
          <w:szCs w:val="24"/>
        </w:rPr>
        <w:t xml:space="preserve"> pro jiné než výše uvedené předpoklady jsou sumarizovány v dokumentu „</w:t>
      </w:r>
      <w:r w:rsidRPr="008D77DE">
        <w:rPr>
          <w:rFonts w:ascii="Times New Roman" w:hAnsi="Times New Roman"/>
          <w:b/>
          <w:sz w:val="24"/>
          <w:szCs w:val="24"/>
        </w:rPr>
        <w:t>Příklady vyjádření auditora k ostatním informacím</w:t>
      </w:r>
      <w:r w:rsidRPr="008D77DE">
        <w:rPr>
          <w:rFonts w:ascii="Times New Roman" w:hAnsi="Times New Roman"/>
          <w:sz w:val="24"/>
          <w:szCs w:val="24"/>
        </w:rPr>
        <w:t>“ ve zprávě auditora“.</w:t>
      </w:r>
    </w:p>
    <w:p w14:paraId="3C93925F" w14:textId="77777777" w:rsidR="00B66086" w:rsidRPr="008D77DE" w:rsidRDefault="00B66086" w:rsidP="00B66086">
      <w:pPr>
        <w:widowControl w:val="0"/>
        <w:autoSpaceDE w:val="0"/>
        <w:autoSpaceDN w:val="0"/>
        <w:adjustRightInd w:val="0"/>
        <w:spacing w:before="240" w:after="24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Na webových stránkách KA ČR je </w:t>
      </w:r>
      <w:r w:rsidR="009166CC" w:rsidRPr="008D77DE">
        <w:rPr>
          <w:rFonts w:ascii="Times New Roman" w:hAnsi="Times New Roman"/>
          <w:sz w:val="24"/>
          <w:szCs w:val="24"/>
        </w:rPr>
        <w:t xml:space="preserve">pak </w:t>
      </w:r>
      <w:r w:rsidRPr="008D77DE">
        <w:rPr>
          <w:rFonts w:ascii="Times New Roman" w:hAnsi="Times New Roman"/>
          <w:sz w:val="24"/>
          <w:szCs w:val="24"/>
        </w:rPr>
        <w:t>v českém, anglickém a německém jazyce dostupný dokument</w:t>
      </w:r>
      <w:r w:rsidRPr="008D77DE">
        <w:rPr>
          <w:rFonts w:ascii="Times New Roman" w:hAnsi="Times New Roman"/>
          <w:b/>
          <w:sz w:val="24"/>
          <w:szCs w:val="24"/>
        </w:rPr>
        <w:t xml:space="preserve"> </w:t>
      </w:r>
      <w:r w:rsidRPr="008D77DE">
        <w:rPr>
          <w:rFonts w:ascii="Times New Roman" w:hAnsi="Times New Roman"/>
          <w:sz w:val="24"/>
          <w:szCs w:val="24"/>
        </w:rPr>
        <w:t>„</w:t>
      </w:r>
      <w:r w:rsidRPr="008D77DE">
        <w:rPr>
          <w:rFonts w:ascii="Times New Roman" w:hAnsi="Times New Roman"/>
          <w:b/>
          <w:sz w:val="24"/>
          <w:szCs w:val="24"/>
        </w:rPr>
        <w:t>Příklad souhrnné zprávy auditora</w:t>
      </w:r>
      <w:r w:rsidRPr="008D77DE">
        <w:rPr>
          <w:rFonts w:ascii="Times New Roman" w:hAnsi="Times New Roman"/>
          <w:sz w:val="24"/>
          <w:szCs w:val="24"/>
        </w:rPr>
        <w:t>“.</w:t>
      </w:r>
    </w:p>
    <w:p w14:paraId="04632048" w14:textId="77777777" w:rsidR="00066E2D" w:rsidRDefault="00066E2D" w:rsidP="005A1487">
      <w:pPr>
        <w:widowControl w:val="0"/>
        <w:autoSpaceDE w:val="0"/>
        <w:autoSpaceDN w:val="0"/>
        <w:adjustRightInd w:val="0"/>
        <w:spacing w:after="0" w:line="293" w:lineRule="auto"/>
        <w:ind w:right="92"/>
        <w:jc w:val="both"/>
        <w:rPr>
          <w:rFonts w:ascii="Times New Roman" w:hAnsi="Times New Roman"/>
          <w:sz w:val="24"/>
          <w:szCs w:val="24"/>
        </w:rPr>
      </w:pPr>
    </w:p>
    <w:p w14:paraId="69DA19F5" w14:textId="77777777" w:rsidR="00B6402E" w:rsidRPr="00B6402E" w:rsidRDefault="00B6402E" w:rsidP="00B6402E">
      <w:pPr>
        <w:widowControl w:val="0"/>
        <w:autoSpaceDE w:val="0"/>
        <w:autoSpaceDN w:val="0"/>
        <w:adjustRightInd w:val="0"/>
        <w:spacing w:after="120" w:line="293" w:lineRule="auto"/>
        <w:ind w:right="92"/>
        <w:rPr>
          <w:rFonts w:ascii="Times New Roman" w:hAnsi="Times New Roman"/>
          <w:sz w:val="24"/>
          <w:szCs w:val="24"/>
        </w:rPr>
        <w:sectPr w:rsidR="00B6402E" w:rsidRPr="00B6402E" w:rsidSect="00016A51">
          <w:headerReference w:type="default" r:id="rId9"/>
          <w:footerReference w:type="default" r:id="rId10"/>
          <w:pgSz w:w="11920" w:h="16840"/>
          <w:pgMar w:top="1134" w:right="1134" w:bottom="1134" w:left="1134" w:header="831" w:footer="307" w:gutter="0"/>
          <w:cols w:space="708"/>
          <w:noEndnote/>
          <w:docGrid w:linePitch="299"/>
        </w:sectPr>
      </w:pPr>
    </w:p>
    <w:tbl>
      <w:tblPr>
        <w:tblpPr w:leftFromText="180" w:rightFromText="180" w:vertAnchor="text" w:horzAnchor="margin" w:tblpY="-3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9029F1" w:rsidRPr="00773C2D" w14:paraId="139AD97C" w14:textId="77777777" w:rsidTr="001419F6">
        <w:tc>
          <w:tcPr>
            <w:tcW w:w="9072" w:type="dxa"/>
          </w:tcPr>
          <w:p w14:paraId="6F22C7DC" w14:textId="77777777" w:rsidR="009029F1" w:rsidRPr="00773C2D" w:rsidRDefault="009029F1" w:rsidP="009029F1">
            <w:pPr>
              <w:pStyle w:val="Heading32"/>
              <w:spacing w:after="120" w:line="280" w:lineRule="exact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lastRenderedPageBreak/>
              <w:t xml:space="preserve">Příklad </w:t>
            </w:r>
            <w:r w:rsidR="00BA49D3">
              <w:rPr>
                <w:rFonts w:cs="Times New Roman"/>
                <w:sz w:val="24"/>
                <w:szCs w:val="24"/>
                <w:u w:val="single"/>
              </w:rPr>
              <w:t>A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14:paraId="245A266E" w14:textId="77777777" w:rsidR="009029F1" w:rsidRPr="00773C2D" w:rsidRDefault="009029F1" w:rsidP="009029F1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14:paraId="318105D4" w14:textId="77777777" w:rsidR="009029F1" w:rsidRPr="005C3576" w:rsidRDefault="009029F1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163D0C">
              <w:rPr>
                <w:rFonts w:cs="Times New Roman"/>
                <w:sz w:val="24"/>
                <w:szCs w:val="24"/>
              </w:rPr>
              <w:t>povinný audit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63D0C">
              <w:rPr>
                <w:rFonts w:cs="Times New Roman"/>
                <w:sz w:val="24"/>
                <w:szCs w:val="24"/>
              </w:rPr>
              <w:t>účetní závěrky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 správy a řízení společnosti, která </w:t>
            </w:r>
            <w:r w:rsidRPr="00163D0C">
              <w:rPr>
                <w:rFonts w:cs="Times New Roman"/>
                <w:sz w:val="24"/>
                <w:szCs w:val="24"/>
              </w:rPr>
              <w:t>není kotovanou účetní jednotkou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a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63D0C">
              <w:rPr>
                <w:rFonts w:cs="Times New Roman"/>
                <w:sz w:val="24"/>
                <w:szCs w:val="24"/>
              </w:rPr>
              <w:t>není subjektem veřejného zájmu</w:t>
            </w:r>
            <w:r w:rsidRPr="005251B1">
              <w:rPr>
                <w:rFonts w:cs="Times New Roman"/>
                <w:b w:val="0"/>
                <w:sz w:val="24"/>
                <w:szCs w:val="24"/>
                <w:vertAlign w:val="superscript"/>
              </w:rPr>
              <w:t>*)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3DC974E0" w14:textId="77777777" w:rsidR="009029F1" w:rsidRPr="005C3576" w:rsidRDefault="009029F1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vedením účetní jednotky v souladu s </w:t>
            </w:r>
            <w:r w:rsidRPr="00163D0C">
              <w:rPr>
                <w:rFonts w:cs="Times New Roman"/>
                <w:sz w:val="24"/>
                <w:szCs w:val="24"/>
              </w:rPr>
              <w:t>českými účetními předpisy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74958D90" w14:textId="77777777" w:rsidR="009029F1" w:rsidRPr="005C3576" w:rsidRDefault="009029F1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14:paraId="2864C580" w14:textId="77777777" w:rsidR="00C46731" w:rsidRPr="00265A1A" w:rsidRDefault="00C46731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zpráva auditora </w:t>
            </w:r>
            <w:r w:rsidRPr="00265A1A">
              <w:rPr>
                <w:rFonts w:cs="Times New Roman"/>
                <w:sz w:val="24"/>
                <w:szCs w:val="24"/>
              </w:rPr>
              <w:t>neobsahuje hlavní záležitosti auditu</w:t>
            </w:r>
            <w:r w:rsidR="008D77DE">
              <w:rPr>
                <w:rFonts w:cs="Times New Roman"/>
                <w:b w:val="0"/>
                <w:sz w:val="24"/>
                <w:szCs w:val="24"/>
              </w:rPr>
              <w:t xml:space="preserve"> podle ISA 701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3CF98077" w14:textId="77777777" w:rsidR="009029F1" w:rsidRDefault="00C46731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účetní jednotka je dle právních předpisů </w:t>
            </w:r>
            <w:r w:rsidRPr="00265A1A">
              <w:rPr>
                <w:rFonts w:cs="Times New Roman"/>
                <w:sz w:val="24"/>
                <w:szCs w:val="24"/>
              </w:rPr>
              <w:t>povinna sestavit výroční zprávu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, jejíž součástí má být ověřovaná účetní závěrka, auditor </w:t>
            </w:r>
            <w:r w:rsidRPr="00265A1A">
              <w:rPr>
                <w:rFonts w:cs="Times New Roman"/>
                <w:sz w:val="24"/>
                <w:szCs w:val="24"/>
              </w:rPr>
              <w:t>obdržel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 před datem vydání zprávy auditora úplnou výroční zprávu,</w:t>
            </w:r>
          </w:p>
          <w:p w14:paraId="4AC21B37" w14:textId="77777777" w:rsidR="007452EE" w:rsidRPr="007452EE" w:rsidRDefault="007452EE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sz w:val="24"/>
                <w:szCs w:val="24"/>
              </w:rPr>
            </w:pPr>
            <w:r w:rsidRPr="007452EE">
              <w:rPr>
                <w:rFonts w:cs="Times New Roman"/>
                <w:sz w:val="24"/>
                <w:szCs w:val="24"/>
              </w:rPr>
              <w:t>mezi datem účetní závěrky a datem zprávy auditora došlo ve výrobním závodě společnosti k požáru. Tato záležitost je vysvětlena a popsána v účetní závěrce jako událost po datu účetní závěrky. Podle úsudku auditora se jedná o zásadní záležitost z hlediska uživatelů a jejich pochopení účetní závěrky. Záležitost nicméně v běžném období nevyžadovala významnou pozornost auditora.</w:t>
            </w:r>
          </w:p>
        </w:tc>
      </w:tr>
    </w:tbl>
    <w:p w14:paraId="36962EFB" w14:textId="77777777" w:rsidR="009029F1" w:rsidRDefault="009029F1" w:rsidP="009029F1">
      <w:pPr>
        <w:spacing w:after="0" w:line="240" w:lineRule="auto"/>
        <w:rPr>
          <w:i/>
          <w:sz w:val="18"/>
          <w:szCs w:val="18"/>
        </w:rPr>
      </w:pPr>
      <w:r w:rsidRPr="003113BB">
        <w:rPr>
          <w:rFonts w:ascii="Times New Roman" w:hAnsi="Times New Roman"/>
          <w:bCs/>
          <w:i/>
          <w:sz w:val="24"/>
          <w:szCs w:val="24"/>
          <w:vertAlign w:val="superscript"/>
          <w:lang w:eastAsia="en-US"/>
        </w:rPr>
        <w:t>*)</w:t>
      </w:r>
      <w:r w:rsidRPr="003113BB">
        <w:rPr>
          <w:i/>
        </w:rPr>
        <w:t xml:space="preserve"> </w:t>
      </w:r>
      <w:r w:rsidRPr="003113BB">
        <w:rPr>
          <w:i/>
          <w:sz w:val="18"/>
          <w:szCs w:val="18"/>
        </w:rPr>
        <w:t xml:space="preserve">Tento příklad zprávy auditora lze použít také v případě povinného auditu účetní závěrky subjektu veřejného zájmu, která byla sestavena za období počínající </w:t>
      </w:r>
      <w:r>
        <w:rPr>
          <w:i/>
          <w:sz w:val="18"/>
          <w:szCs w:val="18"/>
        </w:rPr>
        <w:t>16. 6. 2016 nebo</w:t>
      </w:r>
      <w:r w:rsidRPr="003113B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před tímto datem a </w:t>
      </w:r>
      <w:r w:rsidRPr="003113BB">
        <w:rPr>
          <w:i/>
          <w:sz w:val="18"/>
          <w:szCs w:val="18"/>
        </w:rPr>
        <w:t>zároveň končící 15. 12. 2016 nebo po tomto datu</w:t>
      </w:r>
      <w:r>
        <w:rPr>
          <w:i/>
          <w:sz w:val="18"/>
          <w:szCs w:val="18"/>
        </w:rPr>
        <w:t>.</w:t>
      </w:r>
    </w:p>
    <w:p w14:paraId="3A953138" w14:textId="77777777" w:rsidR="009029F1" w:rsidRDefault="009029F1" w:rsidP="009029F1">
      <w:pPr>
        <w:spacing w:line="240" w:lineRule="auto"/>
        <w:rPr>
          <w:i/>
          <w:sz w:val="18"/>
          <w:szCs w:val="18"/>
        </w:rPr>
      </w:pPr>
    </w:p>
    <w:p w14:paraId="088E099D" w14:textId="77777777" w:rsidR="009029F1" w:rsidRPr="005B727F" w:rsidRDefault="009029F1" w:rsidP="009029F1">
      <w:r w:rsidRPr="005B727F">
        <w:t>ZPRÁVA NEZÁVISLÉHO AUDITORA</w:t>
      </w:r>
    </w:p>
    <w:p w14:paraId="4C137E76" w14:textId="77777777" w:rsidR="009029F1" w:rsidRPr="005B727F" w:rsidRDefault="009029F1" w:rsidP="009029F1">
      <w:pPr>
        <w:jc w:val="both"/>
      </w:pPr>
      <w:r w:rsidRPr="005B727F">
        <w:t xml:space="preserve">Akcionářům společnosti ABC, a.s. [nebo jiný příslušný příjemce] </w:t>
      </w:r>
    </w:p>
    <w:p w14:paraId="22E75813" w14:textId="77777777" w:rsidR="009029F1" w:rsidRPr="005B727F" w:rsidRDefault="009029F1" w:rsidP="009029F1">
      <w:pPr>
        <w:jc w:val="both"/>
        <w:rPr>
          <w:b/>
          <w:i/>
        </w:rPr>
      </w:pPr>
      <w:r w:rsidRPr="005B727F">
        <w:rPr>
          <w:b/>
          <w:i/>
        </w:rPr>
        <w:t>Výrok auditora</w:t>
      </w:r>
    </w:p>
    <w:p w14:paraId="202A9743" w14:textId="4F837326" w:rsidR="009029F1" w:rsidRPr="005B727F" w:rsidRDefault="009029F1" w:rsidP="009029F1">
      <w:pPr>
        <w:jc w:val="both"/>
      </w:pPr>
      <w:r w:rsidRPr="005B727F">
        <w:t>Provedli jsme audit přiložené účetní závěrky společnosti ABC, a.s. (</w:t>
      </w:r>
      <w:r w:rsidR="000E59B1">
        <w:t xml:space="preserve">dále také </w:t>
      </w:r>
      <w:r w:rsidRPr="005B727F">
        <w:t>„Společnost“) sestavené na základě českých účetních předpisů, která se skládá z rozvahy k 31.12.20X1, výkazu zisku a ztráty, [přehledu o změnách vlastního kapitálu a přehledu o peněžních tocích] za rok končící 31.12.20X1, a přílohy této účetní závěrky, která obsahuje popis použitých podstatných účetních metod a další vysvětlující informace. Údaje o Společnosti jsou uvedeny v bodě X přílohy této účetní závěrky.</w:t>
      </w:r>
    </w:p>
    <w:p w14:paraId="1CF9AE53" w14:textId="00E55575" w:rsidR="009029F1" w:rsidRPr="005B727F" w:rsidRDefault="009029F1" w:rsidP="009029F1">
      <w:pPr>
        <w:jc w:val="both"/>
      </w:pPr>
      <w:r w:rsidRPr="005B727F">
        <w:t xml:space="preserve">Podle našeho názoru účetní závěrka podává věrný a poctivý obraz aktiv a pasiv </w:t>
      </w:r>
      <w:r w:rsidR="00531619">
        <w:t>s</w:t>
      </w:r>
      <w:r w:rsidRPr="005B727F">
        <w:t xml:space="preserve">polečnosti </w:t>
      </w:r>
      <w:r w:rsidR="000F4BF1">
        <w:t xml:space="preserve">ABC, a.s. </w:t>
      </w:r>
      <w:r w:rsidRPr="005B727F">
        <w:t>k 31.12.20X1 a nákladů a výnosů a výsledku jejího hospodaření [a peněžních toků] za</w:t>
      </w:r>
      <w:r w:rsidRPr="005B727F">
        <w:rPr>
          <w:i/>
        </w:rPr>
        <w:t xml:space="preserve"> </w:t>
      </w:r>
      <w:r w:rsidRPr="005B727F">
        <w:t>rok končící 31.12.20X1 v souladu s českými účetními předpisy.</w:t>
      </w:r>
    </w:p>
    <w:p w14:paraId="31A1567B" w14:textId="77777777" w:rsidR="009029F1" w:rsidRPr="005B727F" w:rsidRDefault="009029F1" w:rsidP="009029F1">
      <w:pPr>
        <w:jc w:val="both"/>
        <w:rPr>
          <w:b/>
          <w:i/>
        </w:rPr>
      </w:pPr>
      <w:r w:rsidRPr="005B727F">
        <w:rPr>
          <w:b/>
          <w:i/>
        </w:rPr>
        <w:t>Základ pro výrok</w:t>
      </w:r>
    </w:p>
    <w:p w14:paraId="157F8C98" w14:textId="790C20CC" w:rsidR="009029F1" w:rsidRPr="005B727F" w:rsidRDefault="009029F1" w:rsidP="009029F1">
      <w:pPr>
        <w:jc w:val="both"/>
      </w:pPr>
      <w:r w:rsidRPr="005B727F">
        <w:t>Audit jsme provedli v souladu se zákonem o auditorech a standardy Komory auditorů České republiky pro audit, kterými jsou mezinárodní standardy pro audit (ISA) případně doplněné a upravené souvisejícími aplikačními doložkami.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14:paraId="594169E0" w14:textId="77777777" w:rsidR="007452EE" w:rsidRPr="005B727F" w:rsidRDefault="007452EE" w:rsidP="007452EE">
      <w:pPr>
        <w:jc w:val="both"/>
        <w:rPr>
          <w:b/>
          <w:i/>
        </w:rPr>
      </w:pPr>
      <w:r w:rsidRPr="005B727F">
        <w:rPr>
          <w:b/>
          <w:i/>
        </w:rPr>
        <w:lastRenderedPageBreak/>
        <w:t>Zdůraznění skutečnosti</w:t>
      </w:r>
    </w:p>
    <w:p w14:paraId="3D879B3B" w14:textId="77777777" w:rsidR="007452EE" w:rsidRPr="005B727F" w:rsidRDefault="007452EE" w:rsidP="007452EE">
      <w:pPr>
        <w:jc w:val="both"/>
      </w:pPr>
      <w:r w:rsidRPr="005B727F">
        <w:t>Upozorňujeme na bod X přílohy účetní závěrky popisující důsledky požáru, k němuž došlo ve výrobním závodě společnosti ABC. Náš výrok není v souvislosti s touto záležitostí modifikován.</w:t>
      </w:r>
    </w:p>
    <w:p w14:paraId="165AECA5" w14:textId="77777777" w:rsidR="00C025DA" w:rsidRPr="005B727F" w:rsidRDefault="00C025DA" w:rsidP="00C025DA">
      <w:pPr>
        <w:spacing w:after="60"/>
        <w:jc w:val="both"/>
        <w:rPr>
          <w:rFonts w:asciiTheme="minorHAnsi" w:hAnsiTheme="minorHAnsi" w:cstheme="minorHAnsi"/>
          <w:b/>
          <w:i/>
        </w:rPr>
      </w:pPr>
      <w:r w:rsidRPr="005B727F">
        <w:rPr>
          <w:rFonts w:asciiTheme="minorHAnsi" w:hAnsiTheme="minorHAnsi" w:cstheme="minorHAnsi"/>
          <w:b/>
          <w:i/>
        </w:rPr>
        <w:t>Ostatní informace uvedené ve výroční zprávě</w:t>
      </w:r>
    </w:p>
    <w:p w14:paraId="393530FC" w14:textId="77777777" w:rsidR="00C025DA" w:rsidRPr="005B727F" w:rsidRDefault="00C025DA" w:rsidP="00C025DA">
      <w:pPr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>Ostatními informacemi jsou v souladu s § 2 písm. b) zákona o auditorech informace uvedené ve výroční zprávě mimo účetní závěrku a naši zprávu auditora. Za ostatní informace odpovídá představenstvo Společnosti.</w:t>
      </w:r>
    </w:p>
    <w:p w14:paraId="48A5127B" w14:textId="5008C0FC" w:rsidR="00C025DA" w:rsidRPr="005B727F" w:rsidRDefault="00C025DA" w:rsidP="00C025DA">
      <w:pPr>
        <w:spacing w:after="120"/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 xml:space="preserve">Náš výrok k účetní závěrce se k ostatním informacím nevztahuje. Přesto je však součástí našich povinností souvisejících s </w:t>
      </w:r>
      <w:r w:rsidR="000F4BF1">
        <w:rPr>
          <w:rFonts w:asciiTheme="minorHAnsi" w:hAnsiTheme="minorHAnsi" w:cstheme="minorHAnsi"/>
        </w:rPr>
        <w:t>auditem</w:t>
      </w:r>
      <w:r w:rsidR="000F4BF1" w:rsidRPr="005B727F">
        <w:rPr>
          <w:rFonts w:asciiTheme="minorHAnsi" w:hAnsiTheme="minorHAnsi" w:cstheme="minorHAnsi"/>
        </w:rPr>
        <w:t xml:space="preserve"> </w:t>
      </w:r>
      <w:r w:rsidRPr="005B727F">
        <w:rPr>
          <w:rFonts w:asciiTheme="minorHAnsi" w:hAnsiTheme="minorHAnsi" w:cstheme="minorHAnsi"/>
        </w:rPr>
        <w:t xml:space="preserve">účetní závěrky seznámení se s ostatními informacemi a posouzení, zda ostatní informace nejsou ve významném (materiálním) nesouladu s účetní závěrkou či s našimi znalostmi o účetní jednotce získanými během </w:t>
      </w:r>
      <w:r w:rsidR="000F4BF1">
        <w:rPr>
          <w:rFonts w:asciiTheme="minorHAnsi" w:hAnsiTheme="minorHAnsi" w:cstheme="minorHAnsi"/>
        </w:rPr>
        <w:t>provádění auditu</w:t>
      </w:r>
      <w:r w:rsidRPr="005B727F">
        <w:rPr>
          <w:rFonts w:asciiTheme="minorHAnsi" w:hAnsiTheme="minorHAnsi" w:cstheme="minorHAnsi"/>
        </w:rPr>
        <w:t xml:space="preserve"> nebo zda se jinak tyto informace nejeví jako významně (materiálně) nesprávné. Také posuzujeme, zda ostatní informace byly ve všech významných (materiálních) ohledech vypracovány v souladu s příslušnými právními předpisy. Tímto posouzením se rozumí, zda ostatní informace splňují požadavky právních předpisů na formální náležitosti a postup vypracování ostatních informací v kontextu významnosti (</w:t>
      </w:r>
      <w:proofErr w:type="spellStart"/>
      <w:r w:rsidRPr="005B727F">
        <w:rPr>
          <w:rFonts w:asciiTheme="minorHAnsi" w:hAnsiTheme="minorHAnsi" w:cstheme="minorHAnsi"/>
        </w:rPr>
        <w:t>materiality</w:t>
      </w:r>
      <w:proofErr w:type="spellEnd"/>
      <w:r w:rsidRPr="005B727F">
        <w:rPr>
          <w:rFonts w:asciiTheme="minorHAnsi" w:hAnsiTheme="minorHAnsi" w:cstheme="minorHAnsi"/>
        </w:rPr>
        <w:t>), tj. zda případné nedodržení uvedených požadavků by bylo způsobilé ovlivnit úsudek činěný na základě ostatních informací.</w:t>
      </w:r>
    </w:p>
    <w:p w14:paraId="7FC2D7D7" w14:textId="77777777" w:rsidR="00C025DA" w:rsidRPr="005B727F" w:rsidRDefault="00C025DA" w:rsidP="00C025DA">
      <w:pPr>
        <w:spacing w:after="60"/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 xml:space="preserve">Na základě </w:t>
      </w:r>
      <w:r w:rsidR="00EA2D4F" w:rsidRPr="005B727F">
        <w:rPr>
          <w:rFonts w:asciiTheme="minorHAnsi" w:hAnsiTheme="minorHAnsi" w:cstheme="minorHAnsi"/>
        </w:rPr>
        <w:t>provedených postupů, do míry, ji</w:t>
      </w:r>
      <w:r w:rsidRPr="005B727F">
        <w:rPr>
          <w:rFonts w:asciiTheme="minorHAnsi" w:hAnsiTheme="minorHAnsi" w:cstheme="minorHAnsi"/>
        </w:rPr>
        <w:t>ž dokážeme posoudit, uvádíme, že</w:t>
      </w:r>
    </w:p>
    <w:p w14:paraId="70DF472B" w14:textId="77777777" w:rsidR="00C025DA" w:rsidRPr="005B727F" w:rsidRDefault="00C025DA" w:rsidP="00C025D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>ostatní informace</w:t>
      </w:r>
      <w:r w:rsidR="00493132">
        <w:rPr>
          <w:rFonts w:asciiTheme="minorHAnsi" w:hAnsiTheme="minorHAnsi" w:cstheme="minorHAnsi"/>
        </w:rPr>
        <w:t>, které popisují skutečnosti, je</w:t>
      </w:r>
      <w:r w:rsidRPr="005B727F">
        <w:rPr>
          <w:rFonts w:asciiTheme="minorHAnsi" w:hAnsiTheme="minorHAnsi" w:cstheme="minorHAnsi"/>
        </w:rPr>
        <w:t>ž jsou též předmětem zobrazení v účetní závěrce, jsou ve všech významných (materiálních) ohledech v souladu s účetní závěrkou a</w:t>
      </w:r>
    </w:p>
    <w:p w14:paraId="40BA2466" w14:textId="77777777" w:rsidR="00C025DA" w:rsidRPr="005B727F" w:rsidRDefault="00C025DA" w:rsidP="00C025DA">
      <w:pPr>
        <w:numPr>
          <w:ilvl w:val="0"/>
          <w:numId w:val="6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>ostatní informace byly vypracovány v souladu s  právními předpisy.</w:t>
      </w:r>
    </w:p>
    <w:p w14:paraId="4013268F" w14:textId="77777777" w:rsidR="00C025DA" w:rsidRPr="005B727F" w:rsidRDefault="00C025DA" w:rsidP="00C025DA">
      <w:pPr>
        <w:spacing w:after="120"/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>Dále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významné (materiální) věcné nesprávnosti nezjistili.</w:t>
      </w:r>
    </w:p>
    <w:p w14:paraId="39BB1D0F" w14:textId="77777777" w:rsidR="009029F1" w:rsidRPr="005B727F" w:rsidRDefault="009029F1" w:rsidP="009029F1">
      <w:pPr>
        <w:jc w:val="both"/>
        <w:rPr>
          <w:b/>
          <w:i/>
        </w:rPr>
      </w:pPr>
      <w:r w:rsidRPr="005B727F">
        <w:rPr>
          <w:b/>
          <w:i/>
        </w:rPr>
        <w:t>Odpovědnost představenstva</w:t>
      </w:r>
      <w:r w:rsidRPr="005B727F">
        <w:rPr>
          <w:rStyle w:val="Znakapoznpodarou"/>
          <w:b/>
          <w:i/>
        </w:rPr>
        <w:footnoteReference w:id="2"/>
      </w:r>
      <w:r w:rsidRPr="005B727F">
        <w:rPr>
          <w:b/>
          <w:i/>
        </w:rPr>
        <w:t xml:space="preserve"> a dozorčí rady</w:t>
      </w:r>
      <w:r w:rsidRPr="005B727F">
        <w:rPr>
          <w:rStyle w:val="Znakapoznpodarou"/>
          <w:b/>
          <w:i/>
        </w:rPr>
        <w:footnoteReference w:id="3"/>
      </w:r>
      <w:r w:rsidRPr="005B727F">
        <w:rPr>
          <w:b/>
          <w:i/>
        </w:rPr>
        <w:t xml:space="preserve"> Společnosti za účetní závěrku</w:t>
      </w:r>
    </w:p>
    <w:p w14:paraId="5A568B82" w14:textId="77777777" w:rsidR="009029F1" w:rsidRPr="005B727F" w:rsidRDefault="009029F1" w:rsidP="009029F1">
      <w:pPr>
        <w:jc w:val="both"/>
        <w:rPr>
          <w:i/>
        </w:rPr>
      </w:pPr>
      <w:r w:rsidRPr="005B727F">
        <w:t>Představenstvo Společnosti odpovídá za sestavení účetní závěrky podávající věrný a poctivý obraz</w:t>
      </w:r>
      <w:r w:rsidRPr="005B727F" w:rsidDel="0094125E">
        <w:t xml:space="preserve"> </w:t>
      </w:r>
      <w:r w:rsidRPr="005B727F">
        <w:t>v souladu s českými účetními předpisy a za takový vnitřní kontrolní systém, který považuje za nezbytný pro sestavení účetní závěrky tak, aby neobsahovala významné (materiální) nesprávnosti způsobené podvodem nebo chybou.</w:t>
      </w:r>
    </w:p>
    <w:p w14:paraId="4532E9DF" w14:textId="2FF59C95" w:rsidR="009029F1" w:rsidRPr="005B727F" w:rsidRDefault="009029F1" w:rsidP="009029F1">
      <w:pPr>
        <w:jc w:val="both"/>
      </w:pPr>
      <w:r w:rsidRPr="005B727F">
        <w:t>Při sestavování účetní závěrky je představenstvo Společnosti povinno posoudit, zda je Společnost schopna nepřetržitě trvat, a pokud je to relevantní, popsat v příloze účetní závěrky záležitosti týkající se jejího nepřetržitého trvání a použití předpokladu nepřetržitého trvání při sestavení účetní závěrky, s výjimkou případů, kdy představenstvo plánuje zrušení Společnosti nebo ukončení její činnosti, resp. kdy nemá jinou reálnou možnost než tak učinit.</w:t>
      </w:r>
    </w:p>
    <w:p w14:paraId="4D42DC37" w14:textId="77777777" w:rsidR="009029F1" w:rsidRPr="005B727F" w:rsidRDefault="009029F1" w:rsidP="009029F1">
      <w:pPr>
        <w:jc w:val="both"/>
        <w:rPr>
          <w:i/>
        </w:rPr>
      </w:pPr>
      <w:r w:rsidRPr="005B727F">
        <w:t>[Za dohled nad procesem účetního výkaznictví ve Společnosti odpovídá dozorčí rada.]</w:t>
      </w:r>
      <w:r w:rsidRPr="005B727F">
        <w:rPr>
          <w:rStyle w:val="Znakapoznpodarou"/>
        </w:rPr>
        <w:footnoteReference w:id="4"/>
      </w:r>
    </w:p>
    <w:p w14:paraId="1906F968" w14:textId="77777777" w:rsidR="009029F1" w:rsidRPr="005B727F" w:rsidRDefault="009029F1" w:rsidP="009029F1">
      <w:pPr>
        <w:jc w:val="both"/>
        <w:rPr>
          <w:b/>
          <w:i/>
        </w:rPr>
      </w:pPr>
      <w:r w:rsidRPr="005B727F">
        <w:rPr>
          <w:b/>
          <w:i/>
        </w:rPr>
        <w:lastRenderedPageBreak/>
        <w:t>Odpovědnost auditora za audit účetní závěrky</w:t>
      </w:r>
    </w:p>
    <w:p w14:paraId="3B9AD2F0" w14:textId="77777777" w:rsidR="009029F1" w:rsidRPr="005B727F" w:rsidRDefault="009029F1" w:rsidP="009029F1">
      <w:pPr>
        <w:jc w:val="both"/>
      </w:pPr>
      <w:r w:rsidRPr="005B727F">
        <w:t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s výše uvedenými předpisy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14:paraId="3D9B17F4" w14:textId="77777777" w:rsidR="009029F1" w:rsidRPr="005B727F" w:rsidRDefault="009029F1" w:rsidP="009029F1">
      <w:pPr>
        <w:jc w:val="both"/>
      </w:pPr>
      <w:r w:rsidRPr="005B727F">
        <w:t>Při provádění auditu v souladu s výše uvedenými předpisy je naší povinností uplatňovat během celého auditu odborný úsudek a zachovávat profesní skepticismus. Dále je naší povinností:</w:t>
      </w:r>
    </w:p>
    <w:p w14:paraId="01F2D285" w14:textId="0C101A48" w:rsidR="009029F1" w:rsidRPr="005B727F" w:rsidRDefault="009029F1" w:rsidP="009029F1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5B727F"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</w:t>
      </w:r>
      <w:r w:rsidR="00003DC1">
        <w:t xml:space="preserve"> (koluze)</w:t>
      </w:r>
      <w:r w:rsidRPr="005B727F">
        <w:t>, falšování, úmyslná opomenutí, nepravdivá prohlášení nebo obcházení v</w:t>
      </w:r>
      <w:r w:rsidR="009A594D">
        <w:t>nitřních kontrol</w:t>
      </w:r>
      <w:r w:rsidRPr="005B727F">
        <w:t>.</w:t>
      </w:r>
    </w:p>
    <w:p w14:paraId="5B82FADA" w14:textId="77777777" w:rsidR="009029F1" w:rsidRPr="005B727F" w:rsidRDefault="009029F1" w:rsidP="009029F1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5B727F">
        <w:t xml:space="preserve">Seznámit se s vnitřním kontrolním systémem Společnosti relevantním pro audit v takovém rozsahu, abychom mohli navrhnout auditorské postupy vhodné s ohledem na dané okolnosti, nikoli abychom mohli vyjádřit názor na účinnost </w:t>
      </w:r>
      <w:r w:rsidR="00356A6B">
        <w:t xml:space="preserve">jejího </w:t>
      </w:r>
      <w:r w:rsidRPr="005B727F">
        <w:t>vnitřního kontrolního systému.</w:t>
      </w:r>
    </w:p>
    <w:p w14:paraId="4ADE626D" w14:textId="77777777" w:rsidR="009029F1" w:rsidRPr="005B727F" w:rsidRDefault="009029F1" w:rsidP="009029F1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5B727F">
        <w:t>Posoudit vhodnost použitých účetních pravidel, přiměřenost provedených účetních odhadů a informace, které v této souvislosti představenstvo Společnosti uvedlo v příloze účetní závěrky.</w:t>
      </w:r>
    </w:p>
    <w:p w14:paraId="5072C949" w14:textId="5615669C" w:rsidR="009029F1" w:rsidRPr="005B727F" w:rsidRDefault="009029F1" w:rsidP="009029F1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5B727F">
        <w:t>Posoudit vhodnost použití předpokladu nepřetržitého trvání při sestavení účetní závěrky představenstvem a to, zda s ohledem na shromážděné důkazní informace existuje významná (materiální) nejistota vyplývající z událostí nebo podmínek, které mohou významně zpochybnit schopnost Společnosti nepřetržitě</w:t>
      </w:r>
      <w:r w:rsidR="00AB7114" w:rsidRPr="00AB7114">
        <w:t xml:space="preserve"> </w:t>
      </w:r>
      <w:r w:rsidR="00AB7114" w:rsidRPr="005B727F">
        <w:t>trvat</w:t>
      </w:r>
      <w:r w:rsidRPr="005B727F">
        <w:t>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nepřetržitě</w:t>
      </w:r>
      <w:r w:rsidR="00AB7114">
        <w:t xml:space="preserve"> </w:t>
      </w:r>
      <w:r w:rsidR="00AB7114" w:rsidRPr="005B727F">
        <w:t>trvat</w:t>
      </w:r>
      <w:r w:rsidRPr="005B727F">
        <w:t xml:space="preserve"> vycházejí z důkazních informací, které jsme získali do data naší zprávy. Nicméně budoucí události nebo podmínky mohou vést k tomu, že Společnost ztratí schopnost nepřetržitě</w:t>
      </w:r>
      <w:r w:rsidR="00AB7114">
        <w:t xml:space="preserve"> </w:t>
      </w:r>
      <w:r w:rsidR="00AB7114" w:rsidRPr="005B727F">
        <w:t>trvat</w:t>
      </w:r>
      <w:r w:rsidRPr="005B727F">
        <w:t>.</w:t>
      </w:r>
    </w:p>
    <w:p w14:paraId="5EA0DF9E" w14:textId="77777777" w:rsidR="009029F1" w:rsidRPr="005B727F" w:rsidRDefault="009029F1" w:rsidP="009029F1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5B727F">
        <w:t>Vyhodnotit celkovou prezentaci, členění a obsah účetní závěrky, včetně přílohy, a dále to, zda účetní závěrka zobrazuje podkladové transakce a události způsobem, který vede k věrnému zobrazení.</w:t>
      </w:r>
    </w:p>
    <w:p w14:paraId="5CAF9207" w14:textId="77777777" w:rsidR="009029F1" w:rsidRPr="005B727F" w:rsidRDefault="009029F1" w:rsidP="009029F1">
      <w:pPr>
        <w:spacing w:after="0"/>
        <w:jc w:val="both"/>
      </w:pPr>
    </w:p>
    <w:p w14:paraId="56820A62" w14:textId="77777777" w:rsidR="009029F1" w:rsidRPr="005B727F" w:rsidRDefault="009029F1" w:rsidP="009029F1">
      <w:pPr>
        <w:jc w:val="both"/>
      </w:pPr>
      <w:r w:rsidRPr="005B727F">
        <w:t>Naší povinností je informovat představenstvo a dozorčí radu</w:t>
      </w:r>
      <w:r w:rsidRPr="005B727F">
        <w:rPr>
          <w:rStyle w:val="Znakapoznpodarou"/>
        </w:rPr>
        <w:footnoteReference w:id="5"/>
      </w:r>
      <w:r w:rsidRPr="005B727F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14:paraId="55D52465" w14:textId="77777777" w:rsidR="009029F1" w:rsidRPr="005B727F" w:rsidRDefault="009029F1" w:rsidP="009029F1">
      <w:pPr>
        <w:jc w:val="both"/>
        <w:rPr>
          <w:sz w:val="20"/>
          <w:szCs w:val="20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5211"/>
        <w:gridCol w:w="4606"/>
      </w:tblGrid>
      <w:tr w:rsidR="009029F1" w:rsidRPr="005B727F" w14:paraId="04C09373" w14:textId="77777777" w:rsidTr="001419F6">
        <w:tc>
          <w:tcPr>
            <w:tcW w:w="5211" w:type="dxa"/>
          </w:tcPr>
          <w:p w14:paraId="6CE22BE0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27F">
              <w:lastRenderedPageBreak/>
              <w:t>[</w:t>
            </w:r>
            <w:r w:rsidRPr="005B727F">
              <w:rPr>
                <w:i/>
              </w:rPr>
              <w:t>V případě auditorské společnosti:</w:t>
            </w:r>
            <w:r w:rsidRPr="005B727F">
              <w:t>]</w:t>
            </w:r>
          </w:p>
          <w:p w14:paraId="3BBA33E0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[Název]</w:t>
            </w:r>
          </w:p>
          <w:p w14:paraId="7164E9D2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[Adresa sídla]</w:t>
            </w:r>
            <w:r w:rsidRPr="005B727F">
              <w:tab/>
            </w:r>
          </w:p>
          <w:p w14:paraId="476B0823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[Evidenční číslo auditorské společnosti]</w:t>
            </w:r>
          </w:p>
          <w:p w14:paraId="70240173" w14:textId="77777777" w:rsidR="009029F1" w:rsidRPr="005301EB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[Jména statutárních auditorů, kteří byli auditorskou společností určeni jako odpovědní za provedení auditu jménem auditorské společnosti</w:t>
            </w:r>
            <w:r w:rsidRPr="005301EB">
              <w:t>]</w:t>
            </w:r>
          </w:p>
          <w:p w14:paraId="305897B5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[Evidenční čísla statutárních auditorů]</w:t>
            </w:r>
            <w:r w:rsidRPr="005B727F">
              <w:tab/>
            </w:r>
          </w:p>
          <w:p w14:paraId="51C0C934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27F">
              <w:t>[Datum zprávy auditora]</w:t>
            </w:r>
          </w:p>
          <w:p w14:paraId="6BF3B08C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B727F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14:paraId="7EC8D0D5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27F">
              <w:t>[</w:t>
            </w:r>
            <w:r w:rsidRPr="005B727F">
              <w:rPr>
                <w:i/>
              </w:rPr>
              <w:t>V případě statutárního auditora:</w:t>
            </w:r>
            <w:r w:rsidRPr="005B727F">
              <w:t>]</w:t>
            </w:r>
          </w:p>
          <w:p w14:paraId="790083D2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[Jméno auditora]</w:t>
            </w:r>
          </w:p>
          <w:p w14:paraId="23CE06A7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 xml:space="preserve">[Adresa sídla] </w:t>
            </w:r>
          </w:p>
          <w:p w14:paraId="31E1F5C8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[Evidenční číslo auditora]</w:t>
            </w:r>
          </w:p>
          <w:p w14:paraId="449ECD93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1B416B07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37B3B13A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03A2D511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18D49C3C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27F">
              <w:t>[Datum zprávy auditora]</w:t>
            </w:r>
          </w:p>
          <w:p w14:paraId="2F7A5FF9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B727F">
              <w:t>[Podpis auditora]</w:t>
            </w:r>
          </w:p>
        </w:tc>
      </w:tr>
    </w:tbl>
    <w:p w14:paraId="6AE55AE5" w14:textId="77777777" w:rsidR="002F1439" w:rsidRDefault="002F1439">
      <w:pPr>
        <w:spacing w:after="160" w:line="259" w:lineRule="auto"/>
        <w:rPr>
          <w:rFonts w:asciiTheme="minorHAnsi" w:hAnsiTheme="minorHAnsi" w:cstheme="minorHAnsi"/>
          <w:b/>
        </w:rPr>
      </w:pPr>
    </w:p>
    <w:p w14:paraId="7BDD0543" w14:textId="77777777" w:rsidR="0051121A" w:rsidRDefault="0051121A">
      <w:pPr>
        <w:spacing w:after="160" w:line="259" w:lineRule="auto"/>
        <w:rPr>
          <w:rFonts w:asciiTheme="minorHAnsi" w:hAnsiTheme="minorHAnsi" w:cstheme="minorHAnsi"/>
          <w:b/>
        </w:rPr>
      </w:pPr>
    </w:p>
    <w:p w14:paraId="691FE821" w14:textId="77777777" w:rsidR="0051121A" w:rsidRDefault="0051121A">
      <w:pPr>
        <w:spacing w:after="160" w:line="259" w:lineRule="auto"/>
        <w:rPr>
          <w:rFonts w:asciiTheme="minorHAnsi" w:hAnsiTheme="minorHAnsi" w:cstheme="minorHAnsi"/>
          <w:b/>
        </w:rPr>
      </w:pPr>
    </w:p>
    <w:p w14:paraId="08191F85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46DAE983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573D2945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60651E5F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224B0857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338BC5AD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142B500C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5CAA99CD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17DB2537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4D2F7D5B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31E8E5C0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4EC2BA7C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1F7908AE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014EC8B1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4675DABC" w14:textId="77777777" w:rsidR="0051121A" w:rsidRDefault="0051121A">
      <w:pPr>
        <w:spacing w:after="160" w:line="259" w:lineRule="auto"/>
        <w:rPr>
          <w:rFonts w:asciiTheme="minorHAnsi" w:hAnsiTheme="minorHAnsi" w:cstheme="minorHAnsi"/>
          <w:b/>
        </w:rPr>
      </w:pPr>
    </w:p>
    <w:p w14:paraId="32552D20" w14:textId="77777777" w:rsidR="0051121A" w:rsidRDefault="0051121A">
      <w:pPr>
        <w:spacing w:after="160" w:line="259" w:lineRule="auto"/>
        <w:rPr>
          <w:rFonts w:asciiTheme="minorHAnsi" w:hAnsiTheme="minorHAnsi" w:cstheme="minorHAnsi"/>
          <w:b/>
        </w:rPr>
      </w:pPr>
    </w:p>
    <w:p w14:paraId="08B0E6DE" w14:textId="77777777" w:rsidR="0051121A" w:rsidRDefault="0051121A">
      <w:pPr>
        <w:spacing w:after="160" w:line="259" w:lineRule="auto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margin" w:tblpY="-3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33D47" w:rsidRPr="00773C2D" w14:paraId="1D1C5D1F" w14:textId="77777777" w:rsidTr="001419F6">
        <w:tc>
          <w:tcPr>
            <w:tcW w:w="9072" w:type="dxa"/>
          </w:tcPr>
          <w:p w14:paraId="059575A5" w14:textId="77777777" w:rsidR="00233D47" w:rsidRPr="00773C2D" w:rsidRDefault="00233D47" w:rsidP="001419F6">
            <w:pPr>
              <w:pStyle w:val="Heading32"/>
              <w:spacing w:after="120" w:line="280" w:lineRule="exact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lastRenderedPageBreak/>
              <w:t xml:space="preserve">Příklad </w:t>
            </w:r>
            <w:r w:rsidR="00BA49D3">
              <w:rPr>
                <w:rFonts w:cs="Times New Roman"/>
                <w:sz w:val="24"/>
                <w:szCs w:val="24"/>
                <w:u w:val="single"/>
              </w:rPr>
              <w:t>B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14:paraId="51CEE7BF" w14:textId="77777777" w:rsidR="00233D47" w:rsidRPr="00773C2D" w:rsidRDefault="00233D47" w:rsidP="001419F6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14:paraId="099D7C0E" w14:textId="77777777" w:rsidR="00233D47" w:rsidRPr="005C3576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163D0C">
              <w:rPr>
                <w:rFonts w:cs="Times New Roman"/>
                <w:sz w:val="24"/>
                <w:szCs w:val="24"/>
              </w:rPr>
              <w:t>povinný audit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63D0C">
              <w:rPr>
                <w:rFonts w:cs="Times New Roman"/>
                <w:sz w:val="24"/>
                <w:szCs w:val="24"/>
              </w:rPr>
              <w:t>účetní závěrky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 správy a řízení společnosti, která </w:t>
            </w:r>
            <w:r w:rsidRPr="00163D0C">
              <w:rPr>
                <w:rFonts w:cs="Times New Roman"/>
                <w:sz w:val="24"/>
                <w:szCs w:val="24"/>
              </w:rPr>
              <w:t>není kotovanou účetní jednotkou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a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63D0C">
              <w:rPr>
                <w:rFonts w:cs="Times New Roman"/>
                <w:sz w:val="24"/>
                <w:szCs w:val="24"/>
              </w:rPr>
              <w:t>není subjektem veřejného zájmu</w:t>
            </w:r>
            <w:r w:rsidRPr="005251B1">
              <w:rPr>
                <w:rFonts w:cs="Times New Roman"/>
                <w:b w:val="0"/>
                <w:sz w:val="24"/>
                <w:szCs w:val="24"/>
                <w:vertAlign w:val="superscript"/>
              </w:rPr>
              <w:t>*)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79ACED9D" w14:textId="77777777" w:rsidR="00233D47" w:rsidRPr="005C3576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vedením účetní jednotky v souladu s </w:t>
            </w:r>
            <w:r w:rsidRPr="00163D0C">
              <w:rPr>
                <w:rFonts w:cs="Times New Roman"/>
                <w:sz w:val="24"/>
                <w:szCs w:val="24"/>
              </w:rPr>
              <w:t>českými účetními předpisy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7A2499A4" w14:textId="77777777" w:rsidR="00233D47" w:rsidRPr="005C3576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14:paraId="69272149" w14:textId="77777777" w:rsidR="00233D47" w:rsidRPr="00265A1A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zpráva auditora </w:t>
            </w:r>
            <w:r w:rsidRPr="00265A1A">
              <w:rPr>
                <w:rFonts w:cs="Times New Roman"/>
                <w:sz w:val="24"/>
                <w:szCs w:val="24"/>
              </w:rPr>
              <w:t>neobsahuje hlavní záležitosti auditu</w:t>
            </w:r>
            <w:r w:rsidR="008D77DE">
              <w:rPr>
                <w:rFonts w:cs="Times New Roman"/>
                <w:sz w:val="24"/>
                <w:szCs w:val="24"/>
              </w:rPr>
              <w:t xml:space="preserve"> </w:t>
            </w:r>
            <w:r w:rsidR="008D77DE">
              <w:rPr>
                <w:rFonts w:cs="Times New Roman"/>
                <w:b w:val="0"/>
                <w:sz w:val="24"/>
                <w:szCs w:val="24"/>
              </w:rPr>
              <w:t>podle ISA 701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1D34DF57" w14:textId="77777777" w:rsidR="00233D47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účetní jednotka je dle právních předpisů </w:t>
            </w:r>
            <w:r w:rsidRPr="00265A1A">
              <w:rPr>
                <w:rFonts w:cs="Times New Roman"/>
                <w:sz w:val="24"/>
                <w:szCs w:val="24"/>
              </w:rPr>
              <w:t>povinna sestavit výroční zprávu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, jejíž součástí má být ověřovaná účetní závěrka, auditor </w:t>
            </w:r>
            <w:r w:rsidRPr="00265A1A">
              <w:rPr>
                <w:rFonts w:cs="Times New Roman"/>
                <w:sz w:val="24"/>
                <w:szCs w:val="24"/>
              </w:rPr>
              <w:t>obdržel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 před datem vydání zprávy auditora úplnou výroční zprávu,</w:t>
            </w:r>
          </w:p>
          <w:p w14:paraId="1068BCB6" w14:textId="77777777" w:rsidR="00233D47" w:rsidRPr="007452EE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účetní závěrka společnosti za předchozí období byla auditována jiným auditorem</w:t>
            </w:r>
            <w:r w:rsidR="0079362B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14:paraId="642D4148" w14:textId="77777777" w:rsidR="00233D47" w:rsidRDefault="00233D47" w:rsidP="00233D47">
      <w:pPr>
        <w:spacing w:after="0" w:line="240" w:lineRule="auto"/>
        <w:rPr>
          <w:i/>
          <w:sz w:val="18"/>
          <w:szCs w:val="18"/>
        </w:rPr>
      </w:pPr>
      <w:r w:rsidRPr="003113BB">
        <w:rPr>
          <w:rFonts w:ascii="Times New Roman" w:hAnsi="Times New Roman"/>
          <w:bCs/>
          <w:i/>
          <w:sz w:val="24"/>
          <w:szCs w:val="24"/>
          <w:vertAlign w:val="superscript"/>
          <w:lang w:eastAsia="en-US"/>
        </w:rPr>
        <w:t>*)</w:t>
      </w:r>
      <w:r w:rsidRPr="003113BB">
        <w:rPr>
          <w:i/>
        </w:rPr>
        <w:t xml:space="preserve"> </w:t>
      </w:r>
      <w:r w:rsidRPr="003113BB">
        <w:rPr>
          <w:i/>
          <w:sz w:val="18"/>
          <w:szCs w:val="18"/>
        </w:rPr>
        <w:t xml:space="preserve">Tento příklad zprávy auditora lze použít také v případě povinného auditu účetní závěrky subjektu veřejného zájmu, která byla sestavena za období počínající </w:t>
      </w:r>
      <w:r>
        <w:rPr>
          <w:i/>
          <w:sz w:val="18"/>
          <w:szCs w:val="18"/>
        </w:rPr>
        <w:t>16. 6. 2016 nebo</w:t>
      </w:r>
      <w:r w:rsidRPr="003113B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před tímto datem a </w:t>
      </w:r>
      <w:r w:rsidRPr="003113BB">
        <w:rPr>
          <w:i/>
          <w:sz w:val="18"/>
          <w:szCs w:val="18"/>
        </w:rPr>
        <w:t>zároveň končící 15. 12. 2016 nebo po tomto datu</w:t>
      </w:r>
      <w:r>
        <w:rPr>
          <w:i/>
          <w:sz w:val="18"/>
          <w:szCs w:val="18"/>
        </w:rPr>
        <w:t>.</w:t>
      </w:r>
    </w:p>
    <w:p w14:paraId="372E4AE3" w14:textId="77777777" w:rsidR="00233D47" w:rsidRDefault="00233D47" w:rsidP="00233D47">
      <w:pPr>
        <w:spacing w:line="240" w:lineRule="auto"/>
        <w:rPr>
          <w:i/>
          <w:sz w:val="18"/>
          <w:szCs w:val="18"/>
        </w:rPr>
      </w:pPr>
    </w:p>
    <w:p w14:paraId="05FBB73E" w14:textId="77777777" w:rsidR="00233D47" w:rsidRPr="00773C2D" w:rsidRDefault="00233D47" w:rsidP="00233D47">
      <w:r w:rsidRPr="00773C2D">
        <w:t>ZPRÁVA NEZÁVISLÉHO AUDITORA</w:t>
      </w:r>
    </w:p>
    <w:p w14:paraId="24B171A8" w14:textId="77777777" w:rsidR="00233D47" w:rsidRPr="00773C2D" w:rsidRDefault="00233D47" w:rsidP="00233D47">
      <w:pPr>
        <w:jc w:val="both"/>
      </w:pPr>
      <w:r w:rsidRPr="00773C2D">
        <w:t xml:space="preserve">Akcionářům společnosti ABC, a.s. [nebo jiný příslušný příjemce] </w:t>
      </w:r>
    </w:p>
    <w:p w14:paraId="46621359" w14:textId="77777777" w:rsidR="00233D47" w:rsidRPr="00CD563C" w:rsidRDefault="00233D47" w:rsidP="00233D47">
      <w:pPr>
        <w:jc w:val="both"/>
        <w:rPr>
          <w:b/>
          <w:i/>
        </w:rPr>
      </w:pPr>
      <w:r w:rsidRPr="00CD563C">
        <w:rPr>
          <w:b/>
          <w:i/>
        </w:rPr>
        <w:t>Výrok auditora</w:t>
      </w:r>
    </w:p>
    <w:p w14:paraId="3B8D0497" w14:textId="0E0E4AD6" w:rsidR="00233D47" w:rsidRPr="00773C2D" w:rsidRDefault="00233D47" w:rsidP="00233D47">
      <w:pPr>
        <w:jc w:val="both"/>
      </w:pPr>
      <w:r w:rsidRPr="00773C2D">
        <w:t>Provedli jsme audit přiložené účetní závěrky společnosti ABC, a.s. (</w:t>
      </w:r>
      <w:r w:rsidR="000E59B1">
        <w:t xml:space="preserve">dále také </w:t>
      </w:r>
      <w:r w:rsidRPr="00773C2D">
        <w:t>„Společnost“) sestavené na základě českých účetních předpisů, která se skládá z rozvahy k 31.12.20X1, výkazu zisku a ztráty, [přehledu o změnách vlastního kapitálu a přehledu o peněžních tocích] za rok končící 31.12.20X1, a přílohy této účetní závěrky, která obsahuje popis použitých podstatných účetních metod a další vysvětlující informace. Údaje o Společnosti jsou uvedeny v bodě X přílohy této účetní závěrky.</w:t>
      </w:r>
    </w:p>
    <w:p w14:paraId="2BF5E4BB" w14:textId="5559B740" w:rsidR="00233D47" w:rsidRPr="00773C2D" w:rsidRDefault="00233D47" w:rsidP="00233D47">
      <w:pPr>
        <w:jc w:val="both"/>
      </w:pPr>
      <w:r w:rsidRPr="00773C2D">
        <w:t xml:space="preserve">Podle našeho názoru účetní závěrka podává věrný a poctivý obraz aktiv a pasiv </w:t>
      </w:r>
      <w:r w:rsidR="00531619">
        <w:t>s</w:t>
      </w:r>
      <w:r w:rsidRPr="00773C2D">
        <w:t xml:space="preserve">polečnosti </w:t>
      </w:r>
      <w:r w:rsidR="000F4BF1">
        <w:t xml:space="preserve">ABC, a.s. </w:t>
      </w:r>
      <w:r w:rsidRPr="00773C2D">
        <w:t>k 31.12.20X1 a nákladů a výnosů a výsledku jejího hospodaření [a peněžních toků] za</w:t>
      </w:r>
      <w:r w:rsidRPr="00773C2D">
        <w:rPr>
          <w:i/>
        </w:rPr>
        <w:t xml:space="preserve"> </w:t>
      </w:r>
      <w:r w:rsidRPr="00773C2D">
        <w:t>rok končící 31.12.20X1 v souladu s českými účetními předpisy.</w:t>
      </w:r>
    </w:p>
    <w:p w14:paraId="1354A58A" w14:textId="77777777" w:rsidR="00233D47" w:rsidRPr="00CD563C" w:rsidRDefault="00233D47" w:rsidP="00233D47">
      <w:pPr>
        <w:jc w:val="both"/>
        <w:rPr>
          <w:b/>
          <w:i/>
        </w:rPr>
      </w:pPr>
      <w:r w:rsidRPr="00CD563C">
        <w:rPr>
          <w:b/>
          <w:i/>
        </w:rPr>
        <w:t>Základ pro výrok</w:t>
      </w:r>
    </w:p>
    <w:p w14:paraId="315F5D2D" w14:textId="1351B473" w:rsidR="00233D47" w:rsidRDefault="00233D47" w:rsidP="00233D47">
      <w:pPr>
        <w:jc w:val="both"/>
      </w:pPr>
      <w:r w:rsidRPr="00773C2D">
        <w:t xml:space="preserve">Audit jsme provedli v souladu se zákonem o auditorech a standardy Komory auditorů České republiky pro audit, kterými jsou mezinárodní standardy pro audit (ISA)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>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14:paraId="32864A1C" w14:textId="77777777" w:rsidR="000B3F83" w:rsidRDefault="000B3F83" w:rsidP="00EA6F56">
      <w:pPr>
        <w:jc w:val="both"/>
        <w:rPr>
          <w:b/>
          <w:i/>
        </w:rPr>
      </w:pPr>
    </w:p>
    <w:p w14:paraId="64D5E7F1" w14:textId="77777777" w:rsidR="008D77DE" w:rsidRDefault="008D77DE" w:rsidP="00EA6F56">
      <w:pPr>
        <w:jc w:val="both"/>
        <w:rPr>
          <w:b/>
          <w:i/>
        </w:rPr>
      </w:pPr>
    </w:p>
    <w:p w14:paraId="7D2FE53C" w14:textId="77777777" w:rsidR="00EA6F56" w:rsidRDefault="00884141" w:rsidP="00EA6F56">
      <w:pPr>
        <w:jc w:val="both"/>
        <w:rPr>
          <w:b/>
          <w:i/>
        </w:rPr>
      </w:pPr>
      <w:r w:rsidRPr="00884141">
        <w:rPr>
          <w:b/>
          <w:i/>
        </w:rPr>
        <w:lastRenderedPageBreak/>
        <w:t xml:space="preserve">Jiné </w:t>
      </w:r>
      <w:r w:rsidR="00233D47" w:rsidRPr="00884141">
        <w:rPr>
          <w:b/>
          <w:i/>
        </w:rPr>
        <w:t>skutečnosti</w:t>
      </w:r>
    </w:p>
    <w:p w14:paraId="317A2316" w14:textId="77777777" w:rsidR="00EA6F56" w:rsidRDefault="00884141" w:rsidP="00EA6F56">
      <w:pPr>
        <w:jc w:val="both"/>
        <w:rPr>
          <w:rFonts w:ascii="Arial" w:eastAsiaTheme="minorHAnsi" w:hAnsi="Arial" w:cs="Arial"/>
          <w:color w:val="091B14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91B14"/>
          <w:sz w:val="20"/>
          <w:szCs w:val="20"/>
          <w:lang w:eastAsia="en-US"/>
        </w:rPr>
        <w:t>Účetní závěrka k 31.</w:t>
      </w:r>
      <w:r w:rsidR="00B416F3">
        <w:rPr>
          <w:rFonts w:ascii="Arial" w:eastAsiaTheme="minorHAnsi" w:hAnsi="Arial" w:cs="Arial"/>
          <w:color w:val="091B14"/>
          <w:sz w:val="20"/>
          <w:szCs w:val="20"/>
          <w:lang w:eastAsia="en-US"/>
        </w:rPr>
        <w:t xml:space="preserve"> prosinci </w:t>
      </w:r>
      <w:r w:rsidR="00402E50">
        <w:rPr>
          <w:rFonts w:ascii="Arial" w:eastAsiaTheme="minorHAnsi" w:hAnsi="Arial" w:cs="Arial"/>
          <w:color w:val="091B14"/>
          <w:sz w:val="20"/>
          <w:szCs w:val="20"/>
          <w:lang w:eastAsia="en-US"/>
        </w:rPr>
        <w:t>20X0</w:t>
      </w:r>
      <w:r>
        <w:rPr>
          <w:rFonts w:ascii="Arial" w:eastAsiaTheme="minorHAnsi" w:hAnsi="Arial" w:cs="Arial"/>
          <w:color w:val="091B14"/>
          <w:sz w:val="20"/>
          <w:szCs w:val="20"/>
          <w:lang w:eastAsia="en-US"/>
        </w:rPr>
        <w:t xml:space="preserve"> byla ověřena j</w:t>
      </w:r>
      <w:r w:rsidR="00B416F3">
        <w:rPr>
          <w:rFonts w:ascii="Arial" w:eastAsiaTheme="minorHAnsi" w:hAnsi="Arial" w:cs="Arial"/>
          <w:color w:val="091B14"/>
          <w:sz w:val="20"/>
          <w:szCs w:val="20"/>
          <w:lang w:eastAsia="en-US"/>
        </w:rPr>
        <w:t>iným auditorem, který ve své zprávě ze dne 15. dubna </w:t>
      </w:r>
      <w:r w:rsidR="00402E50">
        <w:rPr>
          <w:rFonts w:ascii="Arial" w:eastAsiaTheme="minorHAnsi" w:hAnsi="Arial" w:cs="Arial"/>
          <w:color w:val="091B14"/>
          <w:sz w:val="20"/>
          <w:szCs w:val="20"/>
          <w:lang w:eastAsia="en-US"/>
        </w:rPr>
        <w:t>20X1</w:t>
      </w:r>
      <w:r>
        <w:rPr>
          <w:rFonts w:ascii="Arial" w:eastAsiaTheme="minorHAnsi" w:hAnsi="Arial" w:cs="Arial"/>
          <w:color w:val="091B14"/>
          <w:sz w:val="20"/>
          <w:szCs w:val="20"/>
          <w:lang w:eastAsia="en-US"/>
        </w:rPr>
        <w:t xml:space="preserve"> vydal k této účetní závěrce </w:t>
      </w:r>
      <w:r w:rsidR="00B416F3">
        <w:rPr>
          <w:rFonts w:ascii="Arial" w:eastAsiaTheme="minorHAnsi" w:hAnsi="Arial" w:cs="Arial"/>
          <w:color w:val="091B14"/>
          <w:sz w:val="20"/>
          <w:szCs w:val="20"/>
          <w:lang w:eastAsia="en-US"/>
        </w:rPr>
        <w:t>výrok bez výhrad</w:t>
      </w:r>
      <w:r>
        <w:rPr>
          <w:rFonts w:ascii="Arial" w:eastAsiaTheme="minorHAnsi" w:hAnsi="Arial" w:cs="Arial"/>
          <w:color w:val="091B14"/>
          <w:sz w:val="20"/>
          <w:szCs w:val="20"/>
          <w:lang w:eastAsia="en-US"/>
        </w:rPr>
        <w:t>.</w:t>
      </w:r>
    </w:p>
    <w:p w14:paraId="35A0D93C" w14:textId="77777777" w:rsidR="00C025DA" w:rsidRPr="003F5968" w:rsidRDefault="00C025DA" w:rsidP="00C025DA">
      <w:pPr>
        <w:spacing w:after="60"/>
        <w:jc w:val="both"/>
        <w:rPr>
          <w:rFonts w:asciiTheme="minorHAnsi" w:hAnsiTheme="minorHAnsi" w:cstheme="minorHAnsi"/>
          <w:b/>
          <w:i/>
        </w:rPr>
      </w:pPr>
      <w:r w:rsidRPr="003F5968">
        <w:rPr>
          <w:rFonts w:asciiTheme="minorHAnsi" w:hAnsiTheme="minorHAnsi" w:cstheme="minorHAnsi"/>
          <w:b/>
          <w:i/>
        </w:rPr>
        <w:t>Ostatní informace uvedené ve výroční zprávě</w:t>
      </w:r>
    </w:p>
    <w:p w14:paraId="76BAAF41" w14:textId="77777777" w:rsidR="00C025DA" w:rsidRPr="003F5968" w:rsidRDefault="00C025DA" w:rsidP="00C025DA">
      <w:pP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Ostatními informacemi jsou v souladu s § 2 písm. b) zákona o auditorech informace uvedené ve výroční zprávě mimo účetní závěrku a naši zprávu auditora. Za ostatní informace odpovídá představenstvo Společnosti.</w:t>
      </w:r>
    </w:p>
    <w:p w14:paraId="72E2565C" w14:textId="2E444441" w:rsidR="00C025DA" w:rsidRPr="003F5968" w:rsidRDefault="00C025DA" w:rsidP="00C025DA">
      <w:pPr>
        <w:spacing w:after="12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Náš výrok k účetní závěrce se k ostatním informacím nevztahuje. Přesto je však součástí našich povinností souvisejících s </w:t>
      </w:r>
      <w:r w:rsidR="000F4BF1">
        <w:rPr>
          <w:rFonts w:asciiTheme="minorHAnsi" w:hAnsiTheme="minorHAnsi" w:cstheme="minorHAnsi"/>
        </w:rPr>
        <w:t>auditem</w:t>
      </w:r>
      <w:r w:rsidR="000F4BF1" w:rsidRPr="003F5968">
        <w:rPr>
          <w:rFonts w:asciiTheme="minorHAnsi" w:hAnsiTheme="minorHAnsi" w:cstheme="minorHAnsi"/>
        </w:rPr>
        <w:t xml:space="preserve"> </w:t>
      </w:r>
      <w:r w:rsidRPr="003F5968">
        <w:rPr>
          <w:rFonts w:asciiTheme="minorHAnsi" w:hAnsiTheme="minorHAnsi" w:cstheme="minorHAnsi"/>
        </w:rPr>
        <w:t xml:space="preserve">účetní závěrky seznámení se s ostatními informacemi a posouzení, zda ostatní informace nejsou ve významném (materiálním) nesouladu s účetní závěrkou či s našimi znalostmi o účetní jednotce získanými během </w:t>
      </w:r>
      <w:r w:rsidR="000F4BF1">
        <w:rPr>
          <w:rFonts w:asciiTheme="minorHAnsi" w:hAnsiTheme="minorHAnsi" w:cstheme="minorHAnsi"/>
        </w:rPr>
        <w:t>provádění auditu</w:t>
      </w:r>
      <w:r w:rsidRPr="003F5968">
        <w:rPr>
          <w:rFonts w:asciiTheme="minorHAnsi" w:hAnsiTheme="minorHAnsi" w:cstheme="minorHAnsi"/>
        </w:rPr>
        <w:t xml:space="preserve"> nebo zda se jinak tyto informace nejeví jako významně (materiálně) nesprávné. Také posuzujeme, zda ostatní informace byly ve všech významných (materiálních) ohledech vypracovány v souladu s příslušnými právními předpisy. Tímto posouzením se rozumí, zda ostatní informace splňují požadavky právních předpisů na formální náležitosti a postup vypracování ostatních informací v kontextu významnosti (</w:t>
      </w:r>
      <w:proofErr w:type="spellStart"/>
      <w:r w:rsidRPr="003F5968">
        <w:rPr>
          <w:rFonts w:asciiTheme="minorHAnsi" w:hAnsiTheme="minorHAnsi" w:cstheme="minorHAnsi"/>
        </w:rPr>
        <w:t>materiality</w:t>
      </w:r>
      <w:proofErr w:type="spellEnd"/>
      <w:r w:rsidRPr="003F5968">
        <w:rPr>
          <w:rFonts w:asciiTheme="minorHAnsi" w:hAnsiTheme="minorHAnsi" w:cstheme="minorHAnsi"/>
        </w:rPr>
        <w:t>), tj. zda případné nedodržení uvedených požadavků by bylo způsobilé ovlivnit úsudek činěný na základě ostatních informací.</w:t>
      </w:r>
    </w:p>
    <w:p w14:paraId="7017EA1A" w14:textId="77777777" w:rsidR="00C025DA" w:rsidRPr="003F5968" w:rsidRDefault="00C025DA" w:rsidP="00C025DA">
      <w:pPr>
        <w:spacing w:after="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Na základě p</w:t>
      </w:r>
      <w:r w:rsidR="00EA2D4F">
        <w:rPr>
          <w:rFonts w:asciiTheme="minorHAnsi" w:hAnsiTheme="minorHAnsi" w:cstheme="minorHAnsi"/>
        </w:rPr>
        <w:t>rovedených postupů, do míry, již</w:t>
      </w:r>
      <w:r w:rsidRPr="003F5968">
        <w:rPr>
          <w:rFonts w:asciiTheme="minorHAnsi" w:hAnsiTheme="minorHAnsi" w:cstheme="minorHAnsi"/>
        </w:rPr>
        <w:t xml:space="preserve"> dokážeme posoudit, uvádíme, že</w:t>
      </w:r>
    </w:p>
    <w:p w14:paraId="607CC9D3" w14:textId="77777777" w:rsidR="00C025DA" w:rsidRPr="003F5968" w:rsidRDefault="00C025DA" w:rsidP="00C025D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 informace,</w:t>
      </w:r>
      <w:r w:rsidR="00493132">
        <w:rPr>
          <w:rFonts w:asciiTheme="minorHAnsi" w:hAnsiTheme="minorHAnsi" w:cstheme="minorHAnsi"/>
        </w:rPr>
        <w:t xml:space="preserve"> které popisují skutečnosti, je</w:t>
      </w:r>
      <w:r w:rsidR="00EA2D4F">
        <w:rPr>
          <w:rFonts w:asciiTheme="minorHAnsi" w:hAnsiTheme="minorHAnsi" w:cstheme="minorHAnsi"/>
        </w:rPr>
        <w:t>ž</w:t>
      </w:r>
      <w:r w:rsidRPr="003F5968">
        <w:rPr>
          <w:rFonts w:asciiTheme="minorHAnsi" w:hAnsiTheme="minorHAnsi" w:cstheme="minorHAnsi"/>
        </w:rPr>
        <w:t xml:space="preserve"> jsou též předmětem zobrazení v účetní závěrce, jsou ve všech významných (materiálních) ohledech v souladu s účetní závěrkou a</w:t>
      </w:r>
    </w:p>
    <w:p w14:paraId="2E579086" w14:textId="77777777" w:rsidR="00C025DA" w:rsidRDefault="00C025DA" w:rsidP="00C025DA">
      <w:pPr>
        <w:numPr>
          <w:ilvl w:val="0"/>
          <w:numId w:val="6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 informace byly vypracovány v souladu s  právními předpisy.</w:t>
      </w:r>
    </w:p>
    <w:p w14:paraId="70503B98" w14:textId="77777777" w:rsidR="00C025DA" w:rsidRPr="003F5968" w:rsidRDefault="00C025DA" w:rsidP="00C025DA">
      <w:pPr>
        <w:spacing w:after="120"/>
        <w:jc w:val="both"/>
        <w:rPr>
          <w:rFonts w:asciiTheme="minorHAnsi" w:hAnsiTheme="minorHAnsi" w:cstheme="minorHAnsi"/>
        </w:rPr>
      </w:pPr>
      <w:r w:rsidRPr="00C025DA">
        <w:rPr>
          <w:rFonts w:asciiTheme="minorHAnsi" w:hAnsiTheme="minorHAnsi" w:cstheme="minorHAnsi"/>
        </w:rPr>
        <w:t>Dále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významné (materiální) věcné nesprávnosti nezjistili.</w:t>
      </w:r>
    </w:p>
    <w:p w14:paraId="510B2B08" w14:textId="77777777" w:rsidR="00233D47" w:rsidRPr="00CD563C" w:rsidRDefault="00233D47" w:rsidP="00233D47">
      <w:pPr>
        <w:jc w:val="both"/>
        <w:rPr>
          <w:b/>
          <w:i/>
        </w:rPr>
      </w:pPr>
      <w:r w:rsidRPr="00CD563C">
        <w:rPr>
          <w:b/>
          <w:i/>
        </w:rPr>
        <w:t>Odpovědnost představenstva</w:t>
      </w:r>
      <w:r w:rsidRPr="00CD563C">
        <w:rPr>
          <w:rStyle w:val="Znakapoznpodarou"/>
          <w:b/>
          <w:i/>
        </w:rPr>
        <w:footnoteReference w:id="6"/>
      </w:r>
      <w:r w:rsidRPr="00CD563C">
        <w:rPr>
          <w:b/>
          <w:i/>
        </w:rPr>
        <w:t xml:space="preserve"> a dozorčí rady</w:t>
      </w:r>
      <w:r w:rsidRPr="00CD563C">
        <w:rPr>
          <w:rStyle w:val="Znakapoznpodarou"/>
          <w:b/>
          <w:i/>
        </w:rPr>
        <w:footnoteReference w:id="7"/>
      </w:r>
      <w:r w:rsidRPr="00CD563C">
        <w:rPr>
          <w:b/>
          <w:i/>
        </w:rPr>
        <w:t xml:space="preserve"> Společnosti za účetní závěrku</w:t>
      </w:r>
    </w:p>
    <w:p w14:paraId="347EB2A4" w14:textId="77777777" w:rsidR="00233D47" w:rsidRPr="00773C2D" w:rsidRDefault="00233D47" w:rsidP="00233D47">
      <w:pPr>
        <w:jc w:val="both"/>
        <w:rPr>
          <w:i/>
        </w:rPr>
      </w:pPr>
      <w:r w:rsidRPr="00773C2D">
        <w:t>Představenstvo Společnosti odpovídá za sestavení účetní závěrky podávající věrný a poctivý obraz</w:t>
      </w:r>
      <w:r w:rsidRPr="00773C2D" w:rsidDel="0094125E">
        <w:t xml:space="preserve"> </w:t>
      </w:r>
      <w:r w:rsidRPr="00773C2D">
        <w:t>v souladu s českými účetními předpisy a za takový vnitřní kontrolní systém, který považuje za nezbytný pro sestavení účetní závěrky tak, aby neobsahovala významné (materiální) nesprávnosti způsobené podvodem nebo chybou.</w:t>
      </w:r>
    </w:p>
    <w:p w14:paraId="7B980428" w14:textId="0BFB3BB9" w:rsidR="00233D47" w:rsidRPr="00773C2D" w:rsidRDefault="00233D47" w:rsidP="00233D47">
      <w:pPr>
        <w:jc w:val="both"/>
      </w:pPr>
      <w:r w:rsidRPr="00773C2D">
        <w:t>Při sestavování účetní závěrky je představenstvo Společnosti povinno posoudit, zda je Společnost schopna nepřetržitě trvat, a pokud je to relevantní, popsat v příloze účetní závěrky záležitosti týkající se jejího nepřetržitého trvání a použití předpokladu nepřetržitého trvání při sestavení účetní závěrky, s výjimkou případů, kdy představenstvo plánuje zrušení Společnosti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14:paraId="11E476C8" w14:textId="77777777" w:rsidR="00233D47" w:rsidRPr="00773C2D" w:rsidRDefault="00233D47" w:rsidP="00233D47">
      <w:pPr>
        <w:jc w:val="both"/>
        <w:rPr>
          <w:i/>
        </w:rPr>
      </w:pPr>
      <w:r w:rsidRPr="00773C2D">
        <w:t>[Za dohled nad procesem účetního výkaznictví ve Společnosti odpovídá dozorčí rada.]</w:t>
      </w:r>
      <w:r w:rsidRPr="00773C2D">
        <w:rPr>
          <w:rStyle w:val="Znakapoznpodarou"/>
        </w:rPr>
        <w:footnoteReference w:id="8"/>
      </w:r>
    </w:p>
    <w:p w14:paraId="04ADA110" w14:textId="77777777" w:rsidR="00233D47" w:rsidRPr="00CD563C" w:rsidRDefault="00233D47" w:rsidP="00233D47">
      <w:pPr>
        <w:jc w:val="both"/>
        <w:rPr>
          <w:b/>
          <w:i/>
        </w:rPr>
      </w:pPr>
      <w:r w:rsidRPr="00CD563C">
        <w:rPr>
          <w:b/>
          <w:i/>
        </w:rPr>
        <w:lastRenderedPageBreak/>
        <w:t>Odpovědnost auditora za audit účetní závěrky</w:t>
      </w:r>
    </w:p>
    <w:p w14:paraId="1408A474" w14:textId="77777777" w:rsidR="00233D47" w:rsidRPr="00773C2D" w:rsidRDefault="00233D47" w:rsidP="00233D47">
      <w:pPr>
        <w:jc w:val="both"/>
      </w:pPr>
      <w:r w:rsidRPr="00773C2D">
        <w:t xml:space="preserve"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14:paraId="2A99AE1D" w14:textId="77777777" w:rsidR="00233D47" w:rsidRPr="00773C2D" w:rsidRDefault="00233D47" w:rsidP="00233D47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14:paraId="64B95C4F" w14:textId="5EA091E9" w:rsidR="00233D47" w:rsidRPr="00773C2D" w:rsidRDefault="00233D47" w:rsidP="00233D47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</w:t>
      </w:r>
      <w:r w:rsidR="00003DC1">
        <w:t xml:space="preserve"> (koluze)</w:t>
      </w:r>
      <w:r w:rsidRPr="00773C2D">
        <w:t>, falšování, úmyslná opomenutí, nepravdivá prohlášení nebo obcházení v</w:t>
      </w:r>
      <w:r w:rsidR="009A594D">
        <w:t>nitřních kontrol</w:t>
      </w:r>
      <w:r w:rsidRPr="00773C2D">
        <w:t>.</w:t>
      </w:r>
    </w:p>
    <w:p w14:paraId="3617315F" w14:textId="77777777" w:rsidR="00233D47" w:rsidRPr="00773C2D" w:rsidRDefault="00233D47" w:rsidP="00233D47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Seznámit se s vnitřním kontrolním systémem Společnosti relevantním pro audit v takovém rozsahu, abychom mohli navrhnout auditorské postupy vhodné s ohledem na dané okolnosti, nikoli abychom mohli vyjádřit názor na účinnost </w:t>
      </w:r>
      <w:r w:rsidR="00356A6B">
        <w:t xml:space="preserve">jejího </w:t>
      </w:r>
      <w:r w:rsidRPr="00773C2D">
        <w:t>vnitřního kontrolního systému.</w:t>
      </w:r>
    </w:p>
    <w:p w14:paraId="32CDC7DA" w14:textId="77777777" w:rsidR="00233D47" w:rsidRPr="00773C2D" w:rsidRDefault="00233D47" w:rsidP="00233D47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Posoudit vhodnost použitých účetních pravidel, přiměřenost provedených účetních odhadů a informace, které v této souvislosti představenstvo Společnosti uvedlo v příloze účetní závěrky.</w:t>
      </w:r>
    </w:p>
    <w:p w14:paraId="1B78D4D5" w14:textId="1CFA5012" w:rsidR="00233D47" w:rsidRPr="00773C2D" w:rsidRDefault="00233D47" w:rsidP="00233D47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nepřetržitého trvání při sestavení účetní závěrky představenstvem a </w:t>
      </w:r>
      <w:r>
        <w:t xml:space="preserve">to, </w:t>
      </w:r>
      <w:r w:rsidRPr="00773C2D">
        <w:t>zda s ohledem na shromážděné důkazní informace existuje významná (materiální) nejistota vyplývající z událostí nebo podmínek, které mohou významně zpochybnit schopnost Společnosti nepřetržitě</w:t>
      </w:r>
      <w:r w:rsidR="00AB7114">
        <w:t xml:space="preserve"> </w:t>
      </w:r>
      <w:r w:rsidR="00AB7114" w:rsidRPr="00773C2D">
        <w:t>trvat</w:t>
      </w:r>
      <w:r w:rsidRPr="00773C2D">
        <w:t>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nepřetržitě</w:t>
      </w:r>
      <w:r w:rsidR="00AB7114">
        <w:t xml:space="preserve"> </w:t>
      </w:r>
      <w:r w:rsidR="00AB7114" w:rsidRPr="00773C2D">
        <w:t>trvat</w:t>
      </w:r>
      <w:r w:rsidRPr="00773C2D">
        <w:t xml:space="preserve"> vycházejí z důkazních informací, které jsme získali do data naší zprávy. Nicméně budoucí události nebo podmínky mohou vést k tomu, že Společnost ztratí schopnost nepřetržitě</w:t>
      </w:r>
      <w:r w:rsidR="00AB7114">
        <w:t xml:space="preserve"> </w:t>
      </w:r>
      <w:r w:rsidR="00AB7114" w:rsidRPr="00773C2D">
        <w:t>trvat</w:t>
      </w:r>
      <w:r w:rsidRPr="00773C2D">
        <w:t>.</w:t>
      </w:r>
    </w:p>
    <w:p w14:paraId="0589B2AB" w14:textId="77777777" w:rsidR="00233D47" w:rsidRPr="00773C2D" w:rsidRDefault="00233D47" w:rsidP="00233D47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Vyhodnotit celkovou prezentaci, členění a obsah účetní závěrky, včetně přílohy, a dále to, zda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14:paraId="0E9801F2" w14:textId="77777777" w:rsidR="00233D47" w:rsidRPr="00773C2D" w:rsidRDefault="00233D47" w:rsidP="00233D47">
      <w:pPr>
        <w:spacing w:after="0"/>
        <w:jc w:val="both"/>
      </w:pPr>
    </w:p>
    <w:p w14:paraId="788F60C0" w14:textId="77777777" w:rsidR="00233D47" w:rsidRPr="00773C2D" w:rsidRDefault="00233D47" w:rsidP="00233D47">
      <w:pPr>
        <w:jc w:val="both"/>
      </w:pPr>
      <w:r w:rsidRPr="00773C2D">
        <w:lastRenderedPageBreak/>
        <w:t>Naší povinností je informovat představenstvo a dozorčí radu</w:t>
      </w:r>
      <w:r w:rsidRPr="00773C2D">
        <w:rPr>
          <w:rStyle w:val="Znakapoznpodarou"/>
        </w:rPr>
        <w:footnoteReference w:id="9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14:paraId="2F7F9CAA" w14:textId="77777777" w:rsidR="00233D47" w:rsidRPr="00773C2D" w:rsidRDefault="00233D47" w:rsidP="00233D47">
      <w:pPr>
        <w:jc w:val="both"/>
        <w:rPr>
          <w:sz w:val="20"/>
          <w:szCs w:val="20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5211"/>
        <w:gridCol w:w="4606"/>
      </w:tblGrid>
      <w:tr w:rsidR="00233D47" w:rsidRPr="00773C2D" w14:paraId="4492D0F0" w14:textId="77777777" w:rsidTr="001419F6">
        <w:tc>
          <w:tcPr>
            <w:tcW w:w="5211" w:type="dxa"/>
          </w:tcPr>
          <w:p w14:paraId="4DA9E36C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14:paraId="098692E2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14:paraId="0ABDAA1E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14:paraId="2933F55A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[Evidenční číslo </w:t>
            </w:r>
            <w:r w:rsidRPr="00773C2D">
              <w:t>auditorské společnosti]</w:t>
            </w:r>
          </w:p>
          <w:p w14:paraId="495836DE" w14:textId="77777777" w:rsidR="00233D47" w:rsidRPr="005301EB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[Jména statutárních auditorů, kteří byli auditorskou společností určeni jako odpovědní za provedení audit</w:t>
            </w:r>
            <w:r>
              <w:t>u jménem auditorské společnosti</w:t>
            </w:r>
            <w:r w:rsidRPr="005301EB">
              <w:t>]</w:t>
            </w:r>
          </w:p>
          <w:p w14:paraId="583DACD4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14:paraId="511C141C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14:paraId="3D3C60DF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14:paraId="505D17AA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14:paraId="1E61A7A2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14:paraId="2368A149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14:paraId="0000202D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14:paraId="1FDF09BC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4A852B4B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71DAB422" w14:textId="77777777" w:rsidR="00233D47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6E3D7F06" w14:textId="77777777" w:rsidR="00233D47" w:rsidRPr="00690E2F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483F00FD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14:paraId="3415D4D5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</w:tbl>
    <w:p w14:paraId="4F664DB2" w14:textId="77777777" w:rsidR="0051121A" w:rsidRPr="00FF0FCA" w:rsidRDefault="0051121A">
      <w:pPr>
        <w:spacing w:after="160" w:line="259" w:lineRule="auto"/>
        <w:rPr>
          <w:rFonts w:asciiTheme="minorHAnsi" w:hAnsiTheme="minorHAnsi" w:cstheme="minorHAnsi"/>
          <w:b/>
        </w:rPr>
      </w:pPr>
    </w:p>
    <w:sectPr w:rsidR="0051121A" w:rsidRPr="00FF0FCA" w:rsidSect="00AC4D02">
      <w:pgSz w:w="11906" w:h="16838"/>
      <w:pgMar w:top="1418" w:right="130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361B7" w14:textId="77777777" w:rsidR="00624F25" w:rsidRDefault="00624F25" w:rsidP="002D72F8">
      <w:pPr>
        <w:spacing w:after="0" w:line="240" w:lineRule="auto"/>
      </w:pPr>
      <w:r>
        <w:separator/>
      </w:r>
    </w:p>
  </w:endnote>
  <w:endnote w:type="continuationSeparator" w:id="0">
    <w:p w14:paraId="4D3AD5B2" w14:textId="77777777" w:rsidR="00624F25" w:rsidRDefault="00624F25" w:rsidP="002D72F8">
      <w:pPr>
        <w:spacing w:after="0" w:line="240" w:lineRule="auto"/>
      </w:pPr>
      <w:r>
        <w:continuationSeparator/>
      </w:r>
    </w:p>
  </w:endnote>
  <w:endnote w:type="continuationNotice" w:id="1">
    <w:p w14:paraId="51F20722" w14:textId="77777777" w:rsidR="00624F25" w:rsidRDefault="00624F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5BD55" w14:textId="77777777" w:rsidR="00B356C2" w:rsidRDefault="00B356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9A7CF" w14:textId="77777777" w:rsidR="00624F25" w:rsidRDefault="00624F25" w:rsidP="002D72F8">
      <w:pPr>
        <w:spacing w:after="0" w:line="240" w:lineRule="auto"/>
      </w:pPr>
      <w:r>
        <w:separator/>
      </w:r>
    </w:p>
  </w:footnote>
  <w:footnote w:type="continuationSeparator" w:id="0">
    <w:p w14:paraId="5627AF5E" w14:textId="77777777" w:rsidR="00624F25" w:rsidRDefault="00624F25" w:rsidP="002D72F8">
      <w:pPr>
        <w:spacing w:after="0" w:line="240" w:lineRule="auto"/>
      </w:pPr>
      <w:r>
        <w:continuationSeparator/>
      </w:r>
    </w:p>
  </w:footnote>
  <w:footnote w:type="continuationNotice" w:id="1">
    <w:p w14:paraId="7788C1CB" w14:textId="77777777" w:rsidR="00624F25" w:rsidRDefault="00624F25">
      <w:pPr>
        <w:spacing w:after="0" w:line="240" w:lineRule="auto"/>
      </w:pPr>
    </w:p>
  </w:footnote>
  <w:footnote w:id="2">
    <w:p w14:paraId="22BF7C95" w14:textId="77777777" w:rsidR="009029F1" w:rsidRDefault="009029F1" w:rsidP="009029F1">
      <w:pPr>
        <w:pStyle w:val="Textpoznpodarou"/>
      </w:pPr>
      <w:r>
        <w:rPr>
          <w:rStyle w:val="Znakapoznpodarou"/>
        </w:rPr>
        <w:footnoteRef/>
      </w:r>
      <w:r>
        <w:t xml:space="preserve"> Zde a následně je třeba uvést název příslušného statutárního orgánu.</w:t>
      </w:r>
    </w:p>
  </w:footnote>
  <w:footnote w:id="3">
    <w:p w14:paraId="271B2E95" w14:textId="49DE96D5" w:rsidR="009029F1" w:rsidRDefault="009029F1" w:rsidP="009029F1">
      <w:pPr>
        <w:pStyle w:val="Textpoznpodarou"/>
      </w:pPr>
      <w:r>
        <w:rPr>
          <w:rStyle w:val="Znakapoznpodarou"/>
        </w:rPr>
        <w:footnoteRef/>
      </w:r>
      <w:r>
        <w:t xml:space="preserve"> Zde je třeba uvést další orgány Společnosti, které mají odpovědnost ke vztahu k účetní závěrce nebo procesu jejího sestavení</w:t>
      </w:r>
      <w:r w:rsidR="00A10A55">
        <w:t xml:space="preserve"> (pokud existují)</w:t>
      </w:r>
      <w:r>
        <w:t>.</w:t>
      </w:r>
    </w:p>
  </w:footnote>
  <w:footnote w:id="4">
    <w:p w14:paraId="58D6C46C" w14:textId="7E654298" w:rsidR="009029F1" w:rsidRDefault="009029F1" w:rsidP="005301E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Odpovědnost za dohled nad procesem účetního výkaznictví auditor uvádí pouze v případě, že existuje orgán Společnosti, který za tento dohled odpovídá.</w:t>
      </w:r>
      <w:r w:rsidR="00B94F77">
        <w:t xml:space="preserve"> </w:t>
      </w:r>
    </w:p>
  </w:footnote>
  <w:footnote w:id="5">
    <w:p w14:paraId="5F41D928" w14:textId="77777777" w:rsidR="00531619" w:rsidRDefault="009029F1" w:rsidP="00531619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531619">
        <w:t xml:space="preserve">, </w:t>
      </w:r>
      <w:r w:rsidR="00531619" w:rsidRPr="00752323">
        <w:t>vůči kterým auditor má a plnil svoji povinnost komunikace.</w:t>
      </w:r>
    </w:p>
    <w:p w14:paraId="423A4936" w14:textId="7B4D507A" w:rsidR="009029F1" w:rsidRDefault="009029F1" w:rsidP="009029F1">
      <w:pPr>
        <w:pStyle w:val="Textpoznpodarou"/>
      </w:pPr>
    </w:p>
  </w:footnote>
  <w:footnote w:id="6">
    <w:p w14:paraId="51177E9F" w14:textId="77777777" w:rsidR="00233D47" w:rsidRDefault="00233D47" w:rsidP="00233D47">
      <w:pPr>
        <w:pStyle w:val="Textpoznpodarou"/>
      </w:pPr>
      <w:r>
        <w:rPr>
          <w:rStyle w:val="Znakapoznpodarou"/>
        </w:rPr>
        <w:footnoteRef/>
      </w:r>
      <w:r>
        <w:t xml:space="preserve"> Zde a následně je třeba uvést název příslušného statutárního orgánu.</w:t>
      </w:r>
    </w:p>
  </w:footnote>
  <w:footnote w:id="7">
    <w:p w14:paraId="0D618A15" w14:textId="60155620" w:rsidR="00233D47" w:rsidRDefault="00233D47" w:rsidP="00233D47">
      <w:pPr>
        <w:pStyle w:val="Textpoznpodarou"/>
      </w:pPr>
      <w:r>
        <w:rPr>
          <w:rStyle w:val="Znakapoznpodarou"/>
        </w:rPr>
        <w:footnoteRef/>
      </w:r>
      <w:r>
        <w:t xml:space="preserve"> Zde je třeba uvést další orgány Společnosti, které mají odpovědnost ke vztahu k účetní závěrce nebo procesu jejího sestavení</w:t>
      </w:r>
      <w:r w:rsidR="00A10A55">
        <w:t xml:space="preserve"> (pokud existují)</w:t>
      </w:r>
      <w:r>
        <w:t>.</w:t>
      </w:r>
    </w:p>
  </w:footnote>
  <w:footnote w:id="8">
    <w:p w14:paraId="71FB05D1" w14:textId="7DD5CC72" w:rsidR="00233D47" w:rsidRDefault="00233D47" w:rsidP="00B94F7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Odpovědnost za dohled nad procesem účetního výkaznictví auditor uvádí pouze v případě, že existuje orgán Společnosti, který za tento dohled odpovídá.</w:t>
      </w:r>
      <w:r w:rsidR="00B94F77">
        <w:t xml:space="preserve"> Před uvedením konkrétního orgánu/výboru společnosti je nutné prozkoumat jeho postavení a odpovědnost na základě právních předpisů a dále též stanov a ostatních vnitřních předpisů Společnosti. Orgán/výbor se v textu uvede v tom případě, že z výše uvedených předpisů vyplývá, že mu byla příslušná odpovědnost svěřena. Tyto skutečnosti je nutné zdokumentovat ve spise auditora.</w:t>
      </w:r>
    </w:p>
  </w:footnote>
  <w:footnote w:id="9">
    <w:p w14:paraId="35D59F02" w14:textId="77777777" w:rsidR="00531619" w:rsidRDefault="00233D47" w:rsidP="00531619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531619">
        <w:t xml:space="preserve">, </w:t>
      </w:r>
      <w:r w:rsidR="00531619" w:rsidRPr="00752323">
        <w:t>vůči kterým auditor má a plnil svoji povinnost komunikace.</w:t>
      </w:r>
    </w:p>
    <w:p w14:paraId="461B19FD" w14:textId="2D95E291" w:rsidR="00233D47" w:rsidRDefault="00233D47" w:rsidP="00233D4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0CA84" w14:textId="77777777" w:rsidR="00B6402E" w:rsidRDefault="00B6402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0528"/>
    <w:multiLevelType w:val="hybridMultilevel"/>
    <w:tmpl w:val="11BA76CC"/>
    <w:lvl w:ilvl="0" w:tplc="EC0E6CE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F181FEC"/>
    <w:multiLevelType w:val="hybridMultilevel"/>
    <w:tmpl w:val="866A3272"/>
    <w:lvl w:ilvl="0" w:tplc="A7225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C5490"/>
    <w:multiLevelType w:val="hybridMultilevel"/>
    <w:tmpl w:val="0532C0DE"/>
    <w:lvl w:ilvl="0" w:tplc="B0ECEA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42737515"/>
    <w:multiLevelType w:val="hybridMultilevel"/>
    <w:tmpl w:val="9062A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F6741"/>
    <w:multiLevelType w:val="hybridMultilevel"/>
    <w:tmpl w:val="0ABAF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C66BA"/>
    <w:multiLevelType w:val="hybridMultilevel"/>
    <w:tmpl w:val="819477E2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56F7F"/>
    <w:multiLevelType w:val="hybridMultilevel"/>
    <w:tmpl w:val="6362FF72"/>
    <w:lvl w:ilvl="0" w:tplc="4718F5C6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53428"/>
    <w:multiLevelType w:val="hybridMultilevel"/>
    <w:tmpl w:val="31B68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F8"/>
    <w:rsid w:val="00000804"/>
    <w:rsid w:val="00003DC1"/>
    <w:rsid w:val="000065E6"/>
    <w:rsid w:val="00016A51"/>
    <w:rsid w:val="00021C52"/>
    <w:rsid w:val="00026F71"/>
    <w:rsid w:val="00064FF0"/>
    <w:rsid w:val="00066E2D"/>
    <w:rsid w:val="0007659C"/>
    <w:rsid w:val="000B3F83"/>
    <w:rsid w:val="000D67E1"/>
    <w:rsid w:val="000E59B1"/>
    <w:rsid w:val="000F1023"/>
    <w:rsid w:val="000F1041"/>
    <w:rsid w:val="000F4BF1"/>
    <w:rsid w:val="00102EF4"/>
    <w:rsid w:val="001173C8"/>
    <w:rsid w:val="00126E84"/>
    <w:rsid w:val="00127080"/>
    <w:rsid w:val="001349D9"/>
    <w:rsid w:val="001408C6"/>
    <w:rsid w:val="00142358"/>
    <w:rsid w:val="001526E5"/>
    <w:rsid w:val="00152E3E"/>
    <w:rsid w:val="00160569"/>
    <w:rsid w:val="001761AA"/>
    <w:rsid w:val="00187F63"/>
    <w:rsid w:val="001A5BDB"/>
    <w:rsid w:val="001B3E24"/>
    <w:rsid w:val="001C5093"/>
    <w:rsid w:val="001C64F8"/>
    <w:rsid w:val="001D4DBF"/>
    <w:rsid w:val="001D4F02"/>
    <w:rsid w:val="001D55C8"/>
    <w:rsid w:val="001D5B99"/>
    <w:rsid w:val="001E6628"/>
    <w:rsid w:val="002211BE"/>
    <w:rsid w:val="002212E5"/>
    <w:rsid w:val="00233D47"/>
    <w:rsid w:val="00250A53"/>
    <w:rsid w:val="00251FBE"/>
    <w:rsid w:val="00256AD8"/>
    <w:rsid w:val="00262A62"/>
    <w:rsid w:val="00262B10"/>
    <w:rsid w:val="00265A1A"/>
    <w:rsid w:val="00286C33"/>
    <w:rsid w:val="002B1069"/>
    <w:rsid w:val="002D5213"/>
    <w:rsid w:val="002D72F8"/>
    <w:rsid w:val="002E5410"/>
    <w:rsid w:val="002F1439"/>
    <w:rsid w:val="002F1ACA"/>
    <w:rsid w:val="0031064E"/>
    <w:rsid w:val="003213A9"/>
    <w:rsid w:val="00323527"/>
    <w:rsid w:val="00337E85"/>
    <w:rsid w:val="00356A6B"/>
    <w:rsid w:val="00357BD0"/>
    <w:rsid w:val="003603F2"/>
    <w:rsid w:val="003923DB"/>
    <w:rsid w:val="003A235D"/>
    <w:rsid w:val="003C3109"/>
    <w:rsid w:val="003C4687"/>
    <w:rsid w:val="00402E50"/>
    <w:rsid w:val="00403B4C"/>
    <w:rsid w:val="00412420"/>
    <w:rsid w:val="00413552"/>
    <w:rsid w:val="00423FB2"/>
    <w:rsid w:val="00424B80"/>
    <w:rsid w:val="00426001"/>
    <w:rsid w:val="00453B30"/>
    <w:rsid w:val="00466145"/>
    <w:rsid w:val="00493132"/>
    <w:rsid w:val="004B3DF6"/>
    <w:rsid w:val="004B4E41"/>
    <w:rsid w:val="004C10E6"/>
    <w:rsid w:val="004E15CF"/>
    <w:rsid w:val="0051121A"/>
    <w:rsid w:val="005147D8"/>
    <w:rsid w:val="005301EB"/>
    <w:rsid w:val="00531619"/>
    <w:rsid w:val="0054292C"/>
    <w:rsid w:val="005716AF"/>
    <w:rsid w:val="00574527"/>
    <w:rsid w:val="005771E2"/>
    <w:rsid w:val="00584665"/>
    <w:rsid w:val="005A1487"/>
    <w:rsid w:val="005A5010"/>
    <w:rsid w:val="005A720C"/>
    <w:rsid w:val="005B727F"/>
    <w:rsid w:val="005C3576"/>
    <w:rsid w:val="005C7FF6"/>
    <w:rsid w:val="005D523B"/>
    <w:rsid w:val="005E7F54"/>
    <w:rsid w:val="00606D83"/>
    <w:rsid w:val="006159B3"/>
    <w:rsid w:val="00624F25"/>
    <w:rsid w:val="006309ED"/>
    <w:rsid w:val="00663DB3"/>
    <w:rsid w:val="00684578"/>
    <w:rsid w:val="00690E2F"/>
    <w:rsid w:val="00697747"/>
    <w:rsid w:val="006A367B"/>
    <w:rsid w:val="006A739A"/>
    <w:rsid w:val="006C1620"/>
    <w:rsid w:val="006D64B6"/>
    <w:rsid w:val="006F14BB"/>
    <w:rsid w:val="006F17A5"/>
    <w:rsid w:val="007001BE"/>
    <w:rsid w:val="00723BA2"/>
    <w:rsid w:val="0074181B"/>
    <w:rsid w:val="00742485"/>
    <w:rsid w:val="007452EE"/>
    <w:rsid w:val="00752323"/>
    <w:rsid w:val="007524C0"/>
    <w:rsid w:val="007704A6"/>
    <w:rsid w:val="00773DE1"/>
    <w:rsid w:val="00774ABA"/>
    <w:rsid w:val="00786876"/>
    <w:rsid w:val="007935B8"/>
    <w:rsid w:val="0079362B"/>
    <w:rsid w:val="007B64D0"/>
    <w:rsid w:val="00823B28"/>
    <w:rsid w:val="00837616"/>
    <w:rsid w:val="00845128"/>
    <w:rsid w:val="00853E48"/>
    <w:rsid w:val="00874738"/>
    <w:rsid w:val="00875088"/>
    <w:rsid w:val="0088031B"/>
    <w:rsid w:val="00884141"/>
    <w:rsid w:val="008D50A5"/>
    <w:rsid w:val="008D77DE"/>
    <w:rsid w:val="008E6E0D"/>
    <w:rsid w:val="008F6A31"/>
    <w:rsid w:val="0090186F"/>
    <w:rsid w:val="009029F1"/>
    <w:rsid w:val="00914719"/>
    <w:rsid w:val="009166CC"/>
    <w:rsid w:val="009478F3"/>
    <w:rsid w:val="00974319"/>
    <w:rsid w:val="00992199"/>
    <w:rsid w:val="009967CE"/>
    <w:rsid w:val="009A5003"/>
    <w:rsid w:val="009A594D"/>
    <w:rsid w:val="009C6FDB"/>
    <w:rsid w:val="009E588C"/>
    <w:rsid w:val="009F36D2"/>
    <w:rsid w:val="00A01E46"/>
    <w:rsid w:val="00A10A55"/>
    <w:rsid w:val="00A1432E"/>
    <w:rsid w:val="00A1787D"/>
    <w:rsid w:val="00A62FE6"/>
    <w:rsid w:val="00A63811"/>
    <w:rsid w:val="00A67434"/>
    <w:rsid w:val="00A762F1"/>
    <w:rsid w:val="00A8256B"/>
    <w:rsid w:val="00A94D39"/>
    <w:rsid w:val="00AA309F"/>
    <w:rsid w:val="00AB7114"/>
    <w:rsid w:val="00AC4D02"/>
    <w:rsid w:val="00AE3E83"/>
    <w:rsid w:val="00AE5F24"/>
    <w:rsid w:val="00AF5E40"/>
    <w:rsid w:val="00B00A54"/>
    <w:rsid w:val="00B356C2"/>
    <w:rsid w:val="00B416F3"/>
    <w:rsid w:val="00B607FD"/>
    <w:rsid w:val="00B63434"/>
    <w:rsid w:val="00B6402E"/>
    <w:rsid w:val="00B66086"/>
    <w:rsid w:val="00B735E8"/>
    <w:rsid w:val="00B80310"/>
    <w:rsid w:val="00B849C3"/>
    <w:rsid w:val="00B8756B"/>
    <w:rsid w:val="00B8795D"/>
    <w:rsid w:val="00B90DE6"/>
    <w:rsid w:val="00B91666"/>
    <w:rsid w:val="00B94F77"/>
    <w:rsid w:val="00BA18BF"/>
    <w:rsid w:val="00BA2AA1"/>
    <w:rsid w:val="00BA49D3"/>
    <w:rsid w:val="00BD5759"/>
    <w:rsid w:val="00BD6C64"/>
    <w:rsid w:val="00BF651D"/>
    <w:rsid w:val="00C025DA"/>
    <w:rsid w:val="00C46731"/>
    <w:rsid w:val="00C51BA3"/>
    <w:rsid w:val="00C56EF9"/>
    <w:rsid w:val="00C70C01"/>
    <w:rsid w:val="00C949D9"/>
    <w:rsid w:val="00C96C21"/>
    <w:rsid w:val="00D36BA6"/>
    <w:rsid w:val="00D42372"/>
    <w:rsid w:val="00D67DF2"/>
    <w:rsid w:val="00D72193"/>
    <w:rsid w:val="00DB7F54"/>
    <w:rsid w:val="00DC6163"/>
    <w:rsid w:val="00DC6C52"/>
    <w:rsid w:val="00DE1660"/>
    <w:rsid w:val="00DE2DFF"/>
    <w:rsid w:val="00DE3BAA"/>
    <w:rsid w:val="00DE6184"/>
    <w:rsid w:val="00DF267D"/>
    <w:rsid w:val="00E10E59"/>
    <w:rsid w:val="00E21DB6"/>
    <w:rsid w:val="00E316D1"/>
    <w:rsid w:val="00E41407"/>
    <w:rsid w:val="00E46263"/>
    <w:rsid w:val="00E47795"/>
    <w:rsid w:val="00E72AC1"/>
    <w:rsid w:val="00E80E45"/>
    <w:rsid w:val="00E841F1"/>
    <w:rsid w:val="00EA2D4F"/>
    <w:rsid w:val="00EA6F56"/>
    <w:rsid w:val="00EB679D"/>
    <w:rsid w:val="00ED60F1"/>
    <w:rsid w:val="00EF3126"/>
    <w:rsid w:val="00F2193F"/>
    <w:rsid w:val="00F45679"/>
    <w:rsid w:val="00F56A6C"/>
    <w:rsid w:val="00F62EF3"/>
    <w:rsid w:val="00F65E79"/>
    <w:rsid w:val="00F72B4D"/>
    <w:rsid w:val="00F747E6"/>
    <w:rsid w:val="00F93E51"/>
    <w:rsid w:val="00F952F4"/>
    <w:rsid w:val="00FA563D"/>
    <w:rsid w:val="00FB78D3"/>
    <w:rsid w:val="00FD2A4B"/>
    <w:rsid w:val="00FE0291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2F8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7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unhideWhenUsed/>
    <w:rsid w:val="002D72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rsid w:val="002D72F8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2D72F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F17A5"/>
    <w:pPr>
      <w:ind w:left="720"/>
      <w:contextualSpacing/>
    </w:pPr>
  </w:style>
  <w:style w:type="paragraph" w:customStyle="1" w:styleId="Heading32">
    <w:name w:val="Heading 3/2"/>
    <w:basedOn w:val="Nadpis3"/>
    <w:rsid w:val="00357BD0"/>
    <w:pPr>
      <w:keepNext w:val="0"/>
      <w:keepLine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b/>
      <w:bCs/>
      <w:color w:val="auto"/>
      <w:sz w:val="20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7B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NumberedParagraphCharChar">
    <w:name w:val="Numbered Paragraph Char Char"/>
    <w:basedOn w:val="Normln"/>
    <w:rsid w:val="00453B30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after="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sz w:val="24"/>
      <w:szCs w:val="24"/>
      <w:lang w:eastAsia="en-US" w:bidi="he-IL"/>
    </w:rPr>
  </w:style>
  <w:style w:type="paragraph" w:styleId="Zhlav">
    <w:name w:val="header"/>
    <w:basedOn w:val="Normln"/>
    <w:link w:val="ZhlavChar"/>
    <w:uiPriority w:val="99"/>
    <w:unhideWhenUsed/>
    <w:rsid w:val="00E3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6D1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6D1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87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B356C2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2F8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7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unhideWhenUsed/>
    <w:rsid w:val="002D72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rsid w:val="002D72F8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2D72F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F17A5"/>
    <w:pPr>
      <w:ind w:left="720"/>
      <w:contextualSpacing/>
    </w:pPr>
  </w:style>
  <w:style w:type="paragraph" w:customStyle="1" w:styleId="Heading32">
    <w:name w:val="Heading 3/2"/>
    <w:basedOn w:val="Nadpis3"/>
    <w:rsid w:val="00357BD0"/>
    <w:pPr>
      <w:keepNext w:val="0"/>
      <w:keepLine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b/>
      <w:bCs/>
      <w:color w:val="auto"/>
      <w:sz w:val="20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7B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NumberedParagraphCharChar">
    <w:name w:val="Numbered Paragraph Char Char"/>
    <w:basedOn w:val="Normln"/>
    <w:rsid w:val="00453B30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after="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sz w:val="24"/>
      <w:szCs w:val="24"/>
      <w:lang w:eastAsia="en-US" w:bidi="he-IL"/>
    </w:rPr>
  </w:style>
  <w:style w:type="paragraph" w:styleId="Zhlav">
    <w:name w:val="header"/>
    <w:basedOn w:val="Normln"/>
    <w:link w:val="ZhlavChar"/>
    <w:uiPriority w:val="99"/>
    <w:unhideWhenUsed/>
    <w:rsid w:val="00E3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6D1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6D1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87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B356C2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07DC-EAA8-47BB-AF25-FDC9590F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3060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pelak</dc:creator>
  <cp:lastModifiedBy>Lena</cp:lastModifiedBy>
  <cp:revision>4</cp:revision>
  <cp:lastPrinted>2016-12-14T10:13:00Z</cp:lastPrinted>
  <dcterms:created xsi:type="dcterms:W3CDTF">2019-07-02T12:14:00Z</dcterms:created>
  <dcterms:modified xsi:type="dcterms:W3CDTF">2019-07-06T13:52:00Z</dcterms:modified>
</cp:coreProperties>
</file>