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7A" w:rsidRPr="00F7034A" w:rsidRDefault="00F7034A" w:rsidP="00F7034A">
      <w:pPr>
        <w:jc w:val="center"/>
        <w:rPr>
          <w:rFonts w:ascii="Arial" w:eastAsia="Times New Roman" w:hAnsi="Arial" w:cs="Arial"/>
          <w:b/>
          <w:sz w:val="32"/>
          <w:szCs w:val="20"/>
          <w:lang w:val="cs-CZ"/>
        </w:rPr>
      </w:pPr>
      <w:r w:rsidRPr="00F7034A">
        <w:rPr>
          <w:rFonts w:ascii="Arial" w:eastAsia="Times New Roman" w:hAnsi="Arial" w:cs="Arial"/>
          <w:b/>
          <w:sz w:val="32"/>
          <w:szCs w:val="20"/>
          <w:lang w:val="cs-CZ"/>
        </w:rPr>
        <w:t>Zprávy auditora podle ISA</w:t>
      </w:r>
      <w:r w:rsidR="00C53F5E">
        <w:rPr>
          <w:rFonts w:ascii="Arial" w:eastAsia="Times New Roman" w:hAnsi="Arial" w:cs="Arial"/>
          <w:b/>
          <w:sz w:val="32"/>
          <w:szCs w:val="20"/>
          <w:lang w:val="cs-CZ"/>
        </w:rPr>
        <w:t xml:space="preserve"> </w:t>
      </w:r>
      <w:bookmarkStart w:id="0" w:name="_GoBack"/>
      <w:bookmarkEnd w:id="0"/>
      <w:r w:rsidRPr="00F7034A">
        <w:rPr>
          <w:rFonts w:ascii="Arial" w:eastAsia="Times New Roman" w:hAnsi="Arial" w:cs="Arial"/>
          <w:b/>
          <w:sz w:val="32"/>
          <w:szCs w:val="20"/>
          <w:lang w:val="cs-CZ"/>
        </w:rPr>
        <w:t>720 ve znění související aplikační doložky</w:t>
      </w:r>
    </w:p>
    <w:p w:rsidR="00F7034A" w:rsidRPr="00F7034A" w:rsidRDefault="00F7034A" w:rsidP="00F7034A">
      <w:pPr>
        <w:jc w:val="center"/>
        <w:rPr>
          <w:rFonts w:ascii="Arial" w:eastAsia="Times New Roman" w:hAnsi="Arial" w:cs="Arial"/>
          <w:b/>
          <w:sz w:val="32"/>
          <w:szCs w:val="20"/>
          <w:lang w:val="cs-CZ"/>
        </w:rPr>
      </w:pPr>
    </w:p>
    <w:p w:rsidR="00F7034A" w:rsidRPr="00F7034A" w:rsidRDefault="00F7034A" w:rsidP="00F7034A">
      <w:pPr>
        <w:jc w:val="center"/>
        <w:rPr>
          <w:rFonts w:ascii="Arial" w:eastAsia="Times New Roman" w:hAnsi="Arial" w:cs="Arial"/>
          <w:b/>
          <w:sz w:val="32"/>
          <w:szCs w:val="20"/>
          <w:lang w:val="cs-CZ"/>
        </w:rPr>
      </w:pPr>
      <w:r w:rsidRPr="00F7034A">
        <w:rPr>
          <w:rFonts w:ascii="Arial" w:eastAsia="Times New Roman" w:hAnsi="Arial" w:cs="Arial"/>
          <w:b/>
          <w:sz w:val="32"/>
          <w:szCs w:val="20"/>
          <w:lang w:val="cs-CZ"/>
        </w:rPr>
        <w:t>Anglická verze</w:t>
      </w:r>
    </w:p>
    <w:p w:rsidR="00D6737A" w:rsidRPr="00F7034A" w:rsidRDefault="00D6737A">
      <w:pPr>
        <w:rPr>
          <w:rFonts w:ascii="Arial" w:eastAsia="Times New Roman" w:hAnsi="Arial" w:cs="Arial"/>
          <w:sz w:val="24"/>
          <w:szCs w:val="20"/>
          <w:lang w:val="cs-CZ"/>
        </w:rPr>
      </w:pPr>
    </w:p>
    <w:p w:rsidR="00F7034A" w:rsidRDefault="00F7034A">
      <w:pPr>
        <w:rPr>
          <w:rFonts w:ascii="Arial" w:eastAsia="Times New Roman" w:hAnsi="Arial" w:cs="Arial"/>
          <w:sz w:val="24"/>
          <w:szCs w:val="20"/>
          <w:lang w:val="cs-CZ"/>
        </w:rPr>
      </w:pPr>
    </w:p>
    <w:p w:rsidR="00F7034A" w:rsidRDefault="00F7034A">
      <w:pPr>
        <w:rPr>
          <w:rFonts w:ascii="Arial" w:eastAsia="Times New Roman" w:hAnsi="Arial" w:cs="Arial"/>
          <w:sz w:val="24"/>
          <w:szCs w:val="20"/>
          <w:lang w:val="cs-CZ"/>
        </w:rPr>
      </w:pPr>
      <w:r w:rsidRPr="00F7034A">
        <w:rPr>
          <w:rFonts w:ascii="Arial" w:eastAsia="Times New Roman" w:hAnsi="Arial" w:cs="Arial"/>
          <w:sz w:val="24"/>
          <w:szCs w:val="20"/>
          <w:lang w:val="cs-CZ"/>
        </w:rPr>
        <w:t>Tento do</w:t>
      </w:r>
      <w:r>
        <w:rPr>
          <w:rFonts w:ascii="Arial" w:eastAsia="Times New Roman" w:hAnsi="Arial" w:cs="Arial"/>
          <w:sz w:val="24"/>
          <w:szCs w:val="20"/>
          <w:lang w:val="cs-CZ"/>
        </w:rPr>
        <w:t>k</w:t>
      </w:r>
      <w:r w:rsidRPr="00F7034A">
        <w:rPr>
          <w:rFonts w:ascii="Arial" w:eastAsia="Times New Roman" w:hAnsi="Arial" w:cs="Arial"/>
          <w:sz w:val="24"/>
          <w:szCs w:val="20"/>
          <w:lang w:val="cs-CZ"/>
        </w:rPr>
        <w:t xml:space="preserve">ument obsahuje </w:t>
      </w:r>
      <w:r>
        <w:rPr>
          <w:rFonts w:ascii="Arial" w:eastAsia="Times New Roman" w:hAnsi="Arial" w:cs="Arial"/>
          <w:sz w:val="24"/>
          <w:szCs w:val="20"/>
          <w:lang w:val="cs-CZ"/>
        </w:rPr>
        <w:t>přeložené vzory zpráv, které jsou uvedeny pod stejným číslováním v příloze č. 2 ISA 720 ve znění příslušné aplikační doložky.</w:t>
      </w:r>
      <w:r w:rsidR="00C318F3">
        <w:rPr>
          <w:rFonts w:ascii="Arial" w:eastAsia="Times New Roman" w:hAnsi="Arial" w:cs="Arial"/>
          <w:sz w:val="24"/>
          <w:szCs w:val="20"/>
          <w:lang w:val="cs-CZ"/>
        </w:rPr>
        <w:t xml:space="preserve"> </w:t>
      </w:r>
      <w:r w:rsidR="00507C1D">
        <w:rPr>
          <w:rFonts w:ascii="Arial" w:eastAsia="Times New Roman" w:hAnsi="Arial" w:cs="Arial"/>
          <w:sz w:val="24"/>
          <w:szCs w:val="20"/>
          <w:lang w:val="cs-CZ"/>
        </w:rPr>
        <w:t>Tyto v</w:t>
      </w:r>
      <w:r w:rsidR="00C318F3">
        <w:rPr>
          <w:rFonts w:ascii="Arial" w:eastAsia="Times New Roman" w:hAnsi="Arial" w:cs="Arial"/>
          <w:sz w:val="24"/>
          <w:szCs w:val="20"/>
          <w:lang w:val="cs-CZ"/>
        </w:rPr>
        <w:t xml:space="preserve">zory zpráv </w:t>
      </w:r>
      <w:r w:rsidR="00507C1D">
        <w:rPr>
          <w:rFonts w:ascii="Arial" w:eastAsia="Times New Roman" w:hAnsi="Arial" w:cs="Arial"/>
          <w:sz w:val="24"/>
          <w:szCs w:val="20"/>
          <w:lang w:val="cs-CZ"/>
        </w:rPr>
        <w:t>nejsou závazným předpisem.</w:t>
      </w:r>
    </w:p>
    <w:p w:rsidR="00F7034A" w:rsidRDefault="00F7034A">
      <w:pPr>
        <w:rPr>
          <w:rFonts w:ascii="Arial" w:eastAsia="Times New Roman" w:hAnsi="Arial" w:cs="Arial"/>
          <w:sz w:val="24"/>
          <w:szCs w:val="20"/>
          <w:lang w:val="cs-CZ"/>
        </w:rPr>
      </w:pPr>
    </w:p>
    <w:p w:rsidR="00D6737A" w:rsidRPr="00F7034A" w:rsidRDefault="00D6737A">
      <w:pPr>
        <w:rPr>
          <w:rFonts w:ascii="Arial" w:eastAsia="Times New Roman" w:hAnsi="Arial" w:cs="Arial"/>
          <w:sz w:val="24"/>
          <w:szCs w:val="20"/>
          <w:lang w:val="cs-CZ"/>
        </w:rPr>
      </w:pPr>
    </w:p>
    <w:p w:rsidR="00D6737A" w:rsidRPr="00025A46" w:rsidRDefault="00D6737A">
      <w:pPr>
        <w:spacing w:before="9"/>
        <w:rPr>
          <w:rFonts w:ascii="Tahoma" w:eastAsia="Tahoma" w:hAnsi="Tahoma" w:cs="Tahoma"/>
          <w:lang w:val="en-GB"/>
        </w:rPr>
      </w:pPr>
    </w:p>
    <w:p w:rsidR="00D6737A" w:rsidRPr="00025A46" w:rsidRDefault="00D6737A">
      <w:pPr>
        <w:rPr>
          <w:rFonts w:ascii="Tahoma" w:eastAsia="Tahoma" w:hAnsi="Tahoma" w:cs="Tahoma"/>
          <w:lang w:val="en-GB"/>
        </w:rPr>
        <w:sectPr w:rsidR="00D6737A" w:rsidRPr="00025A46">
          <w:type w:val="continuous"/>
          <w:pgSz w:w="11900" w:h="16840"/>
          <w:pgMar w:top="1600" w:right="1680" w:bottom="280" w:left="1680" w:header="708" w:footer="708" w:gutter="0"/>
          <w:cols w:space="708"/>
        </w:sectPr>
      </w:pPr>
    </w:p>
    <w:p w:rsidR="00D6737A" w:rsidRPr="00025A46" w:rsidRDefault="00D6737A">
      <w:pPr>
        <w:rPr>
          <w:rFonts w:ascii="Tahoma" w:eastAsia="Tahoma" w:hAnsi="Tahoma" w:cs="Tahoma"/>
          <w:sz w:val="18"/>
          <w:szCs w:val="18"/>
          <w:lang w:val="en-GB"/>
        </w:rPr>
      </w:pPr>
    </w:p>
    <w:p w:rsidR="00D6737A" w:rsidRPr="00025A46" w:rsidRDefault="00D6737A">
      <w:pPr>
        <w:rPr>
          <w:rFonts w:ascii="Tahoma" w:eastAsia="Tahoma" w:hAnsi="Tahoma" w:cs="Tahoma"/>
          <w:sz w:val="18"/>
          <w:szCs w:val="18"/>
          <w:lang w:val="en-GB"/>
        </w:rPr>
      </w:pPr>
    </w:p>
    <w:p w:rsidR="00D6737A" w:rsidRPr="00025A46" w:rsidRDefault="00D6737A">
      <w:pPr>
        <w:spacing w:before="8"/>
        <w:rPr>
          <w:rFonts w:ascii="Tahoma" w:eastAsia="Tahoma" w:hAnsi="Tahoma" w:cs="Tahoma"/>
          <w:sz w:val="19"/>
          <w:szCs w:val="19"/>
          <w:lang w:val="en-GB"/>
        </w:rPr>
      </w:pPr>
    </w:p>
    <w:p w:rsidR="00D6737A" w:rsidRPr="00025A46" w:rsidRDefault="00226E48">
      <w:pPr>
        <w:pStyle w:val="Nadpis1"/>
        <w:rPr>
          <w:b w:val="0"/>
          <w:bCs w:val="0"/>
          <w:lang w:val="en-GB"/>
        </w:rPr>
      </w:pPr>
      <w:r w:rsidRPr="00025A46">
        <w:rPr>
          <w:color w:val="010202"/>
          <w:w w:val="95"/>
          <w:lang w:val="en-GB"/>
        </w:rPr>
        <w:t>Illustrations of Auditor’s Reports</w:t>
      </w:r>
    </w:p>
    <w:p w:rsidR="00D6737A" w:rsidRPr="00025A46" w:rsidRDefault="00A6067F">
      <w:pPr>
        <w:spacing w:before="62"/>
        <w:ind w:left="1860"/>
        <w:rPr>
          <w:rFonts w:ascii="Tahoma" w:eastAsia="Tahoma" w:hAnsi="Tahoma" w:cs="Tahoma"/>
          <w:sz w:val="18"/>
          <w:szCs w:val="18"/>
          <w:lang w:val="en-GB"/>
        </w:rPr>
      </w:pPr>
      <w:r w:rsidRPr="00025A46">
        <w:rPr>
          <w:lang w:val="en-GB"/>
        </w:rPr>
        <w:br w:type="column"/>
      </w:r>
      <w:r w:rsidR="00226E48" w:rsidRPr="00025A46">
        <w:rPr>
          <w:rFonts w:ascii="Tahoma" w:hAnsi="Tahoma"/>
          <w:b/>
          <w:color w:val="010202"/>
          <w:sz w:val="18"/>
          <w:lang w:val="en-GB"/>
        </w:rPr>
        <w:lastRenderedPageBreak/>
        <w:t xml:space="preserve">Appendix </w:t>
      </w:r>
      <w:r w:rsidRPr="00025A46">
        <w:rPr>
          <w:rFonts w:ascii="Tahoma" w:hAnsi="Tahoma"/>
          <w:b/>
          <w:color w:val="010202"/>
          <w:sz w:val="18"/>
          <w:lang w:val="en-GB"/>
        </w:rPr>
        <w:t>2</w:t>
      </w:r>
    </w:p>
    <w:p w:rsidR="00D6737A" w:rsidRPr="00025A46" w:rsidRDefault="00A6067F">
      <w:pPr>
        <w:pStyle w:val="Zkladntext"/>
        <w:spacing w:before="59"/>
        <w:rPr>
          <w:lang w:val="en-GB"/>
        </w:rPr>
      </w:pPr>
      <w:r w:rsidRPr="00025A46">
        <w:rPr>
          <w:color w:val="010202"/>
          <w:lang w:val="en-GB"/>
        </w:rPr>
        <w:t>(</w:t>
      </w:r>
      <w:r w:rsidR="00226E48" w:rsidRPr="00025A46">
        <w:rPr>
          <w:color w:val="010202"/>
          <w:lang w:val="en-GB"/>
        </w:rPr>
        <w:t>Refer to paragraphs</w:t>
      </w:r>
      <w:r w:rsidRPr="00025A46">
        <w:rPr>
          <w:color w:val="010202"/>
          <w:spacing w:val="2"/>
          <w:lang w:val="en-GB"/>
        </w:rPr>
        <w:t xml:space="preserve"> </w:t>
      </w:r>
      <w:r w:rsidRPr="00025A46">
        <w:rPr>
          <w:color w:val="010202"/>
          <w:spacing w:val="-2"/>
          <w:lang w:val="en-GB"/>
        </w:rPr>
        <w:t>21–22,</w:t>
      </w:r>
      <w:r w:rsidRPr="00025A46">
        <w:rPr>
          <w:color w:val="010202"/>
          <w:spacing w:val="2"/>
          <w:lang w:val="en-GB"/>
        </w:rPr>
        <w:t xml:space="preserve"> </w:t>
      </w:r>
      <w:r w:rsidRPr="00025A46">
        <w:rPr>
          <w:color w:val="010202"/>
          <w:lang w:val="en-GB"/>
        </w:rPr>
        <w:t>A53)</w:t>
      </w:r>
    </w:p>
    <w:p w:rsidR="00D6737A" w:rsidRPr="00025A46" w:rsidRDefault="00D6737A">
      <w:pPr>
        <w:rPr>
          <w:lang w:val="en-GB"/>
        </w:rPr>
        <w:sectPr w:rsidR="00D6737A" w:rsidRPr="00025A46">
          <w:type w:val="continuous"/>
          <w:pgSz w:w="11900" w:h="16840"/>
          <w:pgMar w:top="1600" w:right="1680" w:bottom="280" w:left="1680" w:header="708" w:footer="708" w:gutter="0"/>
          <w:cols w:num="2" w:space="708" w:equalWidth="0">
            <w:col w:w="2731" w:space="2280"/>
            <w:col w:w="3529"/>
          </w:cols>
        </w:sectPr>
      </w:pPr>
    </w:p>
    <w:p w:rsidR="00D6737A" w:rsidRPr="00025A46" w:rsidRDefault="00226E48">
      <w:pPr>
        <w:pStyle w:val="Zkladntext"/>
        <w:spacing w:before="59" w:line="242" w:lineRule="auto"/>
        <w:ind w:right="696"/>
        <w:jc w:val="both"/>
        <w:rPr>
          <w:lang w:val="en-GB"/>
        </w:rPr>
      </w:pPr>
      <w:r w:rsidRPr="00025A46">
        <w:rPr>
          <w:color w:val="010202"/>
          <w:spacing w:val="-2"/>
          <w:lang w:val="en-GB"/>
        </w:rPr>
        <w:lastRenderedPageBreak/>
        <w:t xml:space="preserve">Set out below are illustrations of </w:t>
      </w:r>
      <w:r w:rsidR="00856775">
        <w:rPr>
          <w:color w:val="010202"/>
          <w:spacing w:val="-2"/>
          <w:lang w:val="en-GB"/>
        </w:rPr>
        <w:t xml:space="preserve">the </w:t>
      </w:r>
      <w:r w:rsidRPr="00025A46">
        <w:rPr>
          <w:color w:val="010202"/>
          <w:spacing w:val="-2"/>
          <w:lang w:val="en-GB"/>
        </w:rPr>
        <w:t xml:space="preserve">auditor’s reports. </w:t>
      </w:r>
      <w:r w:rsidRPr="00025A46">
        <w:rPr>
          <w:color w:val="010202"/>
          <w:lang w:val="en-GB"/>
        </w:rPr>
        <w:t xml:space="preserve">The first illustration contains the full version of the report, the other illustrations include only </w:t>
      </w:r>
      <w:r w:rsidR="0043281D" w:rsidRPr="00025A46">
        <w:rPr>
          <w:color w:val="010202"/>
          <w:lang w:val="en-GB"/>
        </w:rPr>
        <w:t xml:space="preserve">the </w:t>
      </w:r>
      <w:r w:rsidRPr="00025A46">
        <w:rPr>
          <w:color w:val="010202"/>
          <w:lang w:val="en-GB"/>
        </w:rPr>
        <w:t xml:space="preserve">part of the report relating to other information. </w:t>
      </w:r>
    </w:p>
    <w:p w:rsidR="00D6737A" w:rsidRPr="00025A46" w:rsidRDefault="00D6737A">
      <w:pPr>
        <w:rPr>
          <w:rFonts w:ascii="Tahoma" w:eastAsia="Tahoma" w:hAnsi="Tahoma" w:cs="Tahoma"/>
          <w:sz w:val="18"/>
          <w:szCs w:val="18"/>
          <w:lang w:val="en-GB"/>
        </w:rPr>
      </w:pPr>
    </w:p>
    <w:p w:rsidR="00D6737A" w:rsidRPr="00025A46" w:rsidRDefault="00D6737A">
      <w:pPr>
        <w:spacing w:before="6"/>
        <w:rPr>
          <w:rFonts w:ascii="Tahoma" w:eastAsia="Tahoma" w:hAnsi="Tahoma" w:cs="Tahoma"/>
          <w:sz w:val="18"/>
          <w:szCs w:val="18"/>
          <w:lang w:val="en-GB"/>
        </w:rPr>
      </w:pPr>
    </w:p>
    <w:p w:rsidR="00D6737A" w:rsidRPr="00025A46" w:rsidRDefault="00226E48">
      <w:pPr>
        <w:pStyle w:val="Nadpis1"/>
        <w:jc w:val="both"/>
        <w:rPr>
          <w:b w:val="0"/>
          <w:bCs w:val="0"/>
          <w:lang w:val="en-GB"/>
        </w:rPr>
      </w:pPr>
      <w:r w:rsidRPr="00025A46">
        <w:rPr>
          <w:color w:val="010202"/>
          <w:lang w:val="en-GB"/>
        </w:rPr>
        <w:t xml:space="preserve">Illustration </w:t>
      </w:r>
      <w:r w:rsidR="00A6067F" w:rsidRPr="00025A46">
        <w:rPr>
          <w:color w:val="010202"/>
          <w:lang w:val="en-GB"/>
        </w:rPr>
        <w:t>1a</w:t>
      </w:r>
    </w:p>
    <w:p w:rsidR="00D6737A" w:rsidRPr="00025A46" w:rsidRDefault="00485ED9">
      <w:pPr>
        <w:spacing w:before="66" w:line="250" w:lineRule="auto"/>
        <w:ind w:left="754" w:right="696"/>
        <w:jc w:val="both"/>
        <w:rPr>
          <w:rFonts w:ascii="Arial" w:hAnsi="Arial"/>
          <w:i/>
          <w:color w:val="010202"/>
          <w:spacing w:val="-1"/>
          <w:w w:val="95"/>
          <w:sz w:val="18"/>
          <w:lang w:val="en-GB"/>
        </w:rPr>
      </w:pPr>
      <w:r w:rsidRPr="00025A46">
        <w:rPr>
          <w:rFonts w:ascii="Arial" w:hAnsi="Arial"/>
          <w:i/>
          <w:color w:val="010202"/>
          <w:sz w:val="18"/>
          <w:lang w:val="en-GB"/>
        </w:rPr>
        <w:t>T</w:t>
      </w:r>
      <w:r w:rsidR="00273F12" w:rsidRPr="00025A46">
        <w:rPr>
          <w:rFonts w:ascii="Arial" w:hAnsi="Arial"/>
          <w:i/>
          <w:color w:val="010202"/>
          <w:sz w:val="18"/>
          <w:lang w:val="en-GB"/>
        </w:rPr>
        <w:t xml:space="preserve">he reporting entity is required </w:t>
      </w:r>
      <w:r w:rsidRPr="00025A46">
        <w:rPr>
          <w:rFonts w:ascii="Arial" w:hAnsi="Arial"/>
          <w:i/>
          <w:color w:val="010202"/>
          <w:sz w:val="18"/>
          <w:lang w:val="en-GB"/>
        </w:rPr>
        <w:t xml:space="preserve">by law </w:t>
      </w:r>
      <w:r w:rsidR="00273F12" w:rsidRPr="00025A46">
        <w:rPr>
          <w:rFonts w:ascii="Arial" w:hAnsi="Arial"/>
          <w:i/>
          <w:color w:val="010202"/>
          <w:sz w:val="18"/>
          <w:lang w:val="en-GB"/>
        </w:rPr>
        <w:t xml:space="preserve">to prepare an annual report that is to include </w:t>
      </w:r>
      <w:r w:rsidR="00856775">
        <w:rPr>
          <w:rFonts w:ascii="Arial" w:hAnsi="Arial"/>
          <w:i/>
          <w:color w:val="010202"/>
          <w:sz w:val="18"/>
          <w:lang w:val="en-GB"/>
        </w:rPr>
        <w:t xml:space="preserve">the </w:t>
      </w:r>
      <w:r w:rsidR="00273F12" w:rsidRPr="00025A46">
        <w:rPr>
          <w:rFonts w:ascii="Arial" w:hAnsi="Arial"/>
          <w:i/>
          <w:color w:val="010202"/>
          <w:sz w:val="18"/>
          <w:lang w:val="en-GB"/>
        </w:rPr>
        <w:t xml:space="preserve">audited financial statements. Prior to the date of the auditor’s report, the auditor </w:t>
      </w:r>
      <w:r w:rsidR="00273F12" w:rsidRPr="00025A46">
        <w:rPr>
          <w:rFonts w:ascii="Arial" w:hAnsi="Arial"/>
          <w:i/>
          <w:color w:val="010202"/>
          <w:spacing w:val="-1"/>
          <w:sz w:val="18"/>
          <w:lang w:val="en-GB"/>
        </w:rPr>
        <w:t>has obtained a full annual report. The opinion on the financial statements was unmodified. The auditor has identified no material misstatement of the annual report.</w:t>
      </w:r>
    </w:p>
    <w:p w:rsidR="00D6737A" w:rsidRPr="00025A46" w:rsidRDefault="00D6737A">
      <w:pPr>
        <w:spacing w:before="9"/>
        <w:rPr>
          <w:rFonts w:ascii="Arial" w:eastAsia="Arial" w:hAnsi="Arial" w:cs="Arial"/>
          <w:i/>
          <w:lang w:val="en-GB"/>
        </w:rPr>
      </w:pPr>
    </w:p>
    <w:p w:rsidR="00D6737A" w:rsidRPr="00025A46" w:rsidRDefault="00273F12">
      <w:pPr>
        <w:pStyle w:val="Zkladntext"/>
        <w:spacing w:before="0"/>
        <w:jc w:val="both"/>
        <w:rPr>
          <w:lang w:val="en-GB"/>
        </w:rPr>
      </w:pPr>
      <w:r w:rsidRPr="00025A46">
        <w:rPr>
          <w:color w:val="010202"/>
          <w:spacing w:val="-6"/>
          <w:lang w:val="en-GB"/>
        </w:rPr>
        <w:t>INDEPENDENT AUDITOR’S REPORT</w:t>
      </w:r>
    </w:p>
    <w:p w:rsidR="00D6737A" w:rsidRPr="00025A46" w:rsidRDefault="00D6737A">
      <w:pPr>
        <w:spacing w:before="10"/>
        <w:rPr>
          <w:rFonts w:ascii="Tahoma" w:eastAsia="Tahoma" w:hAnsi="Tahoma" w:cs="Tahoma"/>
          <w:sz w:val="17"/>
          <w:szCs w:val="17"/>
          <w:lang w:val="en-GB"/>
        </w:rPr>
      </w:pPr>
    </w:p>
    <w:p w:rsidR="00D6737A" w:rsidRPr="00025A46" w:rsidRDefault="00A6067F">
      <w:pPr>
        <w:pStyle w:val="Zkladntext"/>
        <w:spacing w:before="0"/>
        <w:jc w:val="both"/>
        <w:rPr>
          <w:lang w:val="en-GB"/>
        </w:rPr>
      </w:pPr>
      <w:r w:rsidRPr="00025A46">
        <w:rPr>
          <w:color w:val="010202"/>
          <w:spacing w:val="-1"/>
          <w:w w:val="95"/>
          <w:lang w:val="en-GB"/>
        </w:rPr>
        <w:t>[</w:t>
      </w:r>
      <w:r w:rsidR="00273F12" w:rsidRPr="00025A46">
        <w:rPr>
          <w:color w:val="010202"/>
          <w:spacing w:val="-1"/>
          <w:w w:val="95"/>
          <w:lang w:val="en-GB"/>
        </w:rPr>
        <w:t xml:space="preserve">Appropriate </w:t>
      </w:r>
      <w:r w:rsidR="0043281D" w:rsidRPr="00025A46">
        <w:rPr>
          <w:color w:val="010202"/>
          <w:spacing w:val="-1"/>
          <w:w w:val="95"/>
          <w:lang w:val="en-GB"/>
        </w:rPr>
        <w:t>addressee</w:t>
      </w:r>
      <w:r w:rsidRPr="00025A46">
        <w:rPr>
          <w:color w:val="010202"/>
          <w:w w:val="95"/>
          <w:lang w:val="en-GB"/>
        </w:rPr>
        <w:t>]</w:t>
      </w:r>
    </w:p>
    <w:p w:rsidR="00273F12" w:rsidRPr="00025A46" w:rsidRDefault="00273F12" w:rsidP="00273F12">
      <w:pPr>
        <w:pStyle w:val="Zkladntext"/>
        <w:spacing w:before="55"/>
        <w:ind w:right="696"/>
        <w:jc w:val="both"/>
        <w:rPr>
          <w:color w:val="010202"/>
          <w:spacing w:val="-1"/>
          <w:lang w:val="en-GB"/>
        </w:rPr>
      </w:pPr>
      <w:r w:rsidRPr="00025A46">
        <w:rPr>
          <w:color w:val="010202"/>
          <w:spacing w:val="-1"/>
          <w:lang w:val="en-GB"/>
        </w:rPr>
        <w:t>We have audited the accompanying financial statements of ABC Company, which comprise the balance sheet as at 31 December 20X1, and the profit and loss account</w:t>
      </w:r>
      <w:r w:rsidR="00F63A7B" w:rsidRPr="00025A46">
        <w:rPr>
          <w:color w:val="010202"/>
          <w:spacing w:val="-1"/>
          <w:lang w:val="en-GB"/>
        </w:rPr>
        <w:t xml:space="preserve">, </w:t>
      </w:r>
      <w:r w:rsidR="00F63A7B" w:rsidRPr="00025A46">
        <w:rPr>
          <w:color w:val="010202"/>
          <w:spacing w:val="-2"/>
          <w:lang w:val="en-GB"/>
        </w:rPr>
        <w:t>[</w:t>
      </w:r>
      <w:r w:rsidRPr="00025A46">
        <w:rPr>
          <w:color w:val="010202"/>
          <w:spacing w:val="-1"/>
          <w:lang w:val="en-GB"/>
        </w:rPr>
        <w:t>statement of changes in equity and cash flow statement</w:t>
      </w:r>
      <w:r w:rsidR="00F63A7B" w:rsidRPr="00025A46">
        <w:rPr>
          <w:color w:val="010202"/>
          <w:spacing w:val="-1"/>
          <w:lang w:val="en-GB"/>
        </w:rPr>
        <w:t>]</w:t>
      </w:r>
      <w:r w:rsidRPr="00025A46">
        <w:rPr>
          <w:color w:val="010202"/>
          <w:spacing w:val="-1"/>
          <w:lang w:val="en-GB"/>
        </w:rPr>
        <w:t xml:space="preserve"> for the year </w:t>
      </w:r>
      <w:r w:rsidRPr="00C318F3">
        <w:rPr>
          <w:color w:val="010202"/>
          <w:spacing w:val="-1"/>
          <w:lang w:val="en-GB"/>
        </w:rPr>
        <w:t>then ended</w:t>
      </w:r>
      <w:r w:rsidRPr="00025A46">
        <w:rPr>
          <w:color w:val="010202"/>
          <w:spacing w:val="-1"/>
          <w:lang w:val="en-GB"/>
        </w:rPr>
        <w:t xml:space="preserve">, and </w:t>
      </w:r>
      <w:r w:rsidR="00F63A7B" w:rsidRPr="00025A46">
        <w:rPr>
          <w:color w:val="010202"/>
          <w:spacing w:val="-1"/>
          <w:lang w:val="en-GB"/>
        </w:rPr>
        <w:t>notes to the financial statements</w:t>
      </w:r>
      <w:r w:rsidR="00F63A7B" w:rsidRPr="00025A46">
        <w:rPr>
          <w:color w:val="010202"/>
          <w:spacing w:val="-2"/>
          <w:lang w:val="en-GB"/>
        </w:rPr>
        <w:t>***</w:t>
      </w:r>
      <w:r w:rsidR="00F63A7B" w:rsidRPr="00025A46">
        <w:rPr>
          <w:color w:val="010202"/>
          <w:spacing w:val="-1"/>
          <w:lang w:val="en-GB"/>
        </w:rPr>
        <w:t xml:space="preserve">, including a summary of significant accounting policies and other explanatory </w:t>
      </w:r>
      <w:r w:rsidR="0043281D" w:rsidRPr="00025A46">
        <w:rPr>
          <w:color w:val="010202"/>
          <w:spacing w:val="-1"/>
          <w:lang w:val="en-GB"/>
        </w:rPr>
        <w:t>information</w:t>
      </w:r>
      <w:r w:rsidRPr="00025A46">
        <w:rPr>
          <w:color w:val="010202"/>
          <w:spacing w:val="-1"/>
          <w:lang w:val="en-GB"/>
        </w:rPr>
        <w:t>.</w:t>
      </w:r>
      <w:r w:rsidR="003A459E" w:rsidRPr="00025A46">
        <w:rPr>
          <w:color w:val="010202"/>
          <w:spacing w:val="-1"/>
          <w:lang w:val="en-GB"/>
        </w:rPr>
        <w:t xml:space="preserve"> Information about ABC Company is disclosed in Note X to the financial statements.</w:t>
      </w:r>
    </w:p>
    <w:p w:rsidR="00273F12" w:rsidRPr="00025A46" w:rsidRDefault="00273F12">
      <w:pPr>
        <w:pStyle w:val="Zkladntext"/>
        <w:spacing w:before="55"/>
        <w:ind w:right="696"/>
        <w:jc w:val="both"/>
        <w:rPr>
          <w:color w:val="010202"/>
          <w:spacing w:val="-2"/>
          <w:lang w:val="en-GB"/>
        </w:rPr>
      </w:pPr>
    </w:p>
    <w:p w:rsidR="00F63A7B" w:rsidRPr="00025A46" w:rsidRDefault="00F63A7B" w:rsidP="00F63A7B">
      <w:pPr>
        <w:ind w:left="754"/>
        <w:jc w:val="both"/>
        <w:rPr>
          <w:rFonts w:ascii="Arial" w:hAnsi="Arial"/>
          <w:i/>
          <w:color w:val="010202"/>
          <w:spacing w:val="-1"/>
          <w:sz w:val="18"/>
          <w:lang w:val="en-GB"/>
        </w:rPr>
      </w:pPr>
      <w:r w:rsidRPr="00025A46">
        <w:rPr>
          <w:rFonts w:ascii="Arial" w:hAnsi="Arial"/>
          <w:i/>
          <w:color w:val="010202"/>
          <w:spacing w:val="-1"/>
          <w:sz w:val="18"/>
          <w:lang w:val="en-GB"/>
        </w:rPr>
        <w:t>Statutory Body’s Responsibility for the Financial Statements</w:t>
      </w:r>
    </w:p>
    <w:p w:rsidR="00F63A7B" w:rsidRPr="00025A46" w:rsidRDefault="00F63A7B" w:rsidP="00F63A7B">
      <w:pPr>
        <w:pStyle w:val="Indent"/>
        <w:spacing w:after="0"/>
        <w:ind w:left="0"/>
        <w:jc w:val="both"/>
        <w:rPr>
          <w:rFonts w:cs="Arial"/>
          <w:iCs/>
          <w:sz w:val="18"/>
          <w:szCs w:val="18"/>
          <w:u w:val="single"/>
          <w:lang w:val="en-GB"/>
        </w:rPr>
      </w:pPr>
    </w:p>
    <w:p w:rsidR="00F63A7B" w:rsidRPr="00025A46" w:rsidRDefault="00F63A7B" w:rsidP="00F63A7B">
      <w:pPr>
        <w:pStyle w:val="Zkladntext"/>
        <w:spacing w:before="54"/>
        <w:ind w:right="696"/>
        <w:jc w:val="both"/>
        <w:rPr>
          <w:color w:val="010202"/>
          <w:spacing w:val="-1"/>
          <w:lang w:val="en-GB"/>
        </w:rPr>
      </w:pPr>
      <w:r w:rsidRPr="00025A46">
        <w:rPr>
          <w:color w:val="010202"/>
          <w:spacing w:val="-1"/>
          <w:lang w:val="en-GB"/>
        </w:rPr>
        <w:t>The Statutory Body</w:t>
      </w:r>
      <w:r w:rsidR="003A459E" w:rsidRPr="00025A46">
        <w:rPr>
          <w:color w:val="010202"/>
          <w:spacing w:val="-1"/>
          <w:lang w:val="en-GB"/>
        </w:rPr>
        <w:t xml:space="preserve"> of ABC Company </w:t>
      </w:r>
      <w:r w:rsidRPr="00025A46">
        <w:rPr>
          <w:color w:val="010202"/>
          <w:spacing w:val="-1"/>
          <w:lang w:val="en-GB"/>
        </w:rPr>
        <w:t>is responsible for the preparation and fair presentation of these financial statements in accordance with accounting regulations applicable in the Czech Republic, and for such internal control as management determines is necessary to enable the preparation of financial statements that are free from material misstatement, whether due to fraud or error.</w:t>
      </w:r>
    </w:p>
    <w:p w:rsidR="00F63A7B" w:rsidRPr="00025A46" w:rsidRDefault="00F63A7B">
      <w:pPr>
        <w:ind w:left="754"/>
        <w:jc w:val="both"/>
        <w:rPr>
          <w:rFonts w:ascii="Arial" w:hAnsi="Arial"/>
          <w:i/>
          <w:color w:val="010202"/>
          <w:spacing w:val="-2"/>
          <w:sz w:val="18"/>
          <w:lang w:val="en-GB"/>
        </w:rPr>
      </w:pPr>
    </w:p>
    <w:p w:rsidR="00D6737A" w:rsidRPr="00025A46" w:rsidRDefault="003A459E">
      <w:pPr>
        <w:ind w:left="754"/>
        <w:jc w:val="both"/>
        <w:rPr>
          <w:rFonts w:ascii="Arial" w:hAnsi="Arial"/>
          <w:i/>
          <w:color w:val="010202"/>
          <w:spacing w:val="-2"/>
          <w:sz w:val="18"/>
          <w:lang w:val="en-GB"/>
        </w:rPr>
      </w:pPr>
      <w:r w:rsidRPr="00025A46">
        <w:rPr>
          <w:rFonts w:ascii="Arial" w:hAnsi="Arial"/>
          <w:i/>
          <w:color w:val="010202"/>
          <w:spacing w:val="-2"/>
          <w:sz w:val="18"/>
          <w:lang w:val="en-GB"/>
        </w:rPr>
        <w:t xml:space="preserve">Auditor’s Responsibility </w:t>
      </w:r>
    </w:p>
    <w:p w:rsidR="00D6737A" w:rsidRPr="00025A46" w:rsidRDefault="003A459E">
      <w:pPr>
        <w:pStyle w:val="Zkladntext"/>
        <w:spacing w:before="55" w:line="239" w:lineRule="auto"/>
        <w:ind w:right="696" w:hanging="1"/>
        <w:jc w:val="both"/>
        <w:rPr>
          <w:lang w:val="en-GB"/>
        </w:rPr>
      </w:pPr>
      <w:r w:rsidRPr="00025A46">
        <w:rPr>
          <w:lang w:val="en-GB"/>
        </w:rPr>
        <w:t>Our responsibility is to express an opinion on these financial statements based on our audit. We conducted our audit in accordance with the Act on Auditors and International Standards on Auditing and the related application guidelines issued by the Chamber of Auditors of the Czech Republic. Those standards require that we comply with ethical requirements and plan and perform the audit to obtain reasonable assurance about whether the financial statements are free from material misstatement.</w:t>
      </w:r>
    </w:p>
    <w:p w:rsidR="00D6737A" w:rsidRPr="00025A46" w:rsidRDefault="00D6737A">
      <w:pPr>
        <w:spacing w:before="7"/>
        <w:rPr>
          <w:rFonts w:ascii="Tahoma" w:eastAsia="Tahoma" w:hAnsi="Tahoma" w:cs="Tahoma"/>
          <w:sz w:val="8"/>
          <w:szCs w:val="8"/>
          <w:lang w:val="en-GB"/>
        </w:rPr>
      </w:pPr>
    </w:p>
    <w:p w:rsidR="00D6737A" w:rsidRPr="00025A46" w:rsidRDefault="005A374F">
      <w:pPr>
        <w:spacing w:line="20" w:lineRule="atLeast"/>
        <w:ind w:left="749"/>
        <w:rPr>
          <w:rFonts w:ascii="Tahoma" w:eastAsia="Tahoma" w:hAnsi="Tahoma" w:cs="Tahoma"/>
          <w:sz w:val="2"/>
          <w:szCs w:val="2"/>
          <w:lang w:val="en-GB"/>
        </w:rPr>
      </w:pPr>
      <w:r w:rsidRPr="00025A46">
        <w:rPr>
          <w:rFonts w:ascii="Tahoma" w:eastAsia="Tahoma" w:hAnsi="Tahoma" w:cs="Tahoma"/>
          <w:noProof/>
          <w:sz w:val="2"/>
          <w:szCs w:val="2"/>
          <w:lang w:val="cs-CZ" w:eastAsia="cs-CZ"/>
        </w:rPr>
        <mc:AlternateContent>
          <mc:Choice Requires="wpg">
            <w:drawing>
              <wp:inline distT="0" distB="0" distL="0" distR="0">
                <wp:extent cx="4506595" cy="6350"/>
                <wp:effectExtent l="8890" t="4445" r="8890" b="825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6350"/>
                          <a:chOff x="0" y="0"/>
                          <a:chExt cx="7097" cy="10"/>
                        </a:xfrm>
                      </wpg:grpSpPr>
                      <wpg:grpSp>
                        <wpg:cNvPr id="5" name="Group 6"/>
                        <wpg:cNvGrpSpPr>
                          <a:grpSpLocks/>
                        </wpg:cNvGrpSpPr>
                        <wpg:grpSpPr bwMode="auto">
                          <a:xfrm>
                            <a:off x="5" y="5"/>
                            <a:ext cx="7087" cy="2"/>
                            <a:chOff x="5" y="5"/>
                            <a:chExt cx="7087" cy="2"/>
                          </a:xfrm>
                        </wpg:grpSpPr>
                        <wps:wsp>
                          <wps:cNvPr id="6" name="Freeform 7"/>
                          <wps:cNvSpPr>
                            <a:spLocks/>
                          </wps:cNvSpPr>
                          <wps:spPr bwMode="auto">
                            <a:xfrm>
                              <a:off x="5" y="5"/>
                              <a:ext cx="7087" cy="2"/>
                            </a:xfrm>
                            <a:custGeom>
                              <a:avLst/>
                              <a:gdLst>
                                <a:gd name="T0" fmla="+- 0 5 5"/>
                                <a:gd name="T1" fmla="*/ T0 w 7087"/>
                                <a:gd name="T2" fmla="+- 0 7092 5"/>
                                <a:gd name="T3" fmla="*/ T2 w 7087"/>
                              </a:gdLst>
                              <a:ahLst/>
                              <a:cxnLst>
                                <a:cxn ang="0">
                                  <a:pos x="T1" y="0"/>
                                </a:cxn>
                                <a:cxn ang="0">
                                  <a:pos x="T3" y="0"/>
                                </a:cxn>
                              </a:cxnLst>
                              <a:rect l="0" t="0" r="r" b="b"/>
                              <a:pathLst>
                                <a:path w="7087">
                                  <a:moveTo>
                                    <a:pt x="0" y="0"/>
                                  </a:moveTo>
                                  <a:lnTo>
                                    <a:pt x="7087"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51A813A" id="Group 5" o:spid="_x0000_s1026" style="width:354.85pt;height:.5pt;mso-position-horizontal-relative:char;mso-position-vertical-relative:line" coordsize="70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">
                <v:group id="Group 6" o:spid="_x0000_s1027" style="position:absolute;left:5;top:5;width:7087;height:2" coordorigin="5,5" coordsize="7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5;top:5;width:7087;height:2;visibility:visible;mso-wrap-style:square;v-text-anchor:top" coordsize="7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9X8EA&#10;AADaAAAADwAAAGRycy9kb3ducmV2LnhtbESPQYvCMBSE7wv+h/AEb2uqB1mqsUhFXdfTqj/g0Tzb&#10;avNSkqyt/94Iwh6HmfmGWWS9acSdnK8tK5iMExDEhdU1lwrOp83nFwgfkDU2lknBgzxky8HHAlNt&#10;O/6l+zGUIkLYp6igCqFNpfRFRQb92LbE0btYZzBE6UqpHXYRbho5TZKZNFhzXKiwpbyi4nb8Mwp6&#10;15lku7nu9jt3+DHbdU3dIVdqNOxXcxCB+vAffre/tYIZvK7EG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nvV/BAAAA2gAAAA8AAAAAAAAAAAAAAAAAmAIAAGRycy9kb3du&#10;cmV2LnhtbFBLBQYAAAAABAAEAPUAAACGAwAAAAA=&#10;" path="m,l7087,e" filled="f" strokecolor="#010202" strokeweight=".5pt">
                    <v:path arrowok="t" o:connecttype="custom" o:connectlocs="0,0;7087,0" o:connectangles="0,0"/>
                  </v:shape>
                </v:group>
                <w10:anchorlock/>
              </v:group>
            </w:pict>
          </mc:Fallback>
        </mc:AlternateContent>
      </w:r>
    </w:p>
    <w:p w:rsidR="00D6737A" w:rsidRPr="00025A46" w:rsidRDefault="00A6067F">
      <w:pPr>
        <w:ind w:left="754"/>
        <w:jc w:val="both"/>
        <w:rPr>
          <w:rFonts w:ascii="Tahoma" w:eastAsia="Tahoma" w:hAnsi="Tahoma" w:cs="Tahoma"/>
          <w:sz w:val="17"/>
          <w:szCs w:val="17"/>
          <w:lang w:val="en-GB"/>
        </w:rPr>
      </w:pPr>
      <w:r w:rsidRPr="00025A46">
        <w:rPr>
          <w:rFonts w:ascii="Tahoma" w:hAnsi="Tahoma"/>
          <w:color w:val="010202"/>
          <w:w w:val="105"/>
          <w:sz w:val="17"/>
          <w:lang w:val="en-GB"/>
        </w:rPr>
        <w:t>***</w:t>
      </w:r>
      <w:r w:rsidRPr="00025A46">
        <w:rPr>
          <w:rFonts w:ascii="Tahoma" w:hAnsi="Tahoma"/>
          <w:color w:val="010202"/>
          <w:spacing w:val="25"/>
          <w:w w:val="105"/>
          <w:sz w:val="17"/>
          <w:lang w:val="en-GB"/>
        </w:rPr>
        <w:t xml:space="preserve"> </w:t>
      </w:r>
      <w:r w:rsidR="00F63A7B" w:rsidRPr="00025A46">
        <w:rPr>
          <w:rFonts w:ascii="Tahoma" w:hAnsi="Tahoma"/>
          <w:color w:val="010202"/>
          <w:w w:val="105"/>
          <w:sz w:val="17"/>
          <w:lang w:val="en-GB"/>
        </w:rPr>
        <w:t xml:space="preserve">Or other statements constituting the full set of financial statements in accordance with applicable regulations. </w:t>
      </w:r>
    </w:p>
    <w:p w:rsidR="00D6737A" w:rsidRPr="00025A46" w:rsidRDefault="00D6737A">
      <w:pPr>
        <w:rPr>
          <w:rFonts w:ascii="Tahoma" w:eastAsia="Tahoma" w:hAnsi="Tahoma" w:cs="Tahoma"/>
          <w:sz w:val="20"/>
          <w:szCs w:val="20"/>
          <w:lang w:val="en-GB"/>
        </w:rPr>
      </w:pPr>
    </w:p>
    <w:p w:rsidR="00D6737A" w:rsidRPr="00025A46" w:rsidRDefault="00D6737A">
      <w:pPr>
        <w:spacing w:before="11"/>
        <w:rPr>
          <w:rFonts w:ascii="Tahoma" w:eastAsia="Tahoma" w:hAnsi="Tahoma" w:cs="Tahoma"/>
          <w:sz w:val="15"/>
          <w:szCs w:val="15"/>
          <w:lang w:val="en-GB"/>
        </w:rPr>
      </w:pPr>
    </w:p>
    <w:p w:rsidR="00D6737A" w:rsidRPr="00025A46" w:rsidRDefault="00A6067F">
      <w:pPr>
        <w:spacing w:before="108"/>
        <w:ind w:left="4126" w:right="4071"/>
        <w:jc w:val="center"/>
        <w:rPr>
          <w:rFonts w:ascii="Arial Narrow" w:eastAsia="Arial Narrow" w:hAnsi="Arial Narrow" w:cs="Arial Narrow"/>
          <w:sz w:val="16"/>
          <w:szCs w:val="16"/>
          <w:lang w:val="en-GB"/>
        </w:rPr>
      </w:pPr>
      <w:r w:rsidRPr="00025A46">
        <w:rPr>
          <w:rFonts w:ascii="Arial Narrow"/>
          <w:color w:val="010202"/>
          <w:sz w:val="16"/>
          <w:lang w:val="en-GB"/>
        </w:rPr>
        <w:t>-</w:t>
      </w:r>
      <w:r w:rsidRPr="00025A46">
        <w:rPr>
          <w:rFonts w:ascii="Arial Narrow"/>
          <w:color w:val="010202"/>
          <w:spacing w:val="-3"/>
          <w:sz w:val="16"/>
          <w:lang w:val="en-GB"/>
        </w:rPr>
        <w:t xml:space="preserve"> </w:t>
      </w:r>
      <w:r w:rsidRPr="00025A46">
        <w:rPr>
          <w:rFonts w:ascii="Arial Narrow"/>
          <w:color w:val="010202"/>
          <w:sz w:val="16"/>
          <w:lang w:val="en-GB"/>
        </w:rPr>
        <w:t>23</w:t>
      </w:r>
      <w:r w:rsidRPr="00025A46">
        <w:rPr>
          <w:rFonts w:ascii="Arial Narrow"/>
          <w:color w:val="010202"/>
          <w:spacing w:val="-2"/>
          <w:sz w:val="16"/>
          <w:lang w:val="en-GB"/>
        </w:rPr>
        <w:t xml:space="preserve"> </w:t>
      </w:r>
      <w:r w:rsidRPr="00025A46">
        <w:rPr>
          <w:rFonts w:ascii="Arial Narrow"/>
          <w:color w:val="010202"/>
          <w:sz w:val="16"/>
          <w:lang w:val="en-GB"/>
        </w:rPr>
        <w:t>-</w:t>
      </w:r>
    </w:p>
    <w:p w:rsidR="00D6737A" w:rsidRPr="00025A46" w:rsidRDefault="00D6737A">
      <w:pPr>
        <w:jc w:val="center"/>
        <w:rPr>
          <w:rFonts w:ascii="Arial Narrow" w:eastAsia="Arial Narrow" w:hAnsi="Arial Narrow" w:cs="Arial Narrow"/>
          <w:sz w:val="16"/>
          <w:szCs w:val="16"/>
          <w:lang w:val="en-GB"/>
        </w:rPr>
        <w:sectPr w:rsidR="00D6737A" w:rsidRPr="00025A46">
          <w:type w:val="continuous"/>
          <w:pgSz w:w="11900" w:h="16840"/>
          <w:pgMar w:top="1600" w:right="1680" w:bottom="280" w:left="1680" w:header="708" w:footer="708" w:gutter="0"/>
          <w:cols w:space="708"/>
        </w:sectPr>
      </w:pPr>
    </w:p>
    <w:p w:rsidR="003A459E" w:rsidRDefault="003A459E" w:rsidP="000F5F2D">
      <w:pPr>
        <w:pStyle w:val="Zkladntext"/>
        <w:spacing w:before="58" w:line="242" w:lineRule="auto"/>
        <w:ind w:left="697" w:right="753"/>
        <w:jc w:val="both"/>
        <w:rPr>
          <w:rFonts w:cs="Arial"/>
          <w:lang w:val="en-GB"/>
        </w:rPr>
      </w:pPr>
      <w:r w:rsidRPr="00025A46">
        <w:rPr>
          <w:color w:val="010202"/>
          <w:spacing w:val="-1"/>
          <w:lang w:val="en-GB"/>
        </w:rPr>
        <w:lastRenderedPageBreak/>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w:t>
      </w:r>
      <w:r w:rsidRPr="000F5F2D">
        <w:rPr>
          <w:rFonts w:cs="Arial"/>
          <w:lang w:val="en-GB"/>
        </w:rPr>
        <w:t>entity’s internal control. An audit also includes evaluating the appropriateness of accounting policies used and the reasonableness of accounting estimates made by management, as well as evaluating the overall presentation of the financial statements.</w:t>
      </w:r>
    </w:p>
    <w:p w:rsidR="000F5F2D" w:rsidRPr="000F5F2D" w:rsidRDefault="000F5F2D" w:rsidP="000F5F2D">
      <w:pPr>
        <w:pStyle w:val="Zkladntext"/>
        <w:spacing w:before="58" w:line="242" w:lineRule="auto"/>
        <w:ind w:left="697" w:right="753"/>
        <w:jc w:val="both"/>
        <w:rPr>
          <w:rFonts w:cs="Arial"/>
          <w:lang w:val="en-GB"/>
        </w:rPr>
      </w:pPr>
    </w:p>
    <w:p w:rsidR="003A459E" w:rsidRPr="000F5F2D" w:rsidRDefault="003A459E" w:rsidP="000F5F2D">
      <w:pPr>
        <w:pStyle w:val="Zkladntext"/>
        <w:spacing w:before="58" w:line="242" w:lineRule="auto"/>
        <w:ind w:left="697" w:right="753"/>
        <w:jc w:val="both"/>
        <w:rPr>
          <w:rFonts w:cs="Arial"/>
          <w:lang w:val="en-GB"/>
        </w:rPr>
      </w:pPr>
      <w:r w:rsidRPr="000F5F2D">
        <w:rPr>
          <w:rFonts w:cs="Arial"/>
          <w:lang w:val="en-GB"/>
        </w:rPr>
        <w:t xml:space="preserve">We believe that the audit evidence we have obtained is sufficient and appropriate to provide a basis for our audit opinion. </w:t>
      </w:r>
    </w:p>
    <w:p w:rsidR="00D6737A" w:rsidRPr="00025A46" w:rsidRDefault="003A459E">
      <w:pPr>
        <w:spacing w:before="127"/>
        <w:ind w:left="697"/>
        <w:jc w:val="both"/>
        <w:rPr>
          <w:rFonts w:ascii="Arial" w:eastAsia="Arial" w:hAnsi="Arial" w:cs="Arial"/>
          <w:sz w:val="18"/>
          <w:szCs w:val="18"/>
          <w:lang w:val="en-GB"/>
        </w:rPr>
      </w:pPr>
      <w:r w:rsidRPr="00025A46">
        <w:rPr>
          <w:rFonts w:ascii="Arial" w:hAnsi="Arial"/>
          <w:i/>
          <w:color w:val="010202"/>
          <w:spacing w:val="-4"/>
          <w:sz w:val="18"/>
          <w:lang w:val="en-GB"/>
        </w:rPr>
        <w:t>Opinion</w:t>
      </w:r>
    </w:p>
    <w:p w:rsidR="00A6067F" w:rsidRPr="00025A46" w:rsidRDefault="00A6067F">
      <w:pPr>
        <w:pStyle w:val="Zkladntext"/>
        <w:spacing w:before="58" w:line="242" w:lineRule="auto"/>
        <w:ind w:left="697" w:right="753"/>
        <w:jc w:val="both"/>
        <w:rPr>
          <w:rFonts w:cs="Arial"/>
          <w:lang w:val="en-GB"/>
        </w:rPr>
      </w:pPr>
      <w:r w:rsidRPr="00025A46">
        <w:rPr>
          <w:rFonts w:cs="Arial"/>
          <w:lang w:val="en-GB"/>
        </w:rPr>
        <w:t>In our opinion, the financial statements give a true and fair view of the financial position of ABC Company as at 31 December 20X1, and of its financial performance [and its cash flows] for the year then ended in accordance with accounting regulations applicable in the Czech Republic</w:t>
      </w:r>
      <w:r w:rsidR="000F5F2D">
        <w:rPr>
          <w:rFonts w:cs="Arial"/>
          <w:lang w:val="en-GB"/>
        </w:rPr>
        <w:t>.</w:t>
      </w:r>
    </w:p>
    <w:p w:rsidR="00A6067F" w:rsidRPr="00025A46" w:rsidRDefault="00A6067F" w:rsidP="00A6067F">
      <w:pPr>
        <w:ind w:left="697"/>
        <w:jc w:val="both"/>
        <w:rPr>
          <w:rFonts w:ascii="Arial" w:hAnsi="Arial"/>
          <w:i/>
          <w:color w:val="010202"/>
          <w:spacing w:val="-2"/>
          <w:sz w:val="18"/>
          <w:lang w:val="en-GB"/>
        </w:rPr>
      </w:pPr>
    </w:p>
    <w:p w:rsidR="00273F12" w:rsidRPr="00025A46" w:rsidRDefault="00273F12" w:rsidP="00A6067F">
      <w:pPr>
        <w:ind w:left="697"/>
        <w:jc w:val="both"/>
        <w:rPr>
          <w:rFonts w:ascii="Arial" w:hAnsi="Arial"/>
          <w:i/>
          <w:color w:val="010202"/>
          <w:spacing w:val="-2"/>
          <w:sz w:val="18"/>
          <w:lang w:val="en-GB"/>
        </w:rPr>
      </w:pPr>
      <w:r w:rsidRPr="00025A46">
        <w:rPr>
          <w:rFonts w:ascii="Arial" w:hAnsi="Arial"/>
          <w:i/>
          <w:color w:val="010202"/>
          <w:spacing w:val="-2"/>
          <w:sz w:val="18"/>
          <w:lang w:val="en-GB"/>
        </w:rPr>
        <w:t xml:space="preserve">Other </w:t>
      </w:r>
      <w:r w:rsidR="00A6067F" w:rsidRPr="00025A46">
        <w:rPr>
          <w:rFonts w:ascii="Arial" w:hAnsi="Arial"/>
          <w:i/>
          <w:color w:val="010202"/>
          <w:spacing w:val="-2"/>
          <w:sz w:val="18"/>
          <w:lang w:val="en-GB"/>
        </w:rPr>
        <w:t>I</w:t>
      </w:r>
      <w:r w:rsidRPr="00025A46">
        <w:rPr>
          <w:rFonts w:ascii="Arial" w:hAnsi="Arial"/>
          <w:i/>
          <w:color w:val="010202"/>
          <w:spacing w:val="-2"/>
          <w:sz w:val="18"/>
          <w:lang w:val="en-GB"/>
        </w:rPr>
        <w:t>nformation</w:t>
      </w:r>
    </w:p>
    <w:p w:rsidR="00273F12" w:rsidRPr="00025A46" w:rsidRDefault="00273F12" w:rsidP="00273F12">
      <w:pPr>
        <w:rPr>
          <w:rFonts w:ascii="Arial" w:hAnsi="Arial" w:cs="Arial"/>
          <w:sz w:val="18"/>
          <w:szCs w:val="18"/>
          <w:highlight w:val="yellow"/>
          <w:lang w:val="en-GB"/>
        </w:rPr>
      </w:pPr>
    </w:p>
    <w:p w:rsidR="00273F12" w:rsidRPr="00025A46" w:rsidRDefault="00273F12" w:rsidP="00A6067F">
      <w:pPr>
        <w:pStyle w:val="Zkladntext"/>
        <w:spacing w:line="242" w:lineRule="auto"/>
        <w:ind w:left="697" w:right="753"/>
        <w:jc w:val="both"/>
        <w:rPr>
          <w:color w:val="010202"/>
          <w:lang w:val="en-GB"/>
        </w:rPr>
      </w:pPr>
      <w:r w:rsidRPr="00025A46">
        <w:rPr>
          <w:color w:val="010202"/>
          <w:lang w:val="en-GB"/>
        </w:rPr>
        <w:t xml:space="preserve">The other information comprises the information included in the annual report, but does not include the financial statements and our auditor’s report thereon. </w:t>
      </w:r>
      <w:r w:rsidR="00C318F3" w:rsidRPr="00025A46">
        <w:rPr>
          <w:color w:val="010202"/>
          <w:spacing w:val="-1"/>
          <w:lang w:val="en-GB"/>
        </w:rPr>
        <w:t xml:space="preserve">The Statutory Body </w:t>
      </w:r>
      <w:r w:rsidRPr="00025A46">
        <w:rPr>
          <w:color w:val="010202"/>
          <w:lang w:val="en-GB"/>
        </w:rPr>
        <w:t>is responsible for the other information</w:t>
      </w:r>
      <w:r w:rsidR="00A6067F" w:rsidRPr="00025A46">
        <w:rPr>
          <w:color w:val="010202"/>
          <w:lang w:val="en-GB"/>
        </w:rPr>
        <w:t>.</w:t>
      </w:r>
    </w:p>
    <w:p w:rsidR="00273F12" w:rsidRPr="00025A46" w:rsidRDefault="00273F12" w:rsidP="00A6067F">
      <w:pPr>
        <w:pStyle w:val="Zkladntext"/>
        <w:spacing w:line="242" w:lineRule="auto"/>
        <w:ind w:left="697" w:right="753"/>
        <w:jc w:val="both"/>
        <w:rPr>
          <w:color w:val="010202"/>
          <w:lang w:val="en-GB"/>
        </w:rPr>
      </w:pPr>
      <w:r w:rsidRPr="00025A46">
        <w:rPr>
          <w:color w:val="010202"/>
          <w:lang w:val="en-GB"/>
        </w:rPr>
        <w:t xml:space="preserve"> </w:t>
      </w:r>
    </w:p>
    <w:p w:rsidR="00273F12" w:rsidRPr="00025A46" w:rsidRDefault="00273F12" w:rsidP="00A6067F">
      <w:pPr>
        <w:pStyle w:val="Zkladntext"/>
        <w:spacing w:line="242" w:lineRule="auto"/>
        <w:ind w:left="697" w:right="753"/>
        <w:jc w:val="both"/>
        <w:rPr>
          <w:color w:val="010202"/>
          <w:lang w:val="en-GB"/>
        </w:rPr>
      </w:pPr>
      <w:r w:rsidRPr="00025A46">
        <w:rPr>
          <w:color w:val="010202"/>
          <w:lang w:val="en-GB"/>
        </w:rPr>
        <w:t xml:space="preserve">Our opinion on the financial statements does not cover the other information and we do not express any form of opinion thereon. However, in connection with our audit of the financial statements, our responsibility is to read the other information and consider whether the other information is not materially inconsistent with the financial statements or our knowledge obtained in the audit, the annual report has been prepared in accordance with the applicable legal requirements, or the other information does not otherwise appear to be materially misstated. If, based on the work we have performed, we conclude that the above is not true, we are required to report such facts. </w:t>
      </w:r>
    </w:p>
    <w:p w:rsidR="00273F12" w:rsidRPr="00025A46" w:rsidRDefault="00273F12" w:rsidP="00A6067F">
      <w:pPr>
        <w:pStyle w:val="Zkladntext"/>
        <w:spacing w:line="242" w:lineRule="auto"/>
        <w:ind w:left="697" w:right="753"/>
        <w:jc w:val="both"/>
        <w:rPr>
          <w:color w:val="010202"/>
          <w:lang w:val="en-GB"/>
        </w:rPr>
      </w:pPr>
    </w:p>
    <w:p w:rsidR="00273F12" w:rsidRPr="00025A46" w:rsidRDefault="00273F12" w:rsidP="00A6067F">
      <w:pPr>
        <w:pStyle w:val="Zkladntext"/>
        <w:spacing w:line="242" w:lineRule="auto"/>
        <w:ind w:left="697" w:right="753"/>
        <w:jc w:val="both"/>
        <w:rPr>
          <w:color w:val="010202"/>
          <w:lang w:val="en-GB"/>
        </w:rPr>
      </w:pPr>
      <w:r w:rsidRPr="00025A46">
        <w:rPr>
          <w:color w:val="010202"/>
          <w:lang w:val="en-GB"/>
        </w:rPr>
        <w:t>Based on the work we have performed, we have nothing to report in this regard.</w:t>
      </w:r>
    </w:p>
    <w:p w:rsidR="00D6737A" w:rsidRPr="00025A46" w:rsidRDefault="00D6737A">
      <w:pPr>
        <w:spacing w:before="1"/>
        <w:rPr>
          <w:rFonts w:ascii="Tahoma" w:eastAsia="Tahoma" w:hAnsi="Tahoma" w:cs="Tahoma"/>
          <w:sz w:val="24"/>
          <w:szCs w:val="24"/>
          <w:lang w:val="en-GB"/>
        </w:rPr>
      </w:pPr>
    </w:p>
    <w:p w:rsidR="00D6737A" w:rsidRPr="00025A46" w:rsidRDefault="00A6067F">
      <w:pPr>
        <w:spacing w:line="255" w:lineRule="auto"/>
        <w:ind w:left="697" w:right="753"/>
        <w:jc w:val="both"/>
        <w:rPr>
          <w:rFonts w:ascii="Arial" w:eastAsia="Arial" w:hAnsi="Arial" w:cs="Arial"/>
          <w:sz w:val="18"/>
          <w:szCs w:val="18"/>
          <w:lang w:val="en-GB"/>
        </w:rPr>
      </w:pPr>
      <w:r w:rsidRPr="00025A46">
        <w:rPr>
          <w:rFonts w:ascii="Arial" w:hAnsi="Arial"/>
          <w:i/>
          <w:color w:val="010202"/>
          <w:sz w:val="18"/>
          <w:lang w:val="en-GB"/>
        </w:rPr>
        <w:t>[</w:t>
      </w:r>
      <w:r w:rsidR="00485ED9" w:rsidRPr="00025A46">
        <w:rPr>
          <w:rFonts w:ascii="Arial" w:hAnsi="Arial"/>
          <w:i/>
          <w:color w:val="010202"/>
          <w:sz w:val="18"/>
          <w:lang w:val="en-GB"/>
        </w:rPr>
        <w:t xml:space="preserve">Auditor’s identification, signature and other information stated at the end of the report, refer to </w:t>
      </w:r>
      <w:r w:rsidRPr="00025A46">
        <w:rPr>
          <w:rFonts w:ascii="Arial" w:hAnsi="Arial"/>
          <w:i/>
          <w:color w:val="010202"/>
          <w:sz w:val="18"/>
          <w:lang w:val="en-GB"/>
        </w:rPr>
        <w:t>ISA 700 a</w:t>
      </w:r>
      <w:r w:rsidR="00485ED9" w:rsidRPr="00025A46">
        <w:rPr>
          <w:rFonts w:ascii="Arial" w:hAnsi="Arial"/>
          <w:i/>
          <w:color w:val="010202"/>
          <w:sz w:val="18"/>
          <w:lang w:val="en-GB"/>
        </w:rPr>
        <w:t>nd the related application guideline</w:t>
      </w:r>
      <w:r w:rsidRPr="00025A46">
        <w:rPr>
          <w:rFonts w:ascii="Arial" w:hAnsi="Arial"/>
          <w:i/>
          <w:color w:val="010202"/>
          <w:sz w:val="18"/>
          <w:lang w:val="en-GB"/>
        </w:rPr>
        <w:t>.]</w:t>
      </w:r>
    </w:p>
    <w:p w:rsidR="00D6737A" w:rsidRPr="00025A46" w:rsidRDefault="00D6737A">
      <w:pPr>
        <w:rPr>
          <w:rFonts w:ascii="Arial" w:eastAsia="Arial" w:hAnsi="Arial" w:cs="Arial"/>
          <w:i/>
          <w:sz w:val="18"/>
          <w:szCs w:val="18"/>
          <w:lang w:val="en-GB"/>
        </w:rPr>
      </w:pPr>
    </w:p>
    <w:p w:rsidR="00D6737A" w:rsidRPr="00025A46" w:rsidRDefault="00D6737A">
      <w:pPr>
        <w:spacing w:before="4"/>
        <w:rPr>
          <w:rFonts w:ascii="Arial" w:eastAsia="Arial" w:hAnsi="Arial" w:cs="Arial"/>
          <w:i/>
          <w:sz w:val="19"/>
          <w:szCs w:val="19"/>
          <w:lang w:val="en-GB"/>
        </w:rPr>
      </w:pPr>
    </w:p>
    <w:p w:rsidR="00D6737A" w:rsidRPr="00025A46" w:rsidRDefault="00485ED9">
      <w:pPr>
        <w:pStyle w:val="Nadpis1"/>
        <w:ind w:left="697"/>
        <w:jc w:val="both"/>
        <w:rPr>
          <w:b w:val="0"/>
          <w:bCs w:val="0"/>
          <w:lang w:val="en-GB"/>
        </w:rPr>
      </w:pPr>
      <w:proofErr w:type="gramStart"/>
      <w:r w:rsidRPr="00025A46">
        <w:rPr>
          <w:color w:val="010202"/>
          <w:lang w:val="en-GB"/>
        </w:rPr>
        <w:t xml:space="preserve">Illustration </w:t>
      </w:r>
      <w:r w:rsidR="00A6067F" w:rsidRPr="00025A46">
        <w:rPr>
          <w:color w:val="010202"/>
          <w:spacing w:val="-25"/>
          <w:lang w:val="en-GB"/>
        </w:rPr>
        <w:t xml:space="preserve"> </w:t>
      </w:r>
      <w:r w:rsidR="00A6067F" w:rsidRPr="00025A46">
        <w:rPr>
          <w:color w:val="010202"/>
          <w:lang w:val="en-GB"/>
        </w:rPr>
        <w:t>1b</w:t>
      </w:r>
      <w:proofErr w:type="gramEnd"/>
    </w:p>
    <w:p w:rsidR="00485ED9" w:rsidRPr="00025A46" w:rsidRDefault="00485ED9" w:rsidP="00485ED9">
      <w:pPr>
        <w:spacing w:before="66" w:line="250" w:lineRule="auto"/>
        <w:ind w:left="754" w:right="696"/>
        <w:jc w:val="both"/>
        <w:rPr>
          <w:rFonts w:ascii="Arial" w:hAnsi="Arial"/>
          <w:i/>
          <w:color w:val="010202"/>
          <w:spacing w:val="-1"/>
          <w:sz w:val="18"/>
          <w:lang w:val="en-GB"/>
        </w:rPr>
      </w:pPr>
      <w:r w:rsidRPr="00025A46">
        <w:rPr>
          <w:rFonts w:ascii="Arial" w:hAnsi="Arial"/>
          <w:i/>
          <w:color w:val="010202"/>
          <w:spacing w:val="-1"/>
          <w:sz w:val="18"/>
          <w:lang w:val="en-GB"/>
        </w:rPr>
        <w:t xml:space="preserve">The reporting entity is not required by law to prepare an annual report that is to include </w:t>
      </w:r>
      <w:r w:rsidR="00E249F6" w:rsidRPr="00025A46">
        <w:rPr>
          <w:rFonts w:ascii="Arial" w:hAnsi="Arial"/>
          <w:i/>
          <w:color w:val="010202"/>
          <w:spacing w:val="-1"/>
          <w:sz w:val="18"/>
          <w:lang w:val="en-GB"/>
        </w:rPr>
        <w:t xml:space="preserve">the </w:t>
      </w:r>
      <w:r w:rsidRPr="00025A46">
        <w:rPr>
          <w:rFonts w:ascii="Arial" w:hAnsi="Arial"/>
          <w:i/>
          <w:color w:val="010202"/>
          <w:spacing w:val="-1"/>
          <w:sz w:val="18"/>
          <w:lang w:val="en-GB"/>
        </w:rPr>
        <w:t>audited financial statements. Nevertheless, prior to the date of the auditor’s report, the auditor has obtained documents that the client will present as its annual report and does not expect obtaining further other information (with the exception of the final version of the annual report, if any, per paragraph 15(a)). The opinion on the financial statements was unmodified. The auditor has identified no material misstatement of the annual report.</w:t>
      </w:r>
    </w:p>
    <w:p w:rsidR="00485ED9" w:rsidRPr="00025A46" w:rsidRDefault="00485ED9">
      <w:pPr>
        <w:spacing w:before="70" w:line="255" w:lineRule="auto"/>
        <w:ind w:left="697" w:right="753"/>
        <w:jc w:val="both"/>
        <w:rPr>
          <w:rFonts w:ascii="Arial" w:hAnsi="Arial"/>
          <w:i/>
          <w:color w:val="010202"/>
          <w:sz w:val="18"/>
          <w:lang w:val="en-GB"/>
        </w:rPr>
      </w:pPr>
    </w:p>
    <w:p w:rsidR="00D6737A" w:rsidRPr="00025A46" w:rsidRDefault="00D6737A">
      <w:pPr>
        <w:rPr>
          <w:rFonts w:ascii="Arial" w:eastAsia="Arial" w:hAnsi="Arial" w:cs="Arial"/>
          <w:i/>
          <w:sz w:val="20"/>
          <w:szCs w:val="20"/>
          <w:lang w:val="en-GB"/>
        </w:rPr>
      </w:pPr>
    </w:p>
    <w:p w:rsidR="00D6737A" w:rsidRPr="00025A46" w:rsidRDefault="00D6737A">
      <w:pPr>
        <w:rPr>
          <w:rFonts w:ascii="Arial" w:eastAsia="Arial" w:hAnsi="Arial" w:cs="Arial"/>
          <w:i/>
          <w:sz w:val="20"/>
          <w:szCs w:val="20"/>
          <w:lang w:val="en-GB"/>
        </w:rPr>
      </w:pPr>
    </w:p>
    <w:p w:rsidR="00D6737A" w:rsidRPr="00025A46" w:rsidRDefault="00D6737A">
      <w:pPr>
        <w:spacing w:before="11"/>
        <w:rPr>
          <w:rFonts w:ascii="Arial" w:eastAsia="Arial" w:hAnsi="Arial" w:cs="Arial"/>
          <w:i/>
          <w:sz w:val="20"/>
          <w:szCs w:val="20"/>
          <w:lang w:val="en-GB"/>
        </w:rPr>
      </w:pPr>
    </w:p>
    <w:p w:rsidR="00D6737A" w:rsidRPr="00025A46" w:rsidRDefault="00A6067F">
      <w:pPr>
        <w:spacing w:before="108"/>
        <w:ind w:left="4070" w:right="4125"/>
        <w:jc w:val="center"/>
        <w:rPr>
          <w:rFonts w:ascii="Arial Narrow" w:eastAsia="Arial Narrow" w:hAnsi="Arial Narrow" w:cs="Arial Narrow"/>
          <w:sz w:val="16"/>
          <w:szCs w:val="16"/>
          <w:lang w:val="en-GB"/>
        </w:rPr>
      </w:pPr>
      <w:r w:rsidRPr="00025A46">
        <w:rPr>
          <w:rFonts w:ascii="Arial Narrow"/>
          <w:color w:val="010202"/>
          <w:sz w:val="16"/>
          <w:lang w:val="en-GB"/>
        </w:rPr>
        <w:t>-</w:t>
      </w:r>
      <w:r w:rsidRPr="00025A46">
        <w:rPr>
          <w:rFonts w:ascii="Arial Narrow"/>
          <w:color w:val="010202"/>
          <w:spacing w:val="-3"/>
          <w:sz w:val="16"/>
          <w:lang w:val="en-GB"/>
        </w:rPr>
        <w:t xml:space="preserve"> 24</w:t>
      </w:r>
      <w:r w:rsidRPr="00025A46">
        <w:rPr>
          <w:rFonts w:ascii="Arial Narrow"/>
          <w:color w:val="010202"/>
          <w:spacing w:val="-2"/>
          <w:sz w:val="16"/>
          <w:lang w:val="en-GB"/>
        </w:rPr>
        <w:t xml:space="preserve"> </w:t>
      </w:r>
      <w:r w:rsidRPr="00025A46">
        <w:rPr>
          <w:rFonts w:ascii="Arial Narrow"/>
          <w:color w:val="010202"/>
          <w:sz w:val="16"/>
          <w:lang w:val="en-GB"/>
        </w:rPr>
        <w:t>-</w:t>
      </w:r>
    </w:p>
    <w:p w:rsidR="00D6737A" w:rsidRPr="00025A46" w:rsidRDefault="00D6737A">
      <w:pPr>
        <w:jc w:val="center"/>
        <w:rPr>
          <w:rFonts w:ascii="Arial Narrow" w:eastAsia="Arial Narrow" w:hAnsi="Arial Narrow" w:cs="Arial Narrow"/>
          <w:sz w:val="16"/>
          <w:szCs w:val="16"/>
          <w:lang w:val="en-GB"/>
        </w:rPr>
        <w:sectPr w:rsidR="00D6737A" w:rsidRPr="00025A46">
          <w:pgSz w:w="11900" w:h="16840"/>
          <w:pgMar w:top="1600" w:right="1680" w:bottom="280" w:left="1680" w:header="708" w:footer="708" w:gutter="0"/>
          <w:cols w:space="708"/>
        </w:sectPr>
      </w:pPr>
    </w:p>
    <w:p w:rsidR="00D6737A" w:rsidRPr="00025A46" w:rsidRDefault="00D6737A">
      <w:pPr>
        <w:spacing w:before="5"/>
        <w:rPr>
          <w:rFonts w:ascii="Arial Narrow" w:eastAsia="Arial Narrow" w:hAnsi="Arial Narrow" w:cs="Arial Narrow"/>
          <w:sz w:val="25"/>
          <w:szCs w:val="25"/>
          <w:lang w:val="en-GB"/>
        </w:rPr>
      </w:pPr>
    </w:p>
    <w:p w:rsidR="00D6737A" w:rsidRPr="00025A46" w:rsidRDefault="009177C4">
      <w:pPr>
        <w:spacing w:before="77" w:line="255" w:lineRule="auto"/>
        <w:ind w:left="754" w:right="696"/>
        <w:jc w:val="both"/>
        <w:rPr>
          <w:rFonts w:ascii="Arial" w:eastAsia="Arial" w:hAnsi="Arial" w:cs="Arial"/>
          <w:sz w:val="18"/>
          <w:szCs w:val="18"/>
          <w:lang w:val="en-GB"/>
        </w:rPr>
      </w:pPr>
      <w:r w:rsidRPr="00025A46">
        <w:rPr>
          <w:rFonts w:ascii="Arial" w:hAnsi="Arial"/>
          <w:i/>
          <w:color w:val="010202"/>
          <w:spacing w:val="-3"/>
          <w:sz w:val="18"/>
          <w:lang w:val="en-GB"/>
        </w:rPr>
        <w:t xml:space="preserve">The auditor’s report is identical to the auditor’s report in Illustration 1, except for the part </w:t>
      </w:r>
      <w:r w:rsidRPr="00025A46">
        <w:rPr>
          <w:rFonts w:ascii="Arial" w:hAnsi="Arial"/>
          <w:i/>
          <w:color w:val="010202"/>
          <w:spacing w:val="-1"/>
          <w:sz w:val="18"/>
          <w:lang w:val="en-GB"/>
        </w:rPr>
        <w:t>referring to Other Information</w:t>
      </w:r>
      <w:r w:rsidR="00A6067F" w:rsidRPr="00025A46">
        <w:rPr>
          <w:rFonts w:ascii="Arial" w:hAnsi="Arial"/>
          <w:i/>
          <w:color w:val="010202"/>
          <w:spacing w:val="-2"/>
          <w:sz w:val="18"/>
          <w:lang w:val="en-GB"/>
        </w:rPr>
        <w:t>:</w:t>
      </w:r>
    </w:p>
    <w:p w:rsidR="00D6737A" w:rsidRPr="00025A46" w:rsidRDefault="00D6737A">
      <w:pPr>
        <w:spacing w:before="1"/>
        <w:rPr>
          <w:rFonts w:ascii="Arial" w:eastAsia="Arial" w:hAnsi="Arial" w:cs="Arial"/>
          <w:i/>
          <w:sz w:val="24"/>
          <w:szCs w:val="24"/>
          <w:lang w:val="en-GB"/>
        </w:rPr>
      </w:pPr>
    </w:p>
    <w:p w:rsidR="009177C4" w:rsidRPr="00025A46" w:rsidRDefault="009177C4" w:rsidP="009177C4">
      <w:pPr>
        <w:ind w:left="754"/>
        <w:jc w:val="both"/>
        <w:rPr>
          <w:rFonts w:ascii="Arial" w:hAnsi="Arial"/>
          <w:i/>
          <w:color w:val="010202"/>
          <w:spacing w:val="-2"/>
          <w:sz w:val="18"/>
          <w:lang w:val="en-GB"/>
        </w:rPr>
      </w:pPr>
      <w:r w:rsidRPr="00025A46">
        <w:rPr>
          <w:rFonts w:ascii="Arial" w:hAnsi="Arial"/>
          <w:i/>
          <w:color w:val="010202"/>
          <w:spacing w:val="-2"/>
          <w:sz w:val="18"/>
          <w:lang w:val="en-GB"/>
        </w:rPr>
        <w:t>Other Information</w:t>
      </w:r>
    </w:p>
    <w:p w:rsidR="009177C4" w:rsidRPr="00025A46" w:rsidRDefault="009177C4" w:rsidP="009177C4">
      <w:pPr>
        <w:rPr>
          <w:rFonts w:ascii="Arial" w:hAnsi="Arial" w:cs="Arial"/>
          <w:sz w:val="18"/>
          <w:szCs w:val="18"/>
          <w:lang w:val="en-GB"/>
        </w:rPr>
      </w:pPr>
    </w:p>
    <w:p w:rsidR="009177C4" w:rsidRPr="00025A46" w:rsidRDefault="009177C4" w:rsidP="009177C4">
      <w:pPr>
        <w:pStyle w:val="Zkladntext"/>
        <w:spacing w:before="58" w:line="242" w:lineRule="auto"/>
        <w:ind w:right="696"/>
        <w:jc w:val="both"/>
        <w:rPr>
          <w:color w:val="010202"/>
          <w:spacing w:val="-3"/>
          <w:lang w:val="en-GB"/>
        </w:rPr>
      </w:pPr>
      <w:r w:rsidRPr="00025A46">
        <w:rPr>
          <w:color w:val="010202"/>
          <w:spacing w:val="-3"/>
          <w:lang w:val="en-GB"/>
        </w:rPr>
        <w:t xml:space="preserve">The other information comprises the information included in </w:t>
      </w:r>
      <w:r w:rsidR="00DB71A8" w:rsidRPr="00025A46">
        <w:rPr>
          <w:color w:val="010202"/>
          <w:spacing w:val="-2"/>
          <w:lang w:val="en-GB"/>
        </w:rPr>
        <w:t>[describe the obtained documents]</w:t>
      </w:r>
      <w:r w:rsidRPr="00025A46">
        <w:rPr>
          <w:color w:val="010202"/>
          <w:spacing w:val="-3"/>
          <w:lang w:val="en-GB"/>
        </w:rPr>
        <w:t xml:space="preserve">, but does not include the financial statements and our auditor’s report thereon. </w:t>
      </w:r>
      <w:r w:rsidR="00C318F3" w:rsidRPr="00025A46">
        <w:rPr>
          <w:color w:val="010202"/>
          <w:spacing w:val="-1"/>
          <w:lang w:val="en-GB"/>
        </w:rPr>
        <w:t xml:space="preserve">The Statutory Body </w:t>
      </w:r>
      <w:r w:rsidRPr="00025A46">
        <w:rPr>
          <w:color w:val="010202"/>
          <w:spacing w:val="-3"/>
          <w:lang w:val="en-GB"/>
        </w:rPr>
        <w:t>is responsible for the other information</w:t>
      </w:r>
      <w:r w:rsidR="00E249F6" w:rsidRPr="00025A46">
        <w:rPr>
          <w:color w:val="010202"/>
          <w:spacing w:val="-3"/>
          <w:lang w:val="en-GB"/>
        </w:rPr>
        <w:t>.</w:t>
      </w:r>
    </w:p>
    <w:p w:rsidR="009177C4" w:rsidRPr="00025A46" w:rsidRDefault="009177C4" w:rsidP="009177C4">
      <w:pPr>
        <w:pStyle w:val="Zkladntext"/>
        <w:spacing w:before="58" w:line="242" w:lineRule="auto"/>
        <w:ind w:right="696"/>
        <w:jc w:val="both"/>
        <w:rPr>
          <w:color w:val="010202"/>
          <w:spacing w:val="-3"/>
          <w:lang w:val="en-GB"/>
        </w:rPr>
      </w:pPr>
      <w:r w:rsidRPr="00025A46">
        <w:rPr>
          <w:color w:val="010202"/>
          <w:spacing w:val="-3"/>
          <w:lang w:val="en-GB"/>
        </w:rPr>
        <w:t xml:space="preserve">Our opinion on the financial statements does not cover the other information and we do not express any form of opinion thereon. However, in connection with our audit of the financial statements, our responsibility is to read the other information and consider whether the other information is not materially inconsistent with the financial statements or our knowledge obtained in the audit, or the other information does not otherwise appear to be materially misstated. If, based on the work we have performed, we conclude that the above is not true, we are required to report such facts. </w:t>
      </w:r>
    </w:p>
    <w:p w:rsidR="009177C4" w:rsidRPr="00025A46" w:rsidRDefault="009177C4" w:rsidP="009177C4">
      <w:pPr>
        <w:pStyle w:val="Zkladntext"/>
        <w:spacing w:before="58" w:line="242" w:lineRule="auto"/>
        <w:ind w:right="696"/>
        <w:jc w:val="both"/>
        <w:rPr>
          <w:color w:val="010202"/>
          <w:spacing w:val="-3"/>
          <w:lang w:val="en-GB"/>
        </w:rPr>
      </w:pPr>
      <w:r w:rsidRPr="00025A46">
        <w:rPr>
          <w:color w:val="010202"/>
          <w:spacing w:val="-3"/>
          <w:lang w:val="en-GB"/>
        </w:rPr>
        <w:t>Based on the work we have performed, we have nothing to report in this regard.</w:t>
      </w:r>
    </w:p>
    <w:p w:rsidR="009177C4" w:rsidRPr="00025A46" w:rsidRDefault="009177C4">
      <w:pPr>
        <w:ind w:left="754"/>
        <w:jc w:val="both"/>
        <w:rPr>
          <w:rFonts w:ascii="Arial" w:hAnsi="Arial"/>
          <w:i/>
          <w:color w:val="010202"/>
          <w:spacing w:val="-1"/>
          <w:sz w:val="18"/>
          <w:lang w:val="en-GB"/>
        </w:rPr>
      </w:pPr>
    </w:p>
    <w:p w:rsidR="00D6737A" w:rsidRPr="00025A46" w:rsidRDefault="00DB71A8">
      <w:pPr>
        <w:pStyle w:val="Nadpis1"/>
        <w:jc w:val="both"/>
        <w:rPr>
          <w:b w:val="0"/>
          <w:bCs w:val="0"/>
          <w:lang w:val="en-GB"/>
        </w:rPr>
      </w:pPr>
      <w:r w:rsidRPr="00025A46">
        <w:rPr>
          <w:color w:val="010202"/>
          <w:lang w:val="en-GB"/>
        </w:rPr>
        <w:t xml:space="preserve">Illustration </w:t>
      </w:r>
      <w:r w:rsidR="00A6067F" w:rsidRPr="00025A46">
        <w:rPr>
          <w:color w:val="010202"/>
          <w:lang w:val="en-GB"/>
        </w:rPr>
        <w:t>2</w:t>
      </w:r>
    </w:p>
    <w:p w:rsidR="00DB71A8" w:rsidRPr="00025A46" w:rsidRDefault="00DB71A8" w:rsidP="00DB71A8">
      <w:pPr>
        <w:spacing w:before="66" w:line="250" w:lineRule="auto"/>
        <w:ind w:left="754" w:right="696"/>
        <w:jc w:val="both"/>
        <w:rPr>
          <w:rFonts w:ascii="Arial" w:hAnsi="Arial"/>
          <w:i/>
          <w:color w:val="010202"/>
          <w:spacing w:val="-1"/>
          <w:w w:val="95"/>
          <w:sz w:val="18"/>
          <w:lang w:val="en-GB"/>
        </w:rPr>
      </w:pPr>
      <w:r w:rsidRPr="00025A46">
        <w:rPr>
          <w:rFonts w:ascii="Arial" w:hAnsi="Arial"/>
          <w:i/>
          <w:color w:val="010202"/>
          <w:sz w:val="18"/>
          <w:lang w:val="en-GB"/>
        </w:rPr>
        <w:t xml:space="preserve">The reporting entity is required by law to prepare an annual report that is to include </w:t>
      </w:r>
      <w:r w:rsidR="00E249F6" w:rsidRPr="00025A46">
        <w:rPr>
          <w:rFonts w:ascii="Arial" w:hAnsi="Arial"/>
          <w:i/>
          <w:color w:val="010202"/>
          <w:sz w:val="18"/>
          <w:lang w:val="en-GB"/>
        </w:rPr>
        <w:t xml:space="preserve">the </w:t>
      </w:r>
      <w:r w:rsidRPr="00025A46">
        <w:rPr>
          <w:rFonts w:ascii="Arial" w:hAnsi="Arial"/>
          <w:i/>
          <w:color w:val="010202"/>
          <w:sz w:val="18"/>
          <w:lang w:val="en-GB"/>
        </w:rPr>
        <w:t xml:space="preserve">audited financial statements. Prior to the date of the auditor’s report, the auditor </w:t>
      </w:r>
      <w:r w:rsidRPr="00025A46">
        <w:rPr>
          <w:rFonts w:ascii="Arial" w:hAnsi="Arial"/>
          <w:i/>
          <w:color w:val="010202"/>
          <w:spacing w:val="-1"/>
          <w:sz w:val="18"/>
          <w:lang w:val="en-GB"/>
        </w:rPr>
        <w:t xml:space="preserve">has obtained only part of the annual report. The opinion on the financial statements was unmodified. The auditor has identified no material misstatement of the obtained part of </w:t>
      </w:r>
      <w:r w:rsidR="00C94306">
        <w:rPr>
          <w:rFonts w:ascii="Arial" w:hAnsi="Arial"/>
          <w:i/>
          <w:color w:val="010202"/>
          <w:spacing w:val="-1"/>
          <w:sz w:val="18"/>
          <w:lang w:val="en-GB"/>
        </w:rPr>
        <w:t xml:space="preserve">the </w:t>
      </w:r>
      <w:r w:rsidRPr="00025A46">
        <w:rPr>
          <w:rFonts w:ascii="Arial" w:hAnsi="Arial"/>
          <w:i/>
          <w:color w:val="010202"/>
          <w:spacing w:val="-1"/>
          <w:sz w:val="18"/>
          <w:lang w:val="en-GB"/>
        </w:rPr>
        <w:t>annual report. The auditor issued the report in line with paragraph 13B.</w:t>
      </w:r>
    </w:p>
    <w:p w:rsidR="00DB71A8" w:rsidRPr="00025A46" w:rsidRDefault="00DB71A8">
      <w:pPr>
        <w:spacing w:before="57" w:line="255" w:lineRule="auto"/>
        <w:ind w:left="754" w:right="696"/>
        <w:jc w:val="both"/>
        <w:rPr>
          <w:rFonts w:ascii="Arial" w:hAnsi="Arial"/>
          <w:i/>
          <w:color w:val="010202"/>
          <w:spacing w:val="-3"/>
          <w:sz w:val="18"/>
          <w:lang w:val="en-GB"/>
        </w:rPr>
      </w:pPr>
    </w:p>
    <w:p w:rsidR="00DB71A8" w:rsidRPr="00025A46" w:rsidRDefault="00DB71A8" w:rsidP="00DB71A8">
      <w:pPr>
        <w:spacing w:before="77" w:line="255" w:lineRule="auto"/>
        <w:ind w:left="754" w:right="696"/>
        <w:jc w:val="both"/>
        <w:rPr>
          <w:rFonts w:ascii="Arial" w:eastAsia="Arial" w:hAnsi="Arial" w:cs="Arial"/>
          <w:sz w:val="18"/>
          <w:szCs w:val="18"/>
          <w:lang w:val="en-GB"/>
        </w:rPr>
      </w:pPr>
      <w:r w:rsidRPr="00025A46">
        <w:rPr>
          <w:rFonts w:ascii="Arial" w:hAnsi="Arial"/>
          <w:i/>
          <w:color w:val="010202"/>
          <w:spacing w:val="-3"/>
          <w:sz w:val="18"/>
          <w:lang w:val="en-GB"/>
        </w:rPr>
        <w:t xml:space="preserve">The auditor’s report is identical to the auditor’s report in Illustration 1, except for the part </w:t>
      </w:r>
      <w:r w:rsidRPr="00025A46">
        <w:rPr>
          <w:rFonts w:ascii="Arial" w:hAnsi="Arial"/>
          <w:i/>
          <w:color w:val="010202"/>
          <w:spacing w:val="-1"/>
          <w:sz w:val="18"/>
          <w:lang w:val="en-GB"/>
        </w:rPr>
        <w:t>referring to Other Information</w:t>
      </w:r>
      <w:r w:rsidRPr="00025A46">
        <w:rPr>
          <w:rFonts w:ascii="Arial" w:hAnsi="Arial"/>
          <w:i/>
          <w:color w:val="010202"/>
          <w:spacing w:val="-2"/>
          <w:sz w:val="18"/>
          <w:lang w:val="en-GB"/>
        </w:rPr>
        <w:t>:</w:t>
      </w:r>
    </w:p>
    <w:p w:rsidR="00DB71A8" w:rsidRPr="00025A46" w:rsidRDefault="00DB71A8">
      <w:pPr>
        <w:spacing w:before="57" w:line="255" w:lineRule="auto"/>
        <w:ind w:left="754" w:right="696"/>
        <w:jc w:val="both"/>
        <w:rPr>
          <w:rFonts w:ascii="Arial" w:hAnsi="Arial"/>
          <w:i/>
          <w:color w:val="010202"/>
          <w:spacing w:val="-3"/>
          <w:sz w:val="18"/>
          <w:lang w:val="en-GB"/>
        </w:rPr>
      </w:pPr>
    </w:p>
    <w:p w:rsidR="00DB71A8" w:rsidRPr="00025A46" w:rsidRDefault="00DB71A8" w:rsidP="00DB71A8">
      <w:pPr>
        <w:ind w:left="754"/>
        <w:jc w:val="both"/>
        <w:rPr>
          <w:rFonts w:ascii="Arial" w:hAnsi="Arial"/>
          <w:i/>
          <w:color w:val="010202"/>
          <w:spacing w:val="-2"/>
          <w:sz w:val="18"/>
          <w:lang w:val="en-GB"/>
        </w:rPr>
      </w:pPr>
      <w:r w:rsidRPr="00025A46">
        <w:rPr>
          <w:rFonts w:ascii="Arial" w:hAnsi="Arial"/>
          <w:i/>
          <w:color w:val="010202"/>
          <w:spacing w:val="-2"/>
          <w:sz w:val="18"/>
          <w:lang w:val="en-GB"/>
        </w:rPr>
        <w:t>Other Information</w:t>
      </w:r>
    </w:p>
    <w:p w:rsidR="00DB71A8" w:rsidRPr="00025A46" w:rsidRDefault="00DB71A8" w:rsidP="00DB71A8">
      <w:pPr>
        <w:rPr>
          <w:rFonts w:ascii="Arial" w:hAnsi="Arial" w:cs="Arial"/>
          <w:sz w:val="18"/>
          <w:szCs w:val="18"/>
          <w:lang w:val="en-GB"/>
        </w:rPr>
      </w:pPr>
    </w:p>
    <w:p w:rsidR="00DB71A8" w:rsidRPr="00025A46" w:rsidRDefault="00DB71A8" w:rsidP="00DB71A8">
      <w:pPr>
        <w:pStyle w:val="Zkladntext"/>
        <w:spacing w:before="58" w:line="242" w:lineRule="auto"/>
        <w:ind w:right="696"/>
        <w:jc w:val="both"/>
        <w:rPr>
          <w:color w:val="010202"/>
          <w:spacing w:val="-3"/>
          <w:lang w:val="en-GB"/>
        </w:rPr>
      </w:pPr>
      <w:r w:rsidRPr="00025A46">
        <w:rPr>
          <w:color w:val="010202"/>
          <w:spacing w:val="-3"/>
          <w:lang w:val="en-GB"/>
        </w:rPr>
        <w:t xml:space="preserve">The other information comprises the information included in the annual report, but does not include the financial statements and our auditor’s report thereon. </w:t>
      </w:r>
      <w:r w:rsidR="00C318F3" w:rsidRPr="00025A46">
        <w:rPr>
          <w:color w:val="010202"/>
          <w:spacing w:val="-1"/>
          <w:lang w:val="en-GB"/>
        </w:rPr>
        <w:t xml:space="preserve">The Statutory Body </w:t>
      </w:r>
      <w:r w:rsidRPr="00025A46">
        <w:rPr>
          <w:color w:val="010202"/>
          <w:spacing w:val="-3"/>
          <w:lang w:val="en-GB"/>
        </w:rPr>
        <w:t>is responsible for the other information. We have obtained only part of the other information prior to the date of the auditor’s report. The remaining other information comprising the report on related party transactions is expected to be made available to us after that date.</w:t>
      </w:r>
    </w:p>
    <w:p w:rsidR="00DB71A8" w:rsidRPr="00025A46" w:rsidRDefault="00DB71A8" w:rsidP="00DB71A8">
      <w:pPr>
        <w:rPr>
          <w:rFonts w:ascii="Arial" w:hAnsi="Arial" w:cs="Arial"/>
          <w:sz w:val="18"/>
          <w:szCs w:val="18"/>
          <w:lang w:val="en-GB"/>
        </w:rPr>
      </w:pPr>
      <w:r w:rsidRPr="00025A46">
        <w:rPr>
          <w:rFonts w:ascii="Arial" w:hAnsi="Arial" w:cs="Arial"/>
          <w:sz w:val="18"/>
          <w:szCs w:val="18"/>
          <w:lang w:val="en-GB"/>
        </w:rPr>
        <w:t xml:space="preserve"> </w:t>
      </w:r>
    </w:p>
    <w:p w:rsidR="00DB71A8" w:rsidRPr="00025A46" w:rsidRDefault="00DB71A8" w:rsidP="00DB71A8">
      <w:pPr>
        <w:pStyle w:val="Zkladntext"/>
        <w:spacing w:before="57" w:line="242" w:lineRule="auto"/>
        <w:ind w:right="696"/>
        <w:jc w:val="both"/>
        <w:rPr>
          <w:color w:val="010202"/>
          <w:lang w:val="en-GB"/>
        </w:rPr>
      </w:pPr>
      <w:r w:rsidRPr="00025A46">
        <w:rPr>
          <w:color w:val="010202"/>
          <w:lang w:val="en-GB"/>
        </w:rPr>
        <w:t xml:space="preserve">Our opinion on the financial statements does not cover the other information and we do not express any form of opinion thereon. However, in connection with our audit of the financial statements, our responsibility is to read the other information and consider whether the other information is not materially inconsistent with the financial statements or our knowledge obtained in the audit, the annual report has been prepared in accordance with the applicable legal requirements, or the other information does not otherwise appear to be materially misstated. If, based on the work we have performed, we conclude that the above is not true, we are required to report such facts. </w:t>
      </w:r>
    </w:p>
    <w:p w:rsidR="00DB71A8" w:rsidRPr="00025A46" w:rsidRDefault="00DB71A8" w:rsidP="00DB71A8">
      <w:pPr>
        <w:pStyle w:val="Zkladntext"/>
        <w:spacing w:before="57" w:line="242" w:lineRule="auto"/>
        <w:ind w:right="696"/>
        <w:jc w:val="both"/>
        <w:rPr>
          <w:color w:val="010202"/>
          <w:lang w:val="en-GB"/>
        </w:rPr>
      </w:pPr>
    </w:p>
    <w:p w:rsidR="00DB71A8" w:rsidRPr="00025A46" w:rsidRDefault="00DB71A8" w:rsidP="00DB71A8">
      <w:pPr>
        <w:pStyle w:val="Zkladntext"/>
        <w:spacing w:before="57" w:line="242" w:lineRule="auto"/>
        <w:ind w:right="696"/>
        <w:jc w:val="both"/>
        <w:rPr>
          <w:color w:val="010202"/>
          <w:lang w:val="en-GB"/>
        </w:rPr>
      </w:pPr>
      <w:r w:rsidRPr="00025A46">
        <w:rPr>
          <w:color w:val="010202"/>
          <w:lang w:val="en-GB"/>
        </w:rPr>
        <w:t>Based on the work we have performed, we have nothing to report in this regard.</w:t>
      </w:r>
    </w:p>
    <w:p w:rsidR="00DB71A8" w:rsidRPr="00025A46" w:rsidRDefault="00DB71A8">
      <w:pPr>
        <w:ind w:left="754"/>
        <w:jc w:val="both"/>
        <w:rPr>
          <w:rFonts w:ascii="Arial" w:hAnsi="Arial"/>
          <w:i/>
          <w:color w:val="010202"/>
          <w:spacing w:val="-1"/>
          <w:sz w:val="18"/>
          <w:lang w:val="en-GB"/>
        </w:rPr>
      </w:pPr>
    </w:p>
    <w:p w:rsidR="00D6737A" w:rsidRPr="00025A46" w:rsidRDefault="00D6737A">
      <w:pPr>
        <w:rPr>
          <w:rFonts w:ascii="Tahoma" w:eastAsia="Tahoma" w:hAnsi="Tahoma" w:cs="Tahoma"/>
          <w:sz w:val="20"/>
          <w:szCs w:val="20"/>
          <w:lang w:val="en-GB"/>
        </w:rPr>
      </w:pPr>
    </w:p>
    <w:p w:rsidR="00D6737A" w:rsidRPr="00025A46" w:rsidRDefault="00D6737A">
      <w:pPr>
        <w:spacing w:before="4"/>
        <w:rPr>
          <w:rFonts w:ascii="Tahoma" w:eastAsia="Tahoma" w:hAnsi="Tahoma" w:cs="Tahoma"/>
          <w:sz w:val="20"/>
          <w:szCs w:val="20"/>
          <w:lang w:val="en-GB"/>
        </w:rPr>
      </w:pPr>
    </w:p>
    <w:p w:rsidR="00D6737A" w:rsidRPr="00025A46" w:rsidRDefault="00A6067F">
      <w:pPr>
        <w:spacing w:before="108"/>
        <w:ind w:left="4126" w:right="4071"/>
        <w:jc w:val="center"/>
        <w:rPr>
          <w:rFonts w:ascii="Arial Narrow" w:eastAsia="Arial Narrow" w:hAnsi="Arial Narrow" w:cs="Arial Narrow"/>
          <w:sz w:val="16"/>
          <w:szCs w:val="16"/>
          <w:lang w:val="en-GB"/>
        </w:rPr>
      </w:pPr>
      <w:r w:rsidRPr="00025A46">
        <w:rPr>
          <w:rFonts w:ascii="Arial Narrow"/>
          <w:color w:val="010202"/>
          <w:sz w:val="16"/>
          <w:lang w:val="en-GB"/>
        </w:rPr>
        <w:t>-</w:t>
      </w:r>
      <w:r w:rsidRPr="00025A46">
        <w:rPr>
          <w:rFonts w:ascii="Arial Narrow"/>
          <w:color w:val="010202"/>
          <w:spacing w:val="-3"/>
          <w:sz w:val="16"/>
          <w:lang w:val="en-GB"/>
        </w:rPr>
        <w:t xml:space="preserve"> </w:t>
      </w:r>
      <w:r w:rsidRPr="00025A46">
        <w:rPr>
          <w:rFonts w:ascii="Arial Narrow"/>
          <w:color w:val="010202"/>
          <w:sz w:val="16"/>
          <w:lang w:val="en-GB"/>
        </w:rPr>
        <w:t>25</w:t>
      </w:r>
      <w:r w:rsidRPr="00025A46">
        <w:rPr>
          <w:rFonts w:ascii="Arial Narrow"/>
          <w:color w:val="010202"/>
          <w:spacing w:val="-2"/>
          <w:sz w:val="16"/>
          <w:lang w:val="en-GB"/>
        </w:rPr>
        <w:t xml:space="preserve"> </w:t>
      </w:r>
      <w:r w:rsidRPr="00025A46">
        <w:rPr>
          <w:rFonts w:ascii="Arial Narrow"/>
          <w:color w:val="010202"/>
          <w:sz w:val="16"/>
          <w:lang w:val="en-GB"/>
        </w:rPr>
        <w:t>-</w:t>
      </w:r>
    </w:p>
    <w:p w:rsidR="00D6737A" w:rsidRPr="00025A46" w:rsidRDefault="00D6737A">
      <w:pPr>
        <w:jc w:val="center"/>
        <w:rPr>
          <w:rFonts w:ascii="Arial Narrow" w:eastAsia="Arial Narrow" w:hAnsi="Arial Narrow" w:cs="Arial Narrow"/>
          <w:sz w:val="16"/>
          <w:szCs w:val="16"/>
          <w:lang w:val="en-GB"/>
        </w:rPr>
        <w:sectPr w:rsidR="00D6737A" w:rsidRPr="00025A46">
          <w:pgSz w:w="11900" w:h="16840"/>
          <w:pgMar w:top="1600" w:right="1680" w:bottom="280" w:left="1680" w:header="708" w:footer="708" w:gutter="0"/>
          <w:cols w:space="708"/>
        </w:sectPr>
      </w:pPr>
    </w:p>
    <w:p w:rsidR="00DB71A8" w:rsidRPr="00025A46" w:rsidRDefault="00DB71A8">
      <w:pPr>
        <w:pStyle w:val="Zkladntext"/>
        <w:spacing w:before="65" w:line="242" w:lineRule="auto"/>
        <w:ind w:left="698" w:right="752" w:hanging="1"/>
        <w:jc w:val="both"/>
        <w:rPr>
          <w:rFonts w:ascii="Arial" w:hAnsi="Arial" w:cs="Arial"/>
          <w:lang w:val="en-GB"/>
        </w:rPr>
      </w:pPr>
      <w:r w:rsidRPr="00025A46">
        <w:rPr>
          <w:rFonts w:ascii="Arial" w:hAnsi="Arial" w:cs="Arial"/>
          <w:lang w:val="en-GB"/>
        </w:rPr>
        <w:lastRenderedPageBreak/>
        <w:t xml:space="preserve">We have not obtained the report on related party transactions prior to the date of the auditor’s report, and therefore we do not report with respect to such information. In addition, as the annual report is not completed, we are unable to consider whether it has been prepared in accordance with the applicable legal requirements, and therefore we not report in this regard. When we read the </w:t>
      </w:r>
      <w:r w:rsidR="00125F13" w:rsidRPr="00025A46">
        <w:rPr>
          <w:rFonts w:ascii="Arial" w:hAnsi="Arial" w:cs="Arial"/>
          <w:lang w:val="en-GB"/>
        </w:rPr>
        <w:t>report on related party transactions</w:t>
      </w:r>
      <w:r w:rsidRPr="00025A46">
        <w:rPr>
          <w:rFonts w:ascii="Arial" w:hAnsi="Arial" w:cs="Arial"/>
          <w:lang w:val="en-GB"/>
        </w:rPr>
        <w:t>, if we conclude that there is a material misstatement therein, we are required to communicate the matter to those charged with governance</w:t>
      </w:r>
      <w:r w:rsidR="000F5F2D">
        <w:rPr>
          <w:rFonts w:ascii="Arial" w:hAnsi="Arial" w:cs="Arial"/>
          <w:lang w:val="en-GB"/>
        </w:rPr>
        <w:t>.</w:t>
      </w:r>
    </w:p>
    <w:p w:rsidR="00D6737A" w:rsidRPr="00025A46" w:rsidRDefault="00D6737A">
      <w:pPr>
        <w:rPr>
          <w:rFonts w:ascii="Tahoma" w:eastAsia="Tahoma" w:hAnsi="Tahoma" w:cs="Tahoma"/>
          <w:sz w:val="18"/>
          <w:szCs w:val="18"/>
          <w:lang w:val="en-GB"/>
        </w:rPr>
      </w:pPr>
    </w:p>
    <w:p w:rsidR="00D6737A" w:rsidRPr="00025A46" w:rsidRDefault="00D6737A">
      <w:pPr>
        <w:spacing w:before="6"/>
        <w:rPr>
          <w:rFonts w:ascii="Tahoma" w:eastAsia="Tahoma" w:hAnsi="Tahoma" w:cs="Tahoma"/>
          <w:sz w:val="18"/>
          <w:szCs w:val="18"/>
          <w:lang w:val="en-GB"/>
        </w:rPr>
      </w:pPr>
    </w:p>
    <w:p w:rsidR="00D6737A" w:rsidRPr="00025A46" w:rsidRDefault="00125F13">
      <w:pPr>
        <w:pStyle w:val="Nadpis1"/>
        <w:ind w:left="698"/>
        <w:jc w:val="both"/>
        <w:rPr>
          <w:b w:val="0"/>
          <w:bCs w:val="0"/>
          <w:lang w:val="en-GB"/>
        </w:rPr>
      </w:pPr>
      <w:proofErr w:type="gramStart"/>
      <w:r w:rsidRPr="00025A46">
        <w:rPr>
          <w:color w:val="010202"/>
          <w:lang w:val="en-GB"/>
        </w:rPr>
        <w:t xml:space="preserve">Illustration </w:t>
      </w:r>
      <w:r w:rsidR="00A6067F" w:rsidRPr="00025A46">
        <w:rPr>
          <w:color w:val="010202"/>
          <w:spacing w:val="-23"/>
          <w:lang w:val="en-GB"/>
        </w:rPr>
        <w:t xml:space="preserve"> </w:t>
      </w:r>
      <w:r w:rsidR="00A6067F" w:rsidRPr="00025A46">
        <w:rPr>
          <w:color w:val="010202"/>
          <w:lang w:val="en-GB"/>
        </w:rPr>
        <w:t>3</w:t>
      </w:r>
      <w:proofErr w:type="gramEnd"/>
    </w:p>
    <w:p w:rsidR="00E249F6" w:rsidRPr="00025A46" w:rsidRDefault="00E249F6">
      <w:pPr>
        <w:spacing w:before="70" w:line="255" w:lineRule="auto"/>
        <w:ind w:left="698" w:right="752"/>
        <w:jc w:val="both"/>
        <w:rPr>
          <w:rFonts w:ascii="Arial" w:hAnsi="Arial"/>
          <w:i/>
          <w:color w:val="010202"/>
          <w:spacing w:val="-1"/>
          <w:sz w:val="18"/>
          <w:lang w:val="en-GB"/>
        </w:rPr>
      </w:pPr>
      <w:r w:rsidRPr="00025A46">
        <w:rPr>
          <w:rFonts w:ascii="Arial" w:hAnsi="Arial"/>
          <w:i/>
          <w:color w:val="010202"/>
          <w:spacing w:val="-1"/>
          <w:sz w:val="18"/>
          <w:lang w:val="en-GB"/>
        </w:rPr>
        <w:t xml:space="preserve">The reporting entity is not required by law to prepare an annual report that is to include the audited financial statements. Nevertheless, the reporting entity plans to present the financial statements together with documents that it will present as its annual report. </w:t>
      </w:r>
      <w:r w:rsidRPr="00025A46">
        <w:rPr>
          <w:rFonts w:ascii="Arial" w:hAnsi="Arial"/>
          <w:i/>
          <w:color w:val="010202"/>
          <w:sz w:val="18"/>
          <w:lang w:val="en-GB"/>
        </w:rPr>
        <w:t>The reporting entity will report this matter in a management representation per paragraph A52.</w:t>
      </w:r>
      <w:r w:rsidRPr="00025A46">
        <w:rPr>
          <w:rFonts w:ascii="Arial" w:hAnsi="Arial"/>
          <w:i/>
          <w:color w:val="010202"/>
          <w:spacing w:val="7"/>
          <w:sz w:val="18"/>
          <w:lang w:val="en-GB"/>
        </w:rPr>
        <w:t xml:space="preserve"> </w:t>
      </w:r>
      <w:r w:rsidRPr="00025A46">
        <w:rPr>
          <w:rFonts w:ascii="Arial" w:hAnsi="Arial"/>
          <w:i/>
          <w:color w:val="010202"/>
          <w:sz w:val="18"/>
          <w:lang w:val="en-GB"/>
        </w:rPr>
        <w:t xml:space="preserve">Prior to the date of the auditor’s report, the auditor </w:t>
      </w:r>
      <w:r w:rsidRPr="00025A46">
        <w:rPr>
          <w:rFonts w:ascii="Arial" w:hAnsi="Arial"/>
          <w:i/>
          <w:color w:val="010202"/>
          <w:spacing w:val="-1"/>
          <w:sz w:val="18"/>
          <w:lang w:val="en-GB"/>
        </w:rPr>
        <w:t xml:space="preserve">has obtained only part of the annual report. The opinion on the financial statements was unmodified. The auditor has identified no material misstatement of the obtained part of </w:t>
      </w:r>
      <w:r w:rsidR="00C94306">
        <w:rPr>
          <w:rFonts w:ascii="Arial" w:hAnsi="Arial"/>
          <w:i/>
          <w:color w:val="010202"/>
          <w:spacing w:val="-1"/>
          <w:sz w:val="18"/>
          <w:lang w:val="en-GB"/>
        </w:rPr>
        <w:t xml:space="preserve">the </w:t>
      </w:r>
      <w:r w:rsidRPr="00025A46">
        <w:rPr>
          <w:rFonts w:ascii="Arial" w:hAnsi="Arial"/>
          <w:i/>
          <w:color w:val="010202"/>
          <w:spacing w:val="-1"/>
          <w:sz w:val="18"/>
          <w:lang w:val="en-GB"/>
        </w:rPr>
        <w:t>annual report.</w:t>
      </w:r>
    </w:p>
    <w:p w:rsidR="00E249F6" w:rsidRPr="00025A46" w:rsidRDefault="00E249F6">
      <w:pPr>
        <w:spacing w:before="70" w:line="255" w:lineRule="auto"/>
        <w:ind w:left="698" w:right="752"/>
        <w:jc w:val="both"/>
        <w:rPr>
          <w:rFonts w:ascii="Arial" w:hAnsi="Arial"/>
          <w:i/>
          <w:color w:val="010202"/>
          <w:spacing w:val="-1"/>
          <w:sz w:val="18"/>
          <w:lang w:val="en-GB"/>
        </w:rPr>
      </w:pPr>
    </w:p>
    <w:p w:rsidR="00E249F6" w:rsidRPr="00025A46" w:rsidRDefault="00E249F6">
      <w:pPr>
        <w:spacing w:before="57" w:line="255" w:lineRule="auto"/>
        <w:ind w:left="698" w:right="753"/>
        <w:jc w:val="both"/>
        <w:rPr>
          <w:rFonts w:ascii="Arial" w:hAnsi="Arial"/>
          <w:i/>
          <w:color w:val="010202"/>
          <w:spacing w:val="-2"/>
          <w:sz w:val="18"/>
          <w:lang w:val="en-GB"/>
        </w:rPr>
      </w:pPr>
      <w:r w:rsidRPr="00025A46">
        <w:rPr>
          <w:rFonts w:ascii="Arial" w:hAnsi="Arial"/>
          <w:i/>
          <w:color w:val="010202"/>
          <w:spacing w:val="-3"/>
          <w:sz w:val="18"/>
          <w:lang w:val="en-GB"/>
        </w:rPr>
        <w:t xml:space="preserve">The auditor’s report is identical to the auditor’s report in Illustration 1, except for the part </w:t>
      </w:r>
      <w:r w:rsidRPr="00025A46">
        <w:rPr>
          <w:rFonts w:ascii="Arial" w:hAnsi="Arial"/>
          <w:i/>
          <w:color w:val="010202"/>
          <w:spacing w:val="-1"/>
          <w:sz w:val="18"/>
          <w:lang w:val="en-GB"/>
        </w:rPr>
        <w:t>referring to Other Information</w:t>
      </w:r>
      <w:r w:rsidRPr="00025A46">
        <w:rPr>
          <w:rFonts w:ascii="Arial" w:hAnsi="Arial"/>
          <w:i/>
          <w:color w:val="010202"/>
          <w:spacing w:val="-2"/>
          <w:sz w:val="18"/>
          <w:lang w:val="en-GB"/>
        </w:rPr>
        <w:t>:</w:t>
      </w:r>
    </w:p>
    <w:p w:rsidR="00D6737A" w:rsidRPr="00025A46" w:rsidRDefault="00D6737A">
      <w:pPr>
        <w:spacing w:before="1"/>
        <w:rPr>
          <w:rFonts w:ascii="Arial" w:eastAsia="Arial" w:hAnsi="Arial" w:cs="Arial"/>
          <w:i/>
          <w:sz w:val="24"/>
          <w:szCs w:val="24"/>
          <w:lang w:val="en-GB"/>
        </w:rPr>
      </w:pPr>
    </w:p>
    <w:p w:rsidR="00E249F6" w:rsidRPr="00025A46" w:rsidRDefault="00E249F6" w:rsidP="00E249F6">
      <w:pPr>
        <w:ind w:left="698"/>
        <w:jc w:val="both"/>
        <w:rPr>
          <w:rFonts w:ascii="Arial" w:hAnsi="Arial"/>
          <w:i/>
          <w:color w:val="010202"/>
          <w:spacing w:val="-2"/>
          <w:sz w:val="18"/>
          <w:lang w:val="en-GB"/>
        </w:rPr>
      </w:pPr>
      <w:r w:rsidRPr="00025A46">
        <w:rPr>
          <w:rFonts w:ascii="Arial" w:hAnsi="Arial"/>
          <w:i/>
          <w:color w:val="010202"/>
          <w:spacing w:val="-2"/>
          <w:sz w:val="18"/>
          <w:lang w:val="en-GB"/>
        </w:rPr>
        <w:t>Other Information</w:t>
      </w:r>
    </w:p>
    <w:p w:rsidR="00E249F6" w:rsidRPr="00025A46" w:rsidRDefault="00E249F6" w:rsidP="00E249F6">
      <w:pPr>
        <w:rPr>
          <w:rFonts w:ascii="Arial" w:hAnsi="Arial" w:cs="Arial"/>
          <w:sz w:val="18"/>
          <w:szCs w:val="18"/>
          <w:lang w:val="en-GB"/>
        </w:rPr>
      </w:pPr>
    </w:p>
    <w:p w:rsidR="00BF1E06" w:rsidRPr="00025A46" w:rsidRDefault="00E249F6" w:rsidP="00E249F6">
      <w:pPr>
        <w:pStyle w:val="Zkladntext"/>
        <w:spacing w:before="58" w:line="242" w:lineRule="auto"/>
        <w:ind w:left="697" w:right="753"/>
        <w:jc w:val="both"/>
        <w:rPr>
          <w:color w:val="010202"/>
          <w:spacing w:val="-1"/>
          <w:lang w:val="en-GB"/>
        </w:rPr>
      </w:pPr>
      <w:r w:rsidRPr="00025A46">
        <w:rPr>
          <w:color w:val="010202"/>
          <w:spacing w:val="-1"/>
          <w:lang w:val="en-GB"/>
        </w:rPr>
        <w:t>The other information comprises the information included in [</w:t>
      </w:r>
      <w:r w:rsidRPr="00025A46">
        <w:rPr>
          <w:color w:val="010202"/>
          <w:spacing w:val="-2"/>
          <w:lang w:val="en-GB"/>
        </w:rPr>
        <w:t>describe the obtained documents]</w:t>
      </w:r>
      <w:r w:rsidR="00BF1E06" w:rsidRPr="00025A46">
        <w:rPr>
          <w:color w:val="010202"/>
          <w:spacing w:val="-2"/>
          <w:lang w:val="en-GB"/>
        </w:rPr>
        <w:t xml:space="preserve"> which we obtained prior to the date of the auditor’s report as well as the report on related party transactions which is expected to be made available to us after that date</w:t>
      </w:r>
      <w:r w:rsidRPr="00025A46">
        <w:rPr>
          <w:color w:val="010202"/>
          <w:spacing w:val="-1"/>
          <w:lang w:val="en-GB"/>
        </w:rPr>
        <w:t xml:space="preserve">, but does not include the financial statements and our auditor’s report thereon. </w:t>
      </w:r>
      <w:r w:rsidR="00C318F3" w:rsidRPr="00025A46">
        <w:rPr>
          <w:color w:val="010202"/>
          <w:spacing w:val="-1"/>
          <w:lang w:val="en-GB"/>
        </w:rPr>
        <w:t xml:space="preserve">The Statutory Body </w:t>
      </w:r>
      <w:r w:rsidRPr="00025A46">
        <w:rPr>
          <w:color w:val="010202"/>
          <w:spacing w:val="-1"/>
          <w:lang w:val="en-GB"/>
        </w:rPr>
        <w:t xml:space="preserve">is responsible for the other information. </w:t>
      </w:r>
    </w:p>
    <w:p w:rsidR="00BF1E06" w:rsidRPr="00025A46" w:rsidRDefault="00BF1E06" w:rsidP="00E249F6">
      <w:pPr>
        <w:pStyle w:val="Zkladntext"/>
        <w:spacing w:before="58" w:line="242" w:lineRule="auto"/>
        <w:ind w:left="697" w:right="753"/>
        <w:jc w:val="both"/>
        <w:rPr>
          <w:color w:val="010202"/>
          <w:spacing w:val="-1"/>
          <w:lang w:val="en-GB"/>
        </w:rPr>
      </w:pPr>
    </w:p>
    <w:p w:rsidR="00E249F6" w:rsidRPr="00025A46" w:rsidRDefault="00E249F6" w:rsidP="00E249F6">
      <w:pPr>
        <w:pStyle w:val="Zkladntext"/>
        <w:spacing w:line="242" w:lineRule="auto"/>
        <w:ind w:left="697" w:right="753"/>
        <w:jc w:val="both"/>
        <w:rPr>
          <w:color w:val="010202"/>
          <w:lang w:val="en-GB"/>
        </w:rPr>
      </w:pPr>
      <w:r w:rsidRPr="00025A46">
        <w:rPr>
          <w:color w:val="010202"/>
          <w:lang w:val="en-GB"/>
        </w:rPr>
        <w:t xml:space="preserve">Our opinion on the financial statements does not cover the other information and we do not express any form of opinion thereon. However, in connection with our audit of the financial statements, our responsibility is to read the other information and consider whether the other information is not materially inconsistent with the financial statements or our knowledge obtained in the audit, or the other information does not otherwise appear to be materially misstated. If, based on the work we have performed, we conclude that the above is not true, we are required to report such facts. </w:t>
      </w:r>
    </w:p>
    <w:p w:rsidR="00E249F6" w:rsidRPr="00025A46" w:rsidRDefault="00E249F6" w:rsidP="00E249F6">
      <w:pPr>
        <w:pStyle w:val="Zkladntext"/>
        <w:spacing w:line="242" w:lineRule="auto"/>
        <w:ind w:left="697" w:right="753"/>
        <w:jc w:val="both"/>
        <w:rPr>
          <w:color w:val="010202"/>
          <w:lang w:val="en-GB"/>
        </w:rPr>
      </w:pPr>
    </w:p>
    <w:p w:rsidR="00E249F6" w:rsidRPr="00025A46" w:rsidRDefault="00E249F6" w:rsidP="00E249F6">
      <w:pPr>
        <w:pStyle w:val="Zkladntext"/>
        <w:spacing w:line="242" w:lineRule="auto"/>
        <w:ind w:left="697" w:right="753"/>
        <w:jc w:val="both"/>
        <w:rPr>
          <w:color w:val="010202"/>
          <w:lang w:val="en-GB"/>
        </w:rPr>
      </w:pPr>
      <w:r w:rsidRPr="00025A46">
        <w:rPr>
          <w:color w:val="010202"/>
          <w:lang w:val="en-GB"/>
        </w:rPr>
        <w:t>Based on the work we have performed, we have nothing to report in this regard.</w:t>
      </w:r>
    </w:p>
    <w:p w:rsidR="00E249F6" w:rsidRPr="00025A46" w:rsidRDefault="00E249F6">
      <w:pPr>
        <w:ind w:left="698"/>
        <w:jc w:val="both"/>
        <w:rPr>
          <w:rFonts w:ascii="Arial" w:hAnsi="Arial"/>
          <w:i/>
          <w:color w:val="010202"/>
          <w:spacing w:val="-1"/>
          <w:sz w:val="18"/>
          <w:lang w:val="en-GB"/>
        </w:rPr>
      </w:pPr>
    </w:p>
    <w:p w:rsidR="00BF1E06" w:rsidRPr="00025A46" w:rsidRDefault="00BF1E06">
      <w:pPr>
        <w:pStyle w:val="Zkladntext"/>
        <w:spacing w:before="59" w:line="242" w:lineRule="auto"/>
        <w:ind w:left="698" w:right="752" w:hanging="1"/>
        <w:jc w:val="both"/>
        <w:rPr>
          <w:color w:val="010202"/>
          <w:lang w:val="en-GB"/>
        </w:rPr>
      </w:pPr>
      <w:r w:rsidRPr="00025A46">
        <w:rPr>
          <w:color w:val="010202"/>
          <w:lang w:val="en-GB"/>
        </w:rPr>
        <w:t>We have not obtained the report on related party transactions prior to the date of the auditor’s report, and therefore we do not report with respect to such information. When we read the report on related party transactions, if we conclude that there is a material misstatement therein, we are required to communicate the matter to those charged with governance.</w:t>
      </w:r>
    </w:p>
    <w:p w:rsidR="00D6737A" w:rsidRPr="00025A46" w:rsidRDefault="00D6737A">
      <w:pPr>
        <w:rPr>
          <w:rFonts w:ascii="Tahoma" w:eastAsia="Tahoma" w:hAnsi="Tahoma" w:cs="Tahoma"/>
          <w:sz w:val="18"/>
          <w:szCs w:val="18"/>
          <w:lang w:val="en-GB"/>
        </w:rPr>
      </w:pPr>
    </w:p>
    <w:p w:rsidR="00D6737A" w:rsidRPr="00025A46" w:rsidRDefault="00D6737A">
      <w:pPr>
        <w:spacing w:before="6"/>
        <w:rPr>
          <w:rFonts w:ascii="Tahoma" w:eastAsia="Tahoma" w:hAnsi="Tahoma" w:cs="Tahoma"/>
          <w:sz w:val="18"/>
          <w:szCs w:val="18"/>
          <w:lang w:val="en-GB"/>
        </w:rPr>
      </w:pPr>
    </w:p>
    <w:p w:rsidR="00D6737A" w:rsidRPr="00025A46" w:rsidRDefault="00BF1E06">
      <w:pPr>
        <w:pStyle w:val="Nadpis1"/>
        <w:ind w:left="698"/>
        <w:jc w:val="both"/>
        <w:rPr>
          <w:b w:val="0"/>
          <w:bCs w:val="0"/>
          <w:lang w:val="en-GB"/>
        </w:rPr>
      </w:pPr>
      <w:proofErr w:type="gramStart"/>
      <w:r w:rsidRPr="00025A46">
        <w:rPr>
          <w:color w:val="010202"/>
          <w:lang w:val="en-GB"/>
        </w:rPr>
        <w:t xml:space="preserve">Illustration </w:t>
      </w:r>
      <w:r w:rsidR="00A6067F" w:rsidRPr="00025A46">
        <w:rPr>
          <w:color w:val="010202"/>
          <w:spacing w:val="-26"/>
          <w:lang w:val="en-GB"/>
        </w:rPr>
        <w:t xml:space="preserve"> </w:t>
      </w:r>
      <w:r w:rsidR="00A6067F" w:rsidRPr="00025A46">
        <w:rPr>
          <w:color w:val="010202"/>
          <w:lang w:val="en-GB"/>
        </w:rPr>
        <w:t>4a</w:t>
      </w:r>
      <w:proofErr w:type="gramEnd"/>
    </w:p>
    <w:p w:rsidR="00BF1E06" w:rsidRPr="00025A46" w:rsidRDefault="00BF1E06">
      <w:pPr>
        <w:spacing w:before="72" w:line="255" w:lineRule="auto"/>
        <w:ind w:left="697" w:right="753"/>
        <w:jc w:val="both"/>
        <w:rPr>
          <w:rFonts w:ascii="Arial" w:hAnsi="Arial"/>
          <w:i/>
          <w:color w:val="010202"/>
          <w:spacing w:val="-1"/>
          <w:sz w:val="18"/>
          <w:lang w:val="en-GB"/>
        </w:rPr>
      </w:pPr>
      <w:r w:rsidRPr="00025A46">
        <w:rPr>
          <w:rFonts w:ascii="Arial" w:hAnsi="Arial"/>
          <w:i/>
          <w:color w:val="010202"/>
          <w:sz w:val="18"/>
          <w:lang w:val="en-GB"/>
        </w:rPr>
        <w:t xml:space="preserve">The reporting entity is required by law to prepare an annual report that is to include audited financial statements. Prior to the date of the auditor’s report, the auditor </w:t>
      </w:r>
      <w:r w:rsidRPr="00025A46">
        <w:rPr>
          <w:rFonts w:ascii="Arial" w:hAnsi="Arial"/>
          <w:i/>
          <w:color w:val="010202"/>
          <w:spacing w:val="-1"/>
          <w:sz w:val="18"/>
          <w:lang w:val="en-GB"/>
        </w:rPr>
        <w:t xml:space="preserve">has not obtained the annual report. The opinion on the financial statements was unmodified. The auditor issued the report in line with paragraph 13B. </w:t>
      </w:r>
    </w:p>
    <w:p w:rsidR="00D6737A" w:rsidRPr="00025A46" w:rsidRDefault="00D6737A">
      <w:pPr>
        <w:rPr>
          <w:rFonts w:ascii="Arial" w:eastAsia="Arial" w:hAnsi="Arial" w:cs="Arial"/>
          <w:i/>
          <w:sz w:val="20"/>
          <w:szCs w:val="20"/>
          <w:lang w:val="en-GB"/>
        </w:rPr>
      </w:pPr>
    </w:p>
    <w:p w:rsidR="00D6737A" w:rsidRPr="00025A46" w:rsidRDefault="00D6737A">
      <w:pPr>
        <w:rPr>
          <w:rFonts w:ascii="Arial" w:eastAsia="Arial" w:hAnsi="Arial" w:cs="Arial"/>
          <w:i/>
          <w:sz w:val="20"/>
          <w:szCs w:val="20"/>
          <w:lang w:val="en-GB"/>
        </w:rPr>
      </w:pPr>
    </w:p>
    <w:p w:rsidR="00D6737A" w:rsidRPr="00025A46" w:rsidRDefault="00D6737A">
      <w:pPr>
        <w:spacing w:before="11"/>
        <w:rPr>
          <w:rFonts w:ascii="Arial" w:eastAsia="Arial" w:hAnsi="Arial" w:cs="Arial"/>
          <w:i/>
          <w:sz w:val="20"/>
          <w:szCs w:val="20"/>
          <w:lang w:val="en-GB"/>
        </w:rPr>
      </w:pPr>
    </w:p>
    <w:p w:rsidR="00D6737A" w:rsidRPr="00025A46" w:rsidRDefault="00A6067F">
      <w:pPr>
        <w:ind w:left="4070" w:right="4125"/>
        <w:jc w:val="center"/>
        <w:rPr>
          <w:rFonts w:ascii="Arial Narrow" w:eastAsia="Arial Narrow" w:hAnsi="Arial Narrow" w:cs="Arial Narrow"/>
          <w:sz w:val="16"/>
          <w:szCs w:val="16"/>
          <w:lang w:val="en-GB"/>
        </w:rPr>
      </w:pPr>
      <w:r w:rsidRPr="00025A46">
        <w:rPr>
          <w:rFonts w:ascii="Arial Narrow"/>
          <w:color w:val="010202"/>
          <w:sz w:val="16"/>
          <w:lang w:val="en-GB"/>
        </w:rPr>
        <w:t>-</w:t>
      </w:r>
      <w:r w:rsidRPr="00025A46">
        <w:rPr>
          <w:rFonts w:ascii="Arial Narrow"/>
          <w:color w:val="010202"/>
          <w:spacing w:val="-3"/>
          <w:sz w:val="16"/>
          <w:lang w:val="en-GB"/>
        </w:rPr>
        <w:t xml:space="preserve"> </w:t>
      </w:r>
      <w:r w:rsidRPr="00025A46">
        <w:rPr>
          <w:rFonts w:ascii="Arial Narrow"/>
          <w:color w:val="010202"/>
          <w:sz w:val="16"/>
          <w:lang w:val="en-GB"/>
        </w:rPr>
        <w:t>26</w:t>
      </w:r>
      <w:r w:rsidRPr="00025A46">
        <w:rPr>
          <w:rFonts w:ascii="Arial Narrow"/>
          <w:color w:val="010202"/>
          <w:spacing w:val="-2"/>
          <w:sz w:val="16"/>
          <w:lang w:val="en-GB"/>
        </w:rPr>
        <w:t xml:space="preserve"> </w:t>
      </w:r>
      <w:r w:rsidRPr="00025A46">
        <w:rPr>
          <w:rFonts w:ascii="Arial Narrow"/>
          <w:color w:val="010202"/>
          <w:sz w:val="16"/>
          <w:lang w:val="en-GB"/>
        </w:rPr>
        <w:t>-</w:t>
      </w:r>
    </w:p>
    <w:p w:rsidR="00D6737A" w:rsidRPr="00025A46" w:rsidRDefault="00D6737A">
      <w:pPr>
        <w:jc w:val="center"/>
        <w:rPr>
          <w:rFonts w:ascii="Arial Narrow" w:eastAsia="Arial Narrow" w:hAnsi="Arial Narrow" w:cs="Arial Narrow"/>
          <w:sz w:val="16"/>
          <w:szCs w:val="16"/>
          <w:lang w:val="en-GB"/>
        </w:rPr>
        <w:sectPr w:rsidR="00D6737A" w:rsidRPr="00025A46">
          <w:pgSz w:w="11900" w:h="16840"/>
          <w:pgMar w:top="1600" w:right="1680" w:bottom="280" w:left="1680" w:header="708" w:footer="708" w:gutter="0"/>
          <w:cols w:space="708"/>
        </w:sectPr>
      </w:pPr>
    </w:p>
    <w:p w:rsidR="000B32D7" w:rsidRPr="00025A46" w:rsidRDefault="000B32D7" w:rsidP="000B32D7">
      <w:pPr>
        <w:spacing w:before="57" w:line="255" w:lineRule="auto"/>
        <w:ind w:left="698" w:right="753"/>
        <w:jc w:val="both"/>
        <w:rPr>
          <w:rFonts w:ascii="Arial" w:hAnsi="Arial"/>
          <w:i/>
          <w:color w:val="010202"/>
          <w:spacing w:val="-2"/>
          <w:sz w:val="18"/>
          <w:lang w:val="en-GB"/>
        </w:rPr>
      </w:pPr>
      <w:r w:rsidRPr="00025A46">
        <w:rPr>
          <w:rFonts w:ascii="Arial" w:hAnsi="Arial"/>
          <w:i/>
          <w:color w:val="010202"/>
          <w:spacing w:val="-3"/>
          <w:sz w:val="18"/>
          <w:lang w:val="en-GB"/>
        </w:rPr>
        <w:lastRenderedPageBreak/>
        <w:t xml:space="preserve">The auditor’s report is identical to the auditor’s report in Illustration 1, except for the part </w:t>
      </w:r>
      <w:r w:rsidRPr="00025A46">
        <w:rPr>
          <w:rFonts w:ascii="Arial" w:hAnsi="Arial"/>
          <w:i/>
          <w:color w:val="010202"/>
          <w:spacing w:val="-1"/>
          <w:sz w:val="18"/>
          <w:lang w:val="en-GB"/>
        </w:rPr>
        <w:t>referring to Other Information</w:t>
      </w:r>
      <w:r w:rsidRPr="00025A46">
        <w:rPr>
          <w:rFonts w:ascii="Arial" w:hAnsi="Arial"/>
          <w:i/>
          <w:color w:val="010202"/>
          <w:spacing w:val="-2"/>
          <w:sz w:val="18"/>
          <w:lang w:val="en-GB"/>
        </w:rPr>
        <w:t>:</w:t>
      </w:r>
    </w:p>
    <w:p w:rsidR="00D6737A" w:rsidRPr="00025A46" w:rsidRDefault="00D6737A">
      <w:pPr>
        <w:spacing w:before="1"/>
        <w:rPr>
          <w:rFonts w:ascii="Arial" w:eastAsia="Arial" w:hAnsi="Arial" w:cs="Arial"/>
          <w:i/>
          <w:sz w:val="24"/>
          <w:szCs w:val="24"/>
          <w:lang w:val="en-GB"/>
        </w:rPr>
      </w:pPr>
    </w:p>
    <w:p w:rsidR="000B32D7" w:rsidRPr="00025A46" w:rsidRDefault="000B32D7" w:rsidP="000B32D7">
      <w:pPr>
        <w:ind w:left="754"/>
        <w:jc w:val="both"/>
        <w:rPr>
          <w:rFonts w:ascii="Arial" w:hAnsi="Arial"/>
          <w:i/>
          <w:color w:val="010202"/>
          <w:spacing w:val="-2"/>
          <w:sz w:val="18"/>
          <w:lang w:val="en-GB"/>
        </w:rPr>
      </w:pPr>
      <w:r w:rsidRPr="00025A46">
        <w:rPr>
          <w:rFonts w:ascii="Arial" w:hAnsi="Arial"/>
          <w:i/>
          <w:color w:val="010202"/>
          <w:spacing w:val="-2"/>
          <w:sz w:val="18"/>
          <w:lang w:val="en-GB"/>
        </w:rPr>
        <w:t>Other Information</w:t>
      </w:r>
    </w:p>
    <w:p w:rsidR="000B32D7" w:rsidRPr="00025A46" w:rsidRDefault="000B32D7" w:rsidP="000B32D7">
      <w:pPr>
        <w:rPr>
          <w:rFonts w:ascii="Arial" w:hAnsi="Arial" w:cs="Arial"/>
          <w:sz w:val="18"/>
          <w:szCs w:val="18"/>
          <w:lang w:val="en-GB"/>
        </w:rPr>
      </w:pPr>
    </w:p>
    <w:p w:rsidR="000B32D7" w:rsidRPr="00025A46" w:rsidRDefault="000B32D7" w:rsidP="000B32D7">
      <w:pPr>
        <w:pStyle w:val="Zkladntext"/>
        <w:spacing w:before="58" w:line="242" w:lineRule="auto"/>
        <w:ind w:right="696"/>
        <w:jc w:val="both"/>
        <w:rPr>
          <w:color w:val="010202"/>
          <w:spacing w:val="-1"/>
          <w:lang w:val="en-GB"/>
        </w:rPr>
      </w:pPr>
      <w:r w:rsidRPr="00025A46">
        <w:rPr>
          <w:color w:val="010202"/>
          <w:spacing w:val="-1"/>
          <w:lang w:val="en-GB"/>
        </w:rPr>
        <w:t xml:space="preserve">The other information comprises the information included in the annual report, but does not include the financial statements and our auditor’s report thereon. </w:t>
      </w:r>
      <w:r w:rsidR="00C318F3" w:rsidRPr="00025A46">
        <w:rPr>
          <w:color w:val="010202"/>
          <w:spacing w:val="-1"/>
          <w:lang w:val="en-GB"/>
        </w:rPr>
        <w:t xml:space="preserve">The Statutory Body </w:t>
      </w:r>
      <w:r w:rsidRPr="00025A46">
        <w:rPr>
          <w:color w:val="010202"/>
          <w:spacing w:val="-1"/>
          <w:lang w:val="en-GB"/>
        </w:rPr>
        <w:t>is responsible for the other information. The annual report is expected to be made available to us after the date of the auditor’s report.</w:t>
      </w:r>
    </w:p>
    <w:p w:rsidR="000B32D7" w:rsidRPr="00025A46" w:rsidRDefault="000B32D7" w:rsidP="000B32D7">
      <w:pPr>
        <w:pStyle w:val="Zkladntext"/>
        <w:spacing w:before="58" w:line="242" w:lineRule="auto"/>
        <w:ind w:right="696"/>
        <w:jc w:val="both"/>
        <w:rPr>
          <w:color w:val="010202"/>
          <w:spacing w:val="-1"/>
          <w:lang w:val="en-GB"/>
        </w:rPr>
      </w:pPr>
    </w:p>
    <w:p w:rsidR="000B32D7" w:rsidRPr="00025A46" w:rsidRDefault="000B32D7" w:rsidP="000B32D7">
      <w:pPr>
        <w:pStyle w:val="Zkladntext"/>
        <w:spacing w:before="58" w:line="242" w:lineRule="auto"/>
        <w:ind w:right="696"/>
        <w:jc w:val="both"/>
        <w:rPr>
          <w:color w:val="010202"/>
          <w:spacing w:val="-1"/>
          <w:lang w:val="en-GB"/>
        </w:rPr>
      </w:pPr>
      <w:r w:rsidRPr="00025A46">
        <w:rPr>
          <w:color w:val="010202"/>
          <w:spacing w:val="-1"/>
          <w:lang w:val="en-GB"/>
        </w:rPr>
        <w:t xml:space="preserve">Our opinion on the financial statements does not cover the other information and we do not express any form of opinion thereon. However, in connection with our audit of the financial statements, our responsibility is to read the other information and consider whether the other information is not materially inconsistent with the financial statements or our knowledge obtained in the audit, the annual report has been prepared in accordance with the applicable legal requirements, or the other information does not otherwise appear to be materially misstated. If, based on the work we have performed, we conclude that the above is not true, we are required to report such facts. </w:t>
      </w:r>
    </w:p>
    <w:p w:rsidR="000B32D7" w:rsidRPr="00025A46" w:rsidRDefault="000B32D7" w:rsidP="000B32D7">
      <w:pPr>
        <w:pStyle w:val="Zkladntext"/>
        <w:spacing w:before="58" w:line="242" w:lineRule="auto"/>
        <w:ind w:right="696"/>
        <w:jc w:val="both"/>
        <w:rPr>
          <w:color w:val="010202"/>
          <w:spacing w:val="-1"/>
          <w:lang w:val="en-GB"/>
        </w:rPr>
      </w:pPr>
    </w:p>
    <w:p w:rsidR="000B32D7" w:rsidRPr="00025A46" w:rsidRDefault="000B32D7" w:rsidP="000B32D7">
      <w:pPr>
        <w:pStyle w:val="Zkladntext"/>
        <w:spacing w:before="58" w:line="242" w:lineRule="auto"/>
        <w:ind w:right="696"/>
        <w:jc w:val="both"/>
        <w:rPr>
          <w:color w:val="010202"/>
          <w:spacing w:val="-1"/>
          <w:lang w:val="en-GB"/>
        </w:rPr>
      </w:pPr>
      <w:r w:rsidRPr="00025A46">
        <w:rPr>
          <w:color w:val="010202"/>
          <w:spacing w:val="-1"/>
          <w:lang w:val="en-GB"/>
        </w:rPr>
        <w:t>We have not obtained the other information prior to the date of the auditor’s report, and therefore we do not report with respect to such information. When we read the other information, if we conclude that there is a material misstatement therein, we are required to communicate the matter to those charged with governance.</w:t>
      </w:r>
    </w:p>
    <w:p w:rsidR="000B32D7" w:rsidRPr="00025A46" w:rsidRDefault="000B32D7">
      <w:pPr>
        <w:ind w:left="754"/>
        <w:jc w:val="both"/>
        <w:rPr>
          <w:rFonts w:ascii="Arial" w:hAnsi="Arial"/>
          <w:i/>
          <w:color w:val="010202"/>
          <w:spacing w:val="-1"/>
          <w:sz w:val="18"/>
          <w:lang w:val="en-GB"/>
        </w:rPr>
      </w:pPr>
    </w:p>
    <w:p w:rsidR="00D6737A" w:rsidRPr="00025A46" w:rsidRDefault="004A7037">
      <w:pPr>
        <w:pStyle w:val="Nadpis1"/>
        <w:jc w:val="both"/>
        <w:rPr>
          <w:b w:val="0"/>
          <w:bCs w:val="0"/>
          <w:lang w:val="en-GB"/>
        </w:rPr>
      </w:pPr>
      <w:proofErr w:type="gramStart"/>
      <w:r w:rsidRPr="00025A46">
        <w:rPr>
          <w:color w:val="010202"/>
          <w:lang w:val="en-GB"/>
        </w:rPr>
        <w:t xml:space="preserve">Illustration </w:t>
      </w:r>
      <w:r w:rsidR="00A6067F" w:rsidRPr="00025A46">
        <w:rPr>
          <w:color w:val="010202"/>
          <w:spacing w:val="-25"/>
          <w:lang w:val="en-GB"/>
        </w:rPr>
        <w:t xml:space="preserve"> </w:t>
      </w:r>
      <w:r w:rsidR="00A6067F" w:rsidRPr="00025A46">
        <w:rPr>
          <w:color w:val="010202"/>
          <w:lang w:val="en-GB"/>
        </w:rPr>
        <w:t>4b</w:t>
      </w:r>
      <w:proofErr w:type="gramEnd"/>
    </w:p>
    <w:p w:rsidR="004A7037" w:rsidRPr="00025A46" w:rsidRDefault="004A7037" w:rsidP="004A7037">
      <w:pPr>
        <w:spacing w:before="70" w:line="255" w:lineRule="auto"/>
        <w:ind w:left="698" w:right="752"/>
        <w:jc w:val="both"/>
        <w:rPr>
          <w:rFonts w:ascii="Arial" w:hAnsi="Arial"/>
          <w:i/>
          <w:color w:val="010202"/>
          <w:spacing w:val="-1"/>
          <w:sz w:val="18"/>
          <w:lang w:val="en-GB"/>
        </w:rPr>
      </w:pPr>
      <w:r w:rsidRPr="00025A46">
        <w:rPr>
          <w:rFonts w:ascii="Arial" w:hAnsi="Arial"/>
          <w:i/>
          <w:color w:val="010202"/>
          <w:spacing w:val="-1"/>
          <w:sz w:val="18"/>
          <w:lang w:val="en-GB"/>
        </w:rPr>
        <w:t xml:space="preserve">The reporting entity is not required by law to prepare an annual report that is to include the audited financial statements. Nevertheless, the reporting entity plans to present the financial statements together with documents that it will present as its annual report. </w:t>
      </w:r>
      <w:r w:rsidRPr="00025A46">
        <w:rPr>
          <w:rFonts w:ascii="Arial" w:hAnsi="Arial"/>
          <w:i/>
          <w:color w:val="010202"/>
          <w:sz w:val="18"/>
          <w:lang w:val="en-GB"/>
        </w:rPr>
        <w:t>The reporting entity will report this matter in a management representation per paragraph A52.</w:t>
      </w:r>
      <w:r w:rsidRPr="00025A46">
        <w:rPr>
          <w:rFonts w:ascii="Arial" w:hAnsi="Arial"/>
          <w:i/>
          <w:color w:val="010202"/>
          <w:spacing w:val="7"/>
          <w:sz w:val="18"/>
          <w:lang w:val="en-GB"/>
        </w:rPr>
        <w:t xml:space="preserve"> </w:t>
      </w:r>
      <w:r w:rsidRPr="00025A46">
        <w:rPr>
          <w:rFonts w:ascii="Arial" w:hAnsi="Arial"/>
          <w:i/>
          <w:color w:val="010202"/>
          <w:sz w:val="18"/>
          <w:lang w:val="en-GB"/>
        </w:rPr>
        <w:t xml:space="preserve">Prior to the date of the auditor’s report, the auditor </w:t>
      </w:r>
      <w:r w:rsidRPr="00025A46">
        <w:rPr>
          <w:rFonts w:ascii="Arial" w:hAnsi="Arial"/>
          <w:i/>
          <w:color w:val="010202"/>
          <w:spacing w:val="-1"/>
          <w:sz w:val="18"/>
          <w:lang w:val="en-GB"/>
        </w:rPr>
        <w:t xml:space="preserve">has not obtained the annual report. The opinion on the financial statements was unmodified. </w:t>
      </w:r>
    </w:p>
    <w:p w:rsidR="004A7037" w:rsidRPr="00025A46" w:rsidRDefault="004A7037">
      <w:pPr>
        <w:spacing w:before="70" w:line="255" w:lineRule="auto"/>
        <w:ind w:left="754" w:right="696"/>
        <w:jc w:val="both"/>
        <w:rPr>
          <w:rFonts w:ascii="Arial" w:hAnsi="Arial"/>
          <w:i/>
          <w:color w:val="010202"/>
          <w:sz w:val="18"/>
          <w:lang w:val="en-GB"/>
        </w:rPr>
      </w:pPr>
    </w:p>
    <w:p w:rsidR="004A7037" w:rsidRPr="00025A46" w:rsidRDefault="004A7037" w:rsidP="004A7037">
      <w:pPr>
        <w:spacing w:before="57" w:line="255" w:lineRule="auto"/>
        <w:ind w:left="698" w:right="753"/>
        <w:jc w:val="both"/>
        <w:rPr>
          <w:rFonts w:ascii="Arial" w:hAnsi="Arial"/>
          <w:i/>
          <w:color w:val="010202"/>
          <w:spacing w:val="-2"/>
          <w:sz w:val="18"/>
          <w:lang w:val="en-GB"/>
        </w:rPr>
      </w:pPr>
      <w:r w:rsidRPr="00025A46">
        <w:rPr>
          <w:rFonts w:ascii="Arial" w:hAnsi="Arial"/>
          <w:i/>
          <w:color w:val="010202"/>
          <w:spacing w:val="-3"/>
          <w:sz w:val="18"/>
          <w:lang w:val="en-GB"/>
        </w:rPr>
        <w:t xml:space="preserve">The auditor’s report is identical to the auditor’s report in Illustration 1, except for the part </w:t>
      </w:r>
      <w:r w:rsidRPr="00025A46">
        <w:rPr>
          <w:rFonts w:ascii="Arial" w:hAnsi="Arial"/>
          <w:i/>
          <w:color w:val="010202"/>
          <w:spacing w:val="-1"/>
          <w:sz w:val="18"/>
          <w:lang w:val="en-GB"/>
        </w:rPr>
        <w:t>referring to Other Information</w:t>
      </w:r>
      <w:r w:rsidRPr="00025A46">
        <w:rPr>
          <w:rFonts w:ascii="Arial" w:hAnsi="Arial"/>
          <w:i/>
          <w:color w:val="010202"/>
          <w:spacing w:val="-2"/>
          <w:sz w:val="18"/>
          <w:lang w:val="en-GB"/>
        </w:rPr>
        <w:t>:</w:t>
      </w:r>
    </w:p>
    <w:p w:rsidR="00D6737A" w:rsidRPr="00025A46" w:rsidRDefault="00D6737A">
      <w:pPr>
        <w:spacing w:before="1"/>
        <w:rPr>
          <w:rFonts w:ascii="Arial" w:eastAsia="Arial" w:hAnsi="Arial" w:cs="Arial"/>
          <w:i/>
          <w:sz w:val="24"/>
          <w:szCs w:val="24"/>
          <w:lang w:val="en-GB"/>
        </w:rPr>
      </w:pPr>
    </w:p>
    <w:p w:rsidR="004A7037" w:rsidRPr="00025A46" w:rsidRDefault="004A7037" w:rsidP="004A7037">
      <w:pPr>
        <w:ind w:left="754"/>
        <w:jc w:val="both"/>
        <w:rPr>
          <w:rFonts w:ascii="Arial" w:hAnsi="Arial"/>
          <w:i/>
          <w:color w:val="010202"/>
          <w:spacing w:val="-2"/>
          <w:sz w:val="18"/>
          <w:lang w:val="en-GB"/>
        </w:rPr>
      </w:pPr>
      <w:r w:rsidRPr="00025A46">
        <w:rPr>
          <w:rFonts w:ascii="Arial" w:hAnsi="Arial"/>
          <w:i/>
          <w:color w:val="010202"/>
          <w:spacing w:val="-2"/>
          <w:sz w:val="18"/>
          <w:lang w:val="en-GB"/>
        </w:rPr>
        <w:t>Other Information</w:t>
      </w:r>
    </w:p>
    <w:p w:rsidR="004A7037" w:rsidRPr="00025A46" w:rsidRDefault="004A7037" w:rsidP="004A7037">
      <w:pPr>
        <w:rPr>
          <w:rFonts w:ascii="Arial" w:hAnsi="Arial" w:cs="Arial"/>
          <w:sz w:val="18"/>
          <w:szCs w:val="18"/>
          <w:lang w:val="en-GB"/>
        </w:rPr>
      </w:pPr>
    </w:p>
    <w:p w:rsidR="004A7037" w:rsidRPr="00025A46" w:rsidRDefault="004A7037" w:rsidP="004A7037">
      <w:pPr>
        <w:pStyle w:val="Zkladntext"/>
        <w:spacing w:before="58" w:line="242" w:lineRule="auto"/>
        <w:ind w:right="696"/>
        <w:jc w:val="both"/>
        <w:rPr>
          <w:color w:val="010202"/>
          <w:spacing w:val="-1"/>
          <w:lang w:val="en-GB"/>
        </w:rPr>
      </w:pPr>
      <w:r w:rsidRPr="00025A46">
        <w:rPr>
          <w:color w:val="010202"/>
          <w:spacing w:val="-1"/>
          <w:lang w:val="en-GB"/>
        </w:rPr>
        <w:t xml:space="preserve">The other information comprises the information included in </w:t>
      </w:r>
      <w:r w:rsidR="00507C1D" w:rsidRPr="00025A46">
        <w:rPr>
          <w:color w:val="010202"/>
          <w:spacing w:val="-2"/>
          <w:lang w:val="en-GB"/>
        </w:rPr>
        <w:t>[describe the obtained documents]</w:t>
      </w:r>
      <w:r w:rsidRPr="00025A46">
        <w:rPr>
          <w:color w:val="010202"/>
          <w:spacing w:val="-1"/>
          <w:lang w:val="en-GB"/>
        </w:rPr>
        <w:t xml:space="preserve">, but does not include the financial statements and our auditor’s report thereon. </w:t>
      </w:r>
      <w:r w:rsidR="00C318F3" w:rsidRPr="00025A46">
        <w:rPr>
          <w:color w:val="010202"/>
          <w:spacing w:val="-1"/>
          <w:lang w:val="en-GB"/>
        </w:rPr>
        <w:t xml:space="preserve">The Statutory Body </w:t>
      </w:r>
      <w:r w:rsidRPr="00025A46">
        <w:rPr>
          <w:color w:val="010202"/>
          <w:spacing w:val="-1"/>
          <w:lang w:val="en-GB"/>
        </w:rPr>
        <w:t>is responsible for the other information. The annual report is expected to be made available to us after the date of the auditor’s report.</w:t>
      </w:r>
    </w:p>
    <w:p w:rsidR="004A7037" w:rsidRPr="00025A46" w:rsidRDefault="004A7037" w:rsidP="004A7037">
      <w:pPr>
        <w:pStyle w:val="Zkladntext"/>
        <w:spacing w:before="58" w:line="242" w:lineRule="auto"/>
        <w:ind w:right="696"/>
        <w:jc w:val="both"/>
        <w:rPr>
          <w:color w:val="010202"/>
          <w:spacing w:val="-1"/>
          <w:lang w:val="en-GB"/>
        </w:rPr>
      </w:pPr>
      <w:r w:rsidRPr="00025A46">
        <w:rPr>
          <w:color w:val="010202"/>
          <w:spacing w:val="-1"/>
          <w:lang w:val="en-GB"/>
        </w:rPr>
        <w:t xml:space="preserve">Our opinion on the financial statements does not cover the other information and we do not express any form of opinion thereon. However, in connection with our audit of the financial statements, our responsibility is to read the other information and consider whether the other information is not materially inconsistent with the financial statements or our knowledge obtained in the audit, or the other information does not otherwise appear to be materially misstated. If, based on the work we have performed, we conclude that the above is not true, we are required to report such facts. </w:t>
      </w:r>
    </w:p>
    <w:p w:rsidR="004A7037" w:rsidRPr="00025A46" w:rsidRDefault="004A7037" w:rsidP="004A7037">
      <w:pPr>
        <w:pStyle w:val="Zkladntext"/>
        <w:spacing w:before="58" w:line="242" w:lineRule="auto"/>
        <w:ind w:right="696"/>
        <w:jc w:val="both"/>
        <w:rPr>
          <w:color w:val="010202"/>
          <w:spacing w:val="-1"/>
          <w:lang w:val="en-GB"/>
        </w:rPr>
      </w:pPr>
      <w:r w:rsidRPr="00025A46">
        <w:rPr>
          <w:color w:val="010202"/>
          <w:spacing w:val="-1"/>
          <w:lang w:val="en-GB"/>
        </w:rPr>
        <w:t>We have not obtained the other information prior to the date of the auditor’s report, and therefore we do not report with respect to such information. When we read the other information, if we conclude that there is a material misstatement therein, we are required to communicate the matter to those charged with governance.</w:t>
      </w:r>
    </w:p>
    <w:p w:rsidR="004A7037" w:rsidRPr="00025A46" w:rsidRDefault="004A7037">
      <w:pPr>
        <w:ind w:left="754"/>
        <w:jc w:val="both"/>
        <w:rPr>
          <w:rFonts w:ascii="Arial" w:hAnsi="Arial"/>
          <w:i/>
          <w:color w:val="010202"/>
          <w:spacing w:val="-1"/>
          <w:sz w:val="18"/>
          <w:lang w:val="en-GB"/>
        </w:rPr>
      </w:pPr>
    </w:p>
    <w:p w:rsidR="00D6737A" w:rsidRPr="00025A46" w:rsidRDefault="00D6737A">
      <w:pPr>
        <w:rPr>
          <w:rFonts w:ascii="Tahoma" w:eastAsia="Tahoma" w:hAnsi="Tahoma" w:cs="Tahoma"/>
          <w:sz w:val="20"/>
          <w:szCs w:val="20"/>
          <w:lang w:val="en-GB"/>
        </w:rPr>
      </w:pPr>
    </w:p>
    <w:p w:rsidR="00D6737A" w:rsidRPr="00025A46" w:rsidRDefault="00D6737A">
      <w:pPr>
        <w:spacing w:before="11"/>
        <w:rPr>
          <w:rFonts w:ascii="Tahoma" w:eastAsia="Tahoma" w:hAnsi="Tahoma" w:cs="Tahoma"/>
          <w:sz w:val="24"/>
          <w:szCs w:val="24"/>
          <w:lang w:val="en-GB"/>
        </w:rPr>
      </w:pPr>
    </w:p>
    <w:p w:rsidR="00D6737A" w:rsidRPr="00025A46" w:rsidRDefault="00A6067F">
      <w:pPr>
        <w:spacing w:before="108"/>
        <w:ind w:left="4126" w:right="4071"/>
        <w:jc w:val="center"/>
        <w:rPr>
          <w:rFonts w:ascii="Arial Narrow" w:eastAsia="Arial Narrow" w:hAnsi="Arial Narrow" w:cs="Arial Narrow"/>
          <w:sz w:val="16"/>
          <w:szCs w:val="16"/>
          <w:lang w:val="en-GB"/>
        </w:rPr>
      </w:pPr>
      <w:r w:rsidRPr="00025A46">
        <w:rPr>
          <w:rFonts w:ascii="Arial Narrow"/>
          <w:color w:val="010202"/>
          <w:sz w:val="16"/>
          <w:lang w:val="en-GB"/>
        </w:rPr>
        <w:t>-</w:t>
      </w:r>
      <w:r w:rsidRPr="00025A46">
        <w:rPr>
          <w:rFonts w:ascii="Arial Narrow"/>
          <w:color w:val="010202"/>
          <w:spacing w:val="-3"/>
          <w:sz w:val="16"/>
          <w:lang w:val="en-GB"/>
        </w:rPr>
        <w:t xml:space="preserve"> 27</w:t>
      </w:r>
      <w:r w:rsidRPr="00025A46">
        <w:rPr>
          <w:rFonts w:ascii="Arial Narrow"/>
          <w:color w:val="010202"/>
          <w:spacing w:val="-2"/>
          <w:sz w:val="16"/>
          <w:lang w:val="en-GB"/>
        </w:rPr>
        <w:t xml:space="preserve"> </w:t>
      </w:r>
      <w:r w:rsidRPr="00025A46">
        <w:rPr>
          <w:rFonts w:ascii="Arial Narrow"/>
          <w:color w:val="010202"/>
          <w:sz w:val="16"/>
          <w:lang w:val="en-GB"/>
        </w:rPr>
        <w:t>-</w:t>
      </w:r>
    </w:p>
    <w:p w:rsidR="00D6737A" w:rsidRPr="00025A46" w:rsidRDefault="00D6737A">
      <w:pPr>
        <w:jc w:val="center"/>
        <w:rPr>
          <w:rFonts w:ascii="Arial Narrow" w:eastAsia="Arial Narrow" w:hAnsi="Arial Narrow" w:cs="Arial Narrow"/>
          <w:sz w:val="16"/>
          <w:szCs w:val="16"/>
          <w:lang w:val="en-GB"/>
        </w:rPr>
        <w:sectPr w:rsidR="00D6737A" w:rsidRPr="00025A46">
          <w:pgSz w:w="11900" w:h="16840"/>
          <w:pgMar w:top="1600" w:right="1680" w:bottom="280" w:left="1680" w:header="708" w:footer="708" w:gutter="0"/>
          <w:cols w:space="708"/>
        </w:sectPr>
      </w:pPr>
    </w:p>
    <w:p w:rsidR="00D6737A" w:rsidRPr="00025A46" w:rsidRDefault="00D6737A">
      <w:pPr>
        <w:rPr>
          <w:rFonts w:ascii="Arial Narrow" w:eastAsia="Arial Narrow" w:hAnsi="Arial Narrow" w:cs="Arial Narrow"/>
          <w:sz w:val="20"/>
          <w:szCs w:val="20"/>
          <w:lang w:val="en-GB"/>
        </w:rPr>
      </w:pPr>
    </w:p>
    <w:p w:rsidR="00D6737A" w:rsidRPr="00025A46" w:rsidRDefault="004A7037">
      <w:pPr>
        <w:pStyle w:val="Nadpis1"/>
        <w:ind w:left="697"/>
        <w:jc w:val="both"/>
        <w:rPr>
          <w:b w:val="0"/>
          <w:bCs w:val="0"/>
          <w:lang w:val="en-GB"/>
        </w:rPr>
      </w:pPr>
      <w:r w:rsidRPr="00025A46">
        <w:rPr>
          <w:color w:val="010202"/>
          <w:lang w:val="en-GB"/>
        </w:rPr>
        <w:t xml:space="preserve">Illustration </w:t>
      </w:r>
      <w:r w:rsidR="00A6067F" w:rsidRPr="00025A46">
        <w:rPr>
          <w:color w:val="010202"/>
          <w:lang w:val="en-GB"/>
        </w:rPr>
        <w:t>5</w:t>
      </w:r>
    </w:p>
    <w:p w:rsidR="004A7037" w:rsidRPr="00025A46" w:rsidRDefault="004A7037">
      <w:pPr>
        <w:spacing w:before="70" w:line="255" w:lineRule="auto"/>
        <w:ind w:left="697" w:right="753"/>
        <w:jc w:val="both"/>
        <w:rPr>
          <w:rFonts w:ascii="Arial" w:hAnsi="Arial"/>
          <w:i/>
          <w:color w:val="010202"/>
          <w:sz w:val="18"/>
          <w:lang w:val="en-GB"/>
        </w:rPr>
      </w:pPr>
      <w:r w:rsidRPr="00025A46">
        <w:rPr>
          <w:rFonts w:ascii="Arial" w:hAnsi="Arial"/>
          <w:i/>
          <w:color w:val="010202"/>
          <w:spacing w:val="-1"/>
          <w:sz w:val="18"/>
          <w:lang w:val="en-GB"/>
        </w:rPr>
        <w:t>The reporting entity is not required to prepare an annual report that is to include the audited financial statements</w:t>
      </w:r>
      <w:r w:rsidR="004C27D7" w:rsidRPr="00025A46">
        <w:rPr>
          <w:rFonts w:ascii="Arial" w:hAnsi="Arial"/>
          <w:i/>
          <w:color w:val="010202"/>
          <w:spacing w:val="-1"/>
          <w:sz w:val="18"/>
          <w:lang w:val="en-GB"/>
        </w:rPr>
        <w:t>, it does not intend to issue this report and provided no other information to the auditor. No representation per paragraph A52 has been made.</w:t>
      </w:r>
    </w:p>
    <w:p w:rsidR="00D6737A" w:rsidRPr="00025A46" w:rsidRDefault="004C27D7">
      <w:pPr>
        <w:spacing w:before="57"/>
        <w:ind w:left="697"/>
        <w:jc w:val="both"/>
        <w:rPr>
          <w:rFonts w:ascii="Arial" w:eastAsia="Arial" w:hAnsi="Arial" w:cs="Arial"/>
          <w:sz w:val="18"/>
          <w:szCs w:val="18"/>
          <w:lang w:val="en-GB"/>
        </w:rPr>
      </w:pPr>
      <w:r w:rsidRPr="00025A46">
        <w:rPr>
          <w:rFonts w:ascii="Arial" w:eastAsia="Arial" w:hAnsi="Arial" w:cs="Arial"/>
          <w:i/>
          <w:color w:val="010202"/>
          <w:sz w:val="18"/>
          <w:szCs w:val="18"/>
          <w:lang w:val="en-GB"/>
        </w:rPr>
        <w:t>The auditor’s report will not include the part entitled “Other Information”.</w:t>
      </w:r>
    </w:p>
    <w:p w:rsidR="00D6737A" w:rsidRPr="00025A46" w:rsidRDefault="00D6737A">
      <w:pPr>
        <w:rPr>
          <w:rFonts w:ascii="Arial" w:eastAsia="Arial" w:hAnsi="Arial" w:cs="Arial"/>
          <w:i/>
          <w:sz w:val="20"/>
          <w:szCs w:val="20"/>
          <w:lang w:val="en-GB"/>
        </w:rPr>
      </w:pPr>
    </w:p>
    <w:p w:rsidR="00D6737A" w:rsidRPr="00025A46" w:rsidRDefault="00D6737A">
      <w:pPr>
        <w:rPr>
          <w:rFonts w:ascii="Arial" w:eastAsia="Arial" w:hAnsi="Arial" w:cs="Arial"/>
          <w:i/>
          <w:sz w:val="20"/>
          <w:szCs w:val="20"/>
          <w:lang w:val="en-GB"/>
        </w:rPr>
      </w:pPr>
    </w:p>
    <w:p w:rsidR="00D6737A" w:rsidRPr="00025A46" w:rsidRDefault="00D6737A">
      <w:pPr>
        <w:rPr>
          <w:rFonts w:ascii="Arial" w:eastAsia="Arial" w:hAnsi="Arial" w:cs="Arial"/>
          <w:i/>
          <w:sz w:val="20"/>
          <w:szCs w:val="20"/>
          <w:lang w:val="en-GB"/>
        </w:rPr>
      </w:pPr>
    </w:p>
    <w:p w:rsidR="00D6737A" w:rsidRPr="00025A46" w:rsidRDefault="00D6737A">
      <w:pPr>
        <w:rPr>
          <w:rFonts w:ascii="Arial" w:eastAsia="Arial" w:hAnsi="Arial" w:cs="Arial"/>
          <w:i/>
          <w:sz w:val="20"/>
          <w:szCs w:val="20"/>
          <w:lang w:val="en-GB"/>
        </w:rPr>
      </w:pPr>
    </w:p>
    <w:sectPr w:rsidR="00D6737A" w:rsidRPr="00025A46">
      <w:pgSz w:w="11900" w:h="16840"/>
      <w:pgMar w:top="160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7A"/>
    <w:rsid w:val="00025A46"/>
    <w:rsid w:val="000B32D7"/>
    <w:rsid w:val="000F5F2D"/>
    <w:rsid w:val="00125F13"/>
    <w:rsid w:val="00226E48"/>
    <w:rsid w:val="00273F12"/>
    <w:rsid w:val="003A459E"/>
    <w:rsid w:val="0043281D"/>
    <w:rsid w:val="00485ED9"/>
    <w:rsid w:val="004A7037"/>
    <w:rsid w:val="004C27D7"/>
    <w:rsid w:val="00507C1D"/>
    <w:rsid w:val="005A374F"/>
    <w:rsid w:val="005C2108"/>
    <w:rsid w:val="006E0021"/>
    <w:rsid w:val="00856775"/>
    <w:rsid w:val="009177C4"/>
    <w:rsid w:val="00A5637A"/>
    <w:rsid w:val="00A6067F"/>
    <w:rsid w:val="00BF1E06"/>
    <w:rsid w:val="00C318F3"/>
    <w:rsid w:val="00C328B4"/>
    <w:rsid w:val="00C53F5E"/>
    <w:rsid w:val="00C94306"/>
    <w:rsid w:val="00D6737A"/>
    <w:rsid w:val="00DB71A8"/>
    <w:rsid w:val="00E249F6"/>
    <w:rsid w:val="00ED29EC"/>
    <w:rsid w:val="00F63A7B"/>
    <w:rsid w:val="00F70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style>
  <w:style w:type="paragraph" w:styleId="Nadpis1">
    <w:name w:val="heading 1"/>
    <w:basedOn w:val="Normln"/>
    <w:uiPriority w:val="1"/>
    <w:qFormat/>
    <w:pPr>
      <w:ind w:left="754"/>
      <w:outlineLvl w:val="0"/>
    </w:pPr>
    <w:rPr>
      <w:rFonts w:ascii="Tahoma" w:eastAsia="Tahoma" w:hAnsi="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pPr>
      <w:spacing w:before="56"/>
      <w:ind w:left="754"/>
    </w:pPr>
    <w:rPr>
      <w:rFonts w:ascii="Tahoma" w:eastAsia="Tahoma" w:hAnsi="Tahoma"/>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273F12"/>
    <w:pPr>
      <w:widowControl/>
      <w:autoSpaceDE w:val="0"/>
      <w:autoSpaceDN w:val="0"/>
      <w:adjustRightInd w:val="0"/>
    </w:pPr>
    <w:rPr>
      <w:rFonts w:ascii="Arial" w:hAnsi="Arial" w:cs="Arial"/>
      <w:color w:val="000000"/>
      <w:sz w:val="24"/>
      <w:szCs w:val="24"/>
      <w:lang w:val="cs-CZ"/>
    </w:rPr>
  </w:style>
  <w:style w:type="paragraph" w:customStyle="1" w:styleId="Indent">
    <w:name w:val="Indent"/>
    <w:rsid w:val="00273F12"/>
    <w:pPr>
      <w:autoSpaceDE w:val="0"/>
      <w:autoSpaceDN w:val="0"/>
      <w:adjustRightInd w:val="0"/>
      <w:spacing w:after="120"/>
      <w:ind w:left="540"/>
    </w:pPr>
    <w:rPr>
      <w:rFonts w:ascii="Arial" w:eastAsia="Times New Roman" w:hAnsi="Arial" w:cs="Times New Roman"/>
      <w:sz w:val="24"/>
      <w:szCs w:val="24"/>
    </w:rPr>
  </w:style>
  <w:style w:type="paragraph" w:customStyle="1" w:styleId="BodyText1">
    <w:name w:val="Body Text1"/>
    <w:qFormat/>
    <w:rsid w:val="00F63A7B"/>
    <w:pPr>
      <w:widowControl/>
    </w:pPr>
    <w:rPr>
      <w:rFonts w:ascii="Arial" w:eastAsia="Times New Roman" w:hAnsi="Arial" w:cs="Times New Roman"/>
      <w:color w:val="000000"/>
      <w:sz w:val="19"/>
      <w:szCs w:val="48"/>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style>
  <w:style w:type="paragraph" w:styleId="Nadpis1">
    <w:name w:val="heading 1"/>
    <w:basedOn w:val="Normln"/>
    <w:uiPriority w:val="1"/>
    <w:qFormat/>
    <w:pPr>
      <w:ind w:left="754"/>
      <w:outlineLvl w:val="0"/>
    </w:pPr>
    <w:rPr>
      <w:rFonts w:ascii="Tahoma" w:eastAsia="Tahoma" w:hAnsi="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pPr>
      <w:spacing w:before="56"/>
      <w:ind w:left="754"/>
    </w:pPr>
    <w:rPr>
      <w:rFonts w:ascii="Tahoma" w:eastAsia="Tahoma" w:hAnsi="Tahoma"/>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273F12"/>
    <w:pPr>
      <w:widowControl/>
      <w:autoSpaceDE w:val="0"/>
      <w:autoSpaceDN w:val="0"/>
      <w:adjustRightInd w:val="0"/>
    </w:pPr>
    <w:rPr>
      <w:rFonts w:ascii="Arial" w:hAnsi="Arial" w:cs="Arial"/>
      <w:color w:val="000000"/>
      <w:sz w:val="24"/>
      <w:szCs w:val="24"/>
      <w:lang w:val="cs-CZ"/>
    </w:rPr>
  </w:style>
  <w:style w:type="paragraph" w:customStyle="1" w:styleId="Indent">
    <w:name w:val="Indent"/>
    <w:rsid w:val="00273F12"/>
    <w:pPr>
      <w:autoSpaceDE w:val="0"/>
      <w:autoSpaceDN w:val="0"/>
      <w:adjustRightInd w:val="0"/>
      <w:spacing w:after="120"/>
      <w:ind w:left="540"/>
    </w:pPr>
    <w:rPr>
      <w:rFonts w:ascii="Arial" w:eastAsia="Times New Roman" w:hAnsi="Arial" w:cs="Times New Roman"/>
      <w:sz w:val="24"/>
      <w:szCs w:val="24"/>
    </w:rPr>
  </w:style>
  <w:style w:type="paragraph" w:customStyle="1" w:styleId="BodyText1">
    <w:name w:val="Body Text1"/>
    <w:qFormat/>
    <w:rsid w:val="00F63A7B"/>
    <w:pPr>
      <w:widowControl/>
    </w:pPr>
    <w:rPr>
      <w:rFonts w:ascii="Arial" w:eastAsia="Times New Roman" w:hAnsi="Arial" w:cs="Times New Roman"/>
      <w:color w:val="000000"/>
      <w:sz w:val="19"/>
      <w:szCs w:val="4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13151</Characters>
  <Application>Microsoft Office Word</Application>
  <DocSecurity>4</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13-Dohromady-ISA720-AD720-final.pdf</vt:lpstr>
      <vt:lpstr>13-Dohromady-ISA720-AD720-final.pdf</vt:lpstr>
    </vt:vector>
  </TitlesOfParts>
  <Company>Deloitte Touche Tohmatsu Services, Inc.</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13-Dohromady-ISA720-AD720-final.pdf</dc:title>
  <dc:creator>Psenickova</dc:creator>
  <cp:lastModifiedBy>KACR - Pavla Psenickova</cp:lastModifiedBy>
  <cp:revision>2</cp:revision>
  <dcterms:created xsi:type="dcterms:W3CDTF">2016-01-12T11:52:00Z</dcterms:created>
  <dcterms:modified xsi:type="dcterms:W3CDTF">2016-01-12T11:52:00Z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2016-01-05T00:00:00Z</vt:filetime>
  </property>
</Properties>
</file>