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67" w:rsidRPr="00570C0C" w:rsidRDefault="002328AA" w:rsidP="002328AA">
      <w:pPr>
        <w:pStyle w:val="nadpisvyhlky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70C0C">
        <w:rPr>
          <w:rFonts w:ascii="Arial" w:hAnsi="Arial" w:cs="Arial"/>
          <w:sz w:val="22"/>
          <w:szCs w:val="22"/>
        </w:rPr>
        <w:t>II.</w:t>
      </w:r>
    </w:p>
    <w:p w:rsidR="00E05255" w:rsidRPr="00570C0C" w:rsidRDefault="00120771" w:rsidP="00E05255">
      <w:pPr>
        <w:pStyle w:val="nadpisvyhlky"/>
        <w:rPr>
          <w:rFonts w:ascii="Arial" w:hAnsi="Arial" w:cs="Arial"/>
          <w:b w:val="0"/>
          <w:spacing w:val="40"/>
          <w:szCs w:val="24"/>
        </w:rPr>
      </w:pPr>
      <w:r w:rsidRPr="00570C0C">
        <w:rPr>
          <w:rFonts w:ascii="Arial" w:hAnsi="Arial" w:cs="Arial"/>
          <w:b w:val="0"/>
          <w:spacing w:val="40"/>
          <w:szCs w:val="24"/>
        </w:rPr>
        <w:t>Návrh</w:t>
      </w:r>
    </w:p>
    <w:p w:rsidR="00E05255" w:rsidRPr="00570C0C" w:rsidRDefault="00E05255" w:rsidP="00E05255">
      <w:pPr>
        <w:pStyle w:val="nadpisvyhlky"/>
        <w:rPr>
          <w:rFonts w:ascii="Arial" w:hAnsi="Arial" w:cs="Arial"/>
          <w:szCs w:val="24"/>
        </w:rPr>
      </w:pPr>
      <w:r w:rsidRPr="00570C0C">
        <w:rPr>
          <w:rFonts w:ascii="Arial" w:hAnsi="Arial" w:cs="Arial"/>
          <w:szCs w:val="24"/>
        </w:rPr>
        <w:t>VYHLÁŠKA</w:t>
      </w:r>
    </w:p>
    <w:p w:rsidR="00E05255" w:rsidRPr="00570C0C" w:rsidRDefault="00E05255" w:rsidP="00E05255">
      <w:pPr>
        <w:pStyle w:val="nadpisvyhlky"/>
        <w:rPr>
          <w:rFonts w:ascii="Arial" w:hAnsi="Arial" w:cs="Arial"/>
          <w:b w:val="0"/>
          <w:szCs w:val="24"/>
        </w:rPr>
      </w:pPr>
      <w:r w:rsidRPr="00570C0C">
        <w:rPr>
          <w:rFonts w:ascii="Arial" w:hAnsi="Arial" w:cs="Arial"/>
          <w:b w:val="0"/>
          <w:szCs w:val="24"/>
        </w:rPr>
        <w:t xml:space="preserve">ze dne </w:t>
      </w:r>
      <w:r w:rsidR="00E10D3F" w:rsidRPr="00570C0C">
        <w:rPr>
          <w:rFonts w:ascii="Arial" w:hAnsi="Arial" w:cs="Arial"/>
          <w:b w:val="0"/>
          <w:szCs w:val="24"/>
        </w:rPr>
        <w:t xml:space="preserve">              2015</w:t>
      </w:r>
      <w:r w:rsidRPr="00570C0C">
        <w:rPr>
          <w:rFonts w:ascii="Arial" w:hAnsi="Arial" w:cs="Arial"/>
          <w:b w:val="0"/>
          <w:szCs w:val="24"/>
        </w:rPr>
        <w:t>,</w:t>
      </w:r>
    </w:p>
    <w:p w:rsidR="00E05255" w:rsidRPr="00570C0C" w:rsidRDefault="00E05255" w:rsidP="00E05255">
      <w:pPr>
        <w:pStyle w:val="nadpisvyhlky"/>
        <w:rPr>
          <w:rFonts w:ascii="Arial" w:hAnsi="Arial" w:cs="Arial"/>
          <w:szCs w:val="24"/>
        </w:rPr>
      </w:pPr>
      <w:r w:rsidRPr="00570C0C">
        <w:rPr>
          <w:rFonts w:ascii="Arial" w:hAnsi="Arial" w:cs="Arial"/>
          <w:szCs w:val="24"/>
        </w:rPr>
        <w:t xml:space="preserve">kterou se mění vyhláška č. 410/2009 Sb., kterou se provádějí některá ustanovení zákona č. 563/1991 Sb., o účetnictví, ve znění pozdějších předpisů, pro některé vybrané účetní jednotky, ve znění pozdějších předpisů </w:t>
      </w:r>
    </w:p>
    <w:p w:rsidR="002D774D" w:rsidRPr="00570C0C" w:rsidRDefault="002D774D" w:rsidP="00D1694E">
      <w:pPr>
        <w:pStyle w:val="Ministerstvo"/>
        <w:ind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Ministerstvo financí stanoví podle § 37b odst. 1 zákona č.</w:t>
      </w:r>
      <w:r w:rsidR="00570C0C">
        <w:rPr>
          <w:rFonts w:ascii="Arial" w:hAnsi="Arial" w:cs="Arial"/>
          <w:sz w:val="22"/>
          <w:szCs w:val="22"/>
        </w:rPr>
        <w:t xml:space="preserve"> 563/1991 Sb., o účetnictví, ve </w:t>
      </w:r>
      <w:r w:rsidRPr="00570C0C">
        <w:rPr>
          <w:rFonts w:ascii="Arial" w:hAnsi="Arial" w:cs="Arial"/>
          <w:sz w:val="22"/>
          <w:szCs w:val="22"/>
        </w:rPr>
        <w:t xml:space="preserve">znění zákona č. </w:t>
      </w:r>
      <w:r w:rsidR="00A11991" w:rsidRPr="00570C0C">
        <w:rPr>
          <w:rFonts w:ascii="Arial" w:hAnsi="Arial" w:cs="Arial"/>
          <w:sz w:val="22"/>
          <w:szCs w:val="22"/>
        </w:rPr>
        <w:t>437/2003 Sb., zákona č. 304/2008 Sb. a zákona č. 221/2015 Sb.,</w:t>
      </w:r>
      <w:r w:rsidRPr="00570C0C">
        <w:rPr>
          <w:rFonts w:ascii="Arial" w:hAnsi="Arial" w:cs="Arial"/>
          <w:sz w:val="22"/>
          <w:szCs w:val="22"/>
        </w:rPr>
        <w:t xml:space="preserve"> k provedení § 4 odst. </w:t>
      </w:r>
      <w:smartTag w:uri="urn:schemas-microsoft-com:office:smarttags" w:element="metricconverter">
        <w:smartTagPr>
          <w:attr w:name="ProductID" w:val="8 a"/>
        </w:smartTagPr>
        <w:r w:rsidRPr="00570C0C">
          <w:rPr>
            <w:rFonts w:ascii="Arial" w:hAnsi="Arial" w:cs="Arial"/>
            <w:sz w:val="22"/>
            <w:szCs w:val="22"/>
          </w:rPr>
          <w:t>8 a</w:t>
        </w:r>
      </w:smartTag>
      <w:r w:rsidRPr="00570C0C">
        <w:rPr>
          <w:rFonts w:ascii="Arial" w:hAnsi="Arial" w:cs="Arial"/>
          <w:sz w:val="22"/>
          <w:szCs w:val="22"/>
        </w:rPr>
        <w:t xml:space="preserve"> § 24 odst. 5: </w:t>
      </w:r>
    </w:p>
    <w:p w:rsidR="00042D05" w:rsidRPr="00570C0C" w:rsidRDefault="00042D05" w:rsidP="00042D05">
      <w:pPr>
        <w:pStyle w:val="lnek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Čl. I</w:t>
      </w:r>
    </w:p>
    <w:p w:rsidR="0033526A" w:rsidRPr="00570C0C" w:rsidRDefault="00042D05" w:rsidP="00D1694E">
      <w:pPr>
        <w:widowControl w:val="0"/>
        <w:autoSpaceDE w:val="0"/>
        <w:autoSpaceDN w:val="0"/>
        <w:adjustRightInd w:val="0"/>
        <w:spacing w:before="120"/>
        <w:ind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Vyhláška č. 410/2009 Sb., kterou se provádějí některá ustanovení zákona č. 563/1991 Sb., o účetnictví, ve znění pozdějších předpisů, pro některé vybrané účetní jednotky, </w:t>
      </w:r>
      <w:r w:rsidR="00570C0C">
        <w:rPr>
          <w:rFonts w:ascii="Arial" w:hAnsi="Arial" w:cs="Arial"/>
          <w:sz w:val="22"/>
          <w:szCs w:val="22"/>
        </w:rPr>
        <w:t>ve </w:t>
      </w:r>
      <w:r w:rsidR="00B9537F" w:rsidRPr="00570C0C">
        <w:rPr>
          <w:rFonts w:ascii="Arial" w:hAnsi="Arial" w:cs="Arial"/>
          <w:sz w:val="22"/>
          <w:szCs w:val="22"/>
        </w:rPr>
        <w:t>znění</w:t>
      </w:r>
      <w:r w:rsidR="00494D93" w:rsidRPr="00570C0C">
        <w:rPr>
          <w:rFonts w:ascii="Arial" w:hAnsi="Arial" w:cs="Arial"/>
          <w:sz w:val="22"/>
          <w:szCs w:val="22"/>
        </w:rPr>
        <w:t xml:space="preserve"> vyhlášky č. </w:t>
      </w:r>
      <w:hyperlink r:id="rId9" w:history="1">
        <w:r w:rsidR="00494D93" w:rsidRPr="00570C0C">
          <w:rPr>
            <w:rFonts w:ascii="Arial" w:hAnsi="Arial" w:cs="Arial"/>
            <w:sz w:val="22"/>
            <w:szCs w:val="22"/>
          </w:rPr>
          <w:t>435/2010 Sb.</w:t>
        </w:r>
      </w:hyperlink>
      <w:r w:rsidR="00494D93" w:rsidRPr="00570C0C">
        <w:rPr>
          <w:rFonts w:ascii="Arial" w:hAnsi="Arial" w:cs="Arial"/>
          <w:sz w:val="22"/>
          <w:szCs w:val="22"/>
        </w:rPr>
        <w:t xml:space="preserve">, vyhlášky č. </w:t>
      </w:r>
      <w:r w:rsidR="00273FA3" w:rsidRPr="00570C0C">
        <w:rPr>
          <w:rFonts w:ascii="Arial" w:hAnsi="Arial" w:cs="Arial"/>
          <w:sz w:val="22"/>
          <w:szCs w:val="22"/>
        </w:rPr>
        <w:t xml:space="preserve">403/2011 Sb., </w:t>
      </w:r>
      <w:r w:rsidR="00494D93" w:rsidRPr="00570C0C">
        <w:rPr>
          <w:rFonts w:ascii="Arial" w:hAnsi="Arial" w:cs="Arial"/>
          <w:sz w:val="22"/>
          <w:szCs w:val="22"/>
        </w:rPr>
        <w:t xml:space="preserve">vyhlášky č. </w:t>
      </w:r>
      <w:hyperlink r:id="rId10" w:history="1">
        <w:r w:rsidR="00494D93" w:rsidRPr="00570C0C">
          <w:rPr>
            <w:rFonts w:ascii="Arial" w:hAnsi="Arial" w:cs="Arial"/>
            <w:sz w:val="22"/>
            <w:szCs w:val="22"/>
          </w:rPr>
          <w:t>436/2011 Sb.</w:t>
        </w:r>
      </w:hyperlink>
      <w:r w:rsidR="00490815" w:rsidRPr="00570C0C">
        <w:rPr>
          <w:rFonts w:ascii="Arial" w:hAnsi="Arial" w:cs="Arial"/>
          <w:sz w:val="22"/>
          <w:szCs w:val="22"/>
        </w:rPr>
        <w:t xml:space="preserve">, </w:t>
      </w:r>
      <w:r w:rsidR="007E441D" w:rsidRPr="00570C0C">
        <w:rPr>
          <w:rFonts w:ascii="Arial" w:hAnsi="Arial" w:cs="Arial"/>
          <w:sz w:val="22"/>
          <w:szCs w:val="22"/>
        </w:rPr>
        <w:t>vyhlášky č. </w:t>
      </w:r>
      <w:r w:rsidR="00273FA3" w:rsidRPr="00570C0C">
        <w:rPr>
          <w:rFonts w:ascii="Arial" w:hAnsi="Arial" w:cs="Arial"/>
          <w:sz w:val="22"/>
          <w:szCs w:val="22"/>
        </w:rPr>
        <w:t>460/2012 Sb.</w:t>
      </w:r>
      <w:r w:rsidR="00120771" w:rsidRPr="00570C0C">
        <w:rPr>
          <w:rFonts w:ascii="Arial" w:hAnsi="Arial" w:cs="Arial"/>
          <w:sz w:val="22"/>
          <w:szCs w:val="22"/>
        </w:rPr>
        <w:t>,</w:t>
      </w:r>
      <w:r w:rsidR="00490815" w:rsidRPr="00570C0C">
        <w:rPr>
          <w:rFonts w:ascii="Arial" w:hAnsi="Arial" w:cs="Arial"/>
          <w:sz w:val="22"/>
          <w:szCs w:val="22"/>
        </w:rPr>
        <w:t xml:space="preserve"> vyhlášky č. 473/2013 Sb.</w:t>
      </w:r>
      <w:r w:rsidR="00120771" w:rsidRPr="00570C0C">
        <w:rPr>
          <w:rFonts w:ascii="Arial" w:hAnsi="Arial" w:cs="Arial"/>
          <w:sz w:val="22"/>
          <w:szCs w:val="22"/>
        </w:rPr>
        <w:t xml:space="preserve"> a vyhlášky č. 301/2014 Sb.</w:t>
      </w:r>
      <w:r w:rsidR="00490815" w:rsidRPr="00570C0C">
        <w:rPr>
          <w:rFonts w:ascii="Arial" w:hAnsi="Arial" w:cs="Arial"/>
          <w:sz w:val="22"/>
          <w:szCs w:val="22"/>
        </w:rPr>
        <w:t xml:space="preserve"> </w:t>
      </w:r>
      <w:r w:rsidRPr="00570C0C">
        <w:rPr>
          <w:rFonts w:ascii="Arial" w:hAnsi="Arial" w:cs="Arial"/>
          <w:sz w:val="22"/>
          <w:szCs w:val="22"/>
        </w:rPr>
        <w:t>se mění takto:</w:t>
      </w:r>
      <w:r w:rsidR="0066077A" w:rsidRPr="00570C0C">
        <w:rPr>
          <w:rFonts w:ascii="Arial" w:hAnsi="Arial" w:cs="Arial"/>
          <w:sz w:val="22"/>
          <w:szCs w:val="22"/>
        </w:rPr>
        <w:t xml:space="preserve"> </w:t>
      </w:r>
    </w:p>
    <w:p w:rsidR="005F69D1" w:rsidRPr="00570C0C" w:rsidRDefault="005F69D1" w:rsidP="006E4634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V § 4 odst. 8 se </w:t>
      </w:r>
      <w:r w:rsidR="00291BB6" w:rsidRPr="00570C0C">
        <w:rPr>
          <w:rFonts w:ascii="Arial" w:hAnsi="Arial" w:cs="Arial"/>
          <w:sz w:val="22"/>
          <w:szCs w:val="22"/>
        </w:rPr>
        <w:t>za slov</w:t>
      </w:r>
      <w:r w:rsidR="00CD0A78" w:rsidRPr="00570C0C">
        <w:rPr>
          <w:rFonts w:ascii="Arial" w:hAnsi="Arial" w:cs="Arial"/>
          <w:sz w:val="22"/>
          <w:szCs w:val="22"/>
        </w:rPr>
        <w:t>a „u syntetických účtů“ vkládá</w:t>
      </w:r>
      <w:r w:rsidR="00291BB6" w:rsidRPr="00570C0C">
        <w:rPr>
          <w:rFonts w:ascii="Arial" w:hAnsi="Arial" w:cs="Arial"/>
          <w:sz w:val="22"/>
          <w:szCs w:val="22"/>
        </w:rPr>
        <w:t xml:space="preserve"> čísl</w:t>
      </w:r>
      <w:r w:rsidR="00CD0A78" w:rsidRPr="00570C0C">
        <w:rPr>
          <w:rFonts w:ascii="Arial" w:hAnsi="Arial" w:cs="Arial"/>
          <w:sz w:val="22"/>
          <w:szCs w:val="22"/>
        </w:rPr>
        <w:t>o</w:t>
      </w:r>
      <w:r w:rsidRPr="00570C0C">
        <w:rPr>
          <w:rFonts w:ascii="Arial" w:hAnsi="Arial" w:cs="Arial"/>
          <w:sz w:val="22"/>
          <w:szCs w:val="22"/>
        </w:rPr>
        <w:t xml:space="preserve"> </w:t>
      </w:r>
      <w:r w:rsidR="00291BB6" w:rsidRPr="00570C0C">
        <w:rPr>
          <w:rFonts w:ascii="Arial" w:hAnsi="Arial" w:cs="Arial"/>
          <w:sz w:val="22"/>
          <w:szCs w:val="22"/>
        </w:rPr>
        <w:t>„248</w:t>
      </w:r>
      <w:r w:rsidR="00CD18E5" w:rsidRPr="00570C0C">
        <w:rPr>
          <w:rFonts w:ascii="Arial" w:hAnsi="Arial" w:cs="Arial"/>
          <w:sz w:val="22"/>
          <w:szCs w:val="22"/>
        </w:rPr>
        <w:t>,</w:t>
      </w:r>
      <w:r w:rsidRPr="00570C0C">
        <w:rPr>
          <w:rFonts w:ascii="Arial" w:hAnsi="Arial" w:cs="Arial"/>
          <w:sz w:val="22"/>
          <w:szCs w:val="22"/>
        </w:rPr>
        <w:t>“</w:t>
      </w:r>
      <w:r w:rsidR="00291BB6" w:rsidRPr="00570C0C">
        <w:rPr>
          <w:rFonts w:ascii="Arial" w:hAnsi="Arial" w:cs="Arial"/>
          <w:sz w:val="22"/>
          <w:szCs w:val="22"/>
        </w:rPr>
        <w:t>.</w:t>
      </w:r>
    </w:p>
    <w:p w:rsidR="00291BB6" w:rsidRPr="00570C0C" w:rsidRDefault="001D362B" w:rsidP="006E4634">
      <w:pPr>
        <w:pStyle w:val="Novelizanbod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V § </w:t>
      </w:r>
      <w:r w:rsidR="00291BB6" w:rsidRPr="00570C0C">
        <w:rPr>
          <w:rFonts w:ascii="Arial" w:hAnsi="Arial" w:cs="Arial"/>
          <w:sz w:val="22"/>
          <w:szCs w:val="22"/>
        </w:rPr>
        <w:t>11</w:t>
      </w:r>
      <w:r w:rsidRPr="00570C0C">
        <w:rPr>
          <w:rFonts w:ascii="Arial" w:hAnsi="Arial" w:cs="Arial"/>
          <w:sz w:val="22"/>
          <w:szCs w:val="22"/>
        </w:rPr>
        <w:t xml:space="preserve"> odst. 3 písm</w:t>
      </w:r>
      <w:r w:rsidR="008C7BB6" w:rsidRPr="00570C0C">
        <w:rPr>
          <w:rFonts w:ascii="Arial" w:hAnsi="Arial" w:cs="Arial"/>
          <w:sz w:val="22"/>
          <w:szCs w:val="22"/>
        </w:rPr>
        <w:t xml:space="preserve">. </w:t>
      </w:r>
      <w:r w:rsidR="00291BB6" w:rsidRPr="00570C0C">
        <w:rPr>
          <w:rFonts w:ascii="Arial" w:hAnsi="Arial" w:cs="Arial"/>
          <w:sz w:val="22"/>
          <w:szCs w:val="22"/>
        </w:rPr>
        <w:t>d</w:t>
      </w:r>
      <w:r w:rsidR="008C7BB6" w:rsidRPr="00570C0C">
        <w:rPr>
          <w:rFonts w:ascii="Arial" w:hAnsi="Arial" w:cs="Arial"/>
          <w:sz w:val="22"/>
          <w:szCs w:val="22"/>
        </w:rPr>
        <w:t>) se slova „</w:t>
      </w:r>
      <w:r w:rsidR="00291BB6" w:rsidRPr="00570C0C">
        <w:rPr>
          <w:rFonts w:ascii="Arial" w:hAnsi="Arial" w:cs="Arial"/>
          <w:sz w:val="22"/>
          <w:szCs w:val="22"/>
        </w:rPr>
        <w:t>individuální referenční množství mléka</w:t>
      </w:r>
      <w:r w:rsidR="00291BB6" w:rsidRPr="00570C0C">
        <w:rPr>
          <w:rFonts w:ascii="Arial" w:hAnsi="Arial" w:cs="Arial"/>
          <w:sz w:val="22"/>
          <w:szCs w:val="22"/>
          <w:vertAlign w:val="superscript"/>
        </w:rPr>
        <w:t>13)</w:t>
      </w:r>
      <w:r w:rsidR="00291BB6" w:rsidRPr="00570C0C">
        <w:rPr>
          <w:rFonts w:ascii="Arial" w:hAnsi="Arial" w:cs="Arial"/>
          <w:sz w:val="22"/>
          <w:szCs w:val="22"/>
        </w:rPr>
        <w:t>,“ zrušují.</w:t>
      </w:r>
    </w:p>
    <w:p w:rsidR="001D362B" w:rsidRPr="00570C0C" w:rsidRDefault="005B7793" w:rsidP="006E4634">
      <w:pPr>
        <w:pStyle w:val="Novelizanbod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V § 11 odst. 6 </w:t>
      </w:r>
      <w:r w:rsidR="009C66CF" w:rsidRPr="00570C0C">
        <w:rPr>
          <w:rFonts w:ascii="Arial" w:hAnsi="Arial" w:cs="Arial"/>
          <w:sz w:val="22"/>
          <w:szCs w:val="22"/>
        </w:rPr>
        <w:t>se písmeno d)</w:t>
      </w:r>
      <w:r w:rsidRPr="00570C0C">
        <w:rPr>
          <w:rFonts w:ascii="Arial" w:hAnsi="Arial" w:cs="Arial"/>
          <w:sz w:val="22"/>
          <w:szCs w:val="22"/>
        </w:rPr>
        <w:t xml:space="preserve"> </w:t>
      </w:r>
      <w:r w:rsidR="009C66CF" w:rsidRPr="00570C0C">
        <w:rPr>
          <w:rFonts w:ascii="Arial" w:hAnsi="Arial" w:cs="Arial"/>
          <w:sz w:val="22"/>
          <w:szCs w:val="22"/>
        </w:rPr>
        <w:t>zrušuje</w:t>
      </w:r>
      <w:r w:rsidRPr="00570C0C">
        <w:rPr>
          <w:rFonts w:ascii="Arial" w:hAnsi="Arial" w:cs="Arial"/>
          <w:sz w:val="22"/>
          <w:szCs w:val="22"/>
        </w:rPr>
        <w:t>.</w:t>
      </w:r>
      <w:r w:rsidR="008C7BB6" w:rsidRPr="00570C0C">
        <w:rPr>
          <w:rFonts w:ascii="Arial" w:hAnsi="Arial" w:cs="Arial"/>
          <w:sz w:val="22"/>
          <w:szCs w:val="22"/>
        </w:rPr>
        <w:t xml:space="preserve"> </w:t>
      </w:r>
    </w:p>
    <w:p w:rsidR="009C66CF" w:rsidRPr="00570C0C" w:rsidRDefault="009C66CF" w:rsidP="006E4634">
      <w:pPr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Dosavadní písmeno </w:t>
      </w:r>
      <w:r w:rsidR="00D1694E" w:rsidRPr="00570C0C">
        <w:rPr>
          <w:rFonts w:ascii="Arial" w:hAnsi="Arial" w:cs="Arial"/>
          <w:sz w:val="22"/>
          <w:szCs w:val="22"/>
        </w:rPr>
        <w:t>e) se označuje jako písmeno d).</w:t>
      </w:r>
    </w:p>
    <w:p w:rsidR="002650D4" w:rsidRPr="00570C0C" w:rsidRDefault="00667B4F" w:rsidP="004136E2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11</w:t>
      </w:r>
      <w:r w:rsidR="003E06B2" w:rsidRPr="00570C0C">
        <w:rPr>
          <w:rFonts w:ascii="Arial" w:hAnsi="Arial" w:cs="Arial"/>
          <w:sz w:val="22"/>
          <w:szCs w:val="22"/>
        </w:rPr>
        <w:t xml:space="preserve"> odst. 6</w:t>
      </w:r>
      <w:r w:rsidRPr="00570C0C">
        <w:rPr>
          <w:rFonts w:ascii="Arial" w:hAnsi="Arial" w:cs="Arial"/>
          <w:sz w:val="22"/>
          <w:szCs w:val="22"/>
        </w:rPr>
        <w:t xml:space="preserve"> písm. </w:t>
      </w:r>
      <w:r w:rsidR="00D1694E" w:rsidRPr="00570C0C">
        <w:rPr>
          <w:rFonts w:ascii="Arial" w:hAnsi="Arial" w:cs="Arial"/>
          <w:sz w:val="22"/>
          <w:szCs w:val="22"/>
        </w:rPr>
        <w:t>d</w:t>
      </w:r>
      <w:r w:rsidR="0068533F" w:rsidRPr="00570C0C">
        <w:rPr>
          <w:rFonts w:ascii="Arial" w:hAnsi="Arial" w:cs="Arial"/>
          <w:sz w:val="22"/>
          <w:szCs w:val="22"/>
        </w:rPr>
        <w:t>) se</w:t>
      </w:r>
      <w:r w:rsidR="002C6269" w:rsidRPr="00570C0C">
        <w:rPr>
          <w:rFonts w:ascii="Arial" w:hAnsi="Arial" w:cs="Arial"/>
          <w:sz w:val="22"/>
          <w:szCs w:val="22"/>
        </w:rPr>
        <w:t xml:space="preserve"> </w:t>
      </w:r>
      <w:r w:rsidRPr="00570C0C">
        <w:rPr>
          <w:rFonts w:ascii="Arial" w:hAnsi="Arial" w:cs="Arial"/>
          <w:sz w:val="22"/>
          <w:szCs w:val="22"/>
        </w:rPr>
        <w:t>slova</w:t>
      </w:r>
      <w:r w:rsidR="00D1694E" w:rsidRPr="00570C0C">
        <w:rPr>
          <w:rFonts w:ascii="Arial" w:hAnsi="Arial" w:cs="Arial"/>
          <w:sz w:val="22"/>
          <w:szCs w:val="22"/>
        </w:rPr>
        <w:t xml:space="preserve"> „</w:t>
      </w:r>
      <w:r w:rsidR="006C3AE5" w:rsidRPr="00570C0C">
        <w:rPr>
          <w:rFonts w:ascii="Arial" w:hAnsi="Arial" w:cs="Arial"/>
          <w:sz w:val="22"/>
          <w:szCs w:val="22"/>
        </w:rPr>
        <w:t xml:space="preserve">A.I.10.“ </w:t>
      </w:r>
      <w:r w:rsidR="003A5626" w:rsidRPr="00570C0C">
        <w:rPr>
          <w:rFonts w:ascii="Arial" w:hAnsi="Arial" w:cs="Arial"/>
          <w:sz w:val="22"/>
          <w:szCs w:val="22"/>
        </w:rPr>
        <w:t>nahrazují slovy „A.I.9.“ a slova</w:t>
      </w:r>
      <w:r w:rsidRPr="00570C0C">
        <w:rPr>
          <w:rFonts w:ascii="Arial" w:hAnsi="Arial" w:cs="Arial"/>
          <w:sz w:val="22"/>
          <w:szCs w:val="22"/>
        </w:rPr>
        <w:t xml:space="preserve"> „písm. h)“ </w:t>
      </w:r>
      <w:r w:rsidR="003A5626" w:rsidRPr="00570C0C">
        <w:rPr>
          <w:rFonts w:ascii="Arial" w:hAnsi="Arial" w:cs="Arial"/>
          <w:sz w:val="22"/>
          <w:szCs w:val="22"/>
        </w:rPr>
        <w:t xml:space="preserve">se </w:t>
      </w:r>
      <w:r w:rsidRPr="00570C0C">
        <w:rPr>
          <w:rFonts w:ascii="Arial" w:hAnsi="Arial" w:cs="Arial"/>
          <w:sz w:val="22"/>
          <w:szCs w:val="22"/>
        </w:rPr>
        <w:t>nahrazují</w:t>
      </w:r>
      <w:r w:rsidR="002C6269" w:rsidRPr="00570C0C">
        <w:rPr>
          <w:rFonts w:ascii="Arial" w:hAnsi="Arial" w:cs="Arial"/>
          <w:sz w:val="22"/>
          <w:szCs w:val="22"/>
        </w:rPr>
        <w:t xml:space="preserve"> </w:t>
      </w:r>
      <w:r w:rsidRPr="00570C0C">
        <w:rPr>
          <w:rFonts w:ascii="Arial" w:hAnsi="Arial" w:cs="Arial"/>
          <w:sz w:val="22"/>
          <w:szCs w:val="22"/>
        </w:rPr>
        <w:t>slovy „písm. i)“.</w:t>
      </w:r>
      <w:r w:rsidR="003E06B2" w:rsidRPr="00570C0C">
        <w:rPr>
          <w:rFonts w:ascii="Arial" w:hAnsi="Arial" w:cs="Arial"/>
          <w:sz w:val="22"/>
          <w:szCs w:val="22"/>
        </w:rPr>
        <w:t xml:space="preserve"> </w:t>
      </w:r>
    </w:p>
    <w:p w:rsidR="00324BD6" w:rsidRPr="00570C0C" w:rsidRDefault="00324BD6" w:rsidP="007D0335">
      <w:pPr>
        <w:pStyle w:val="Novelizanbod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V § 11 odst. 7 </w:t>
      </w:r>
      <w:r w:rsidR="00B523EF" w:rsidRPr="00570C0C">
        <w:rPr>
          <w:rFonts w:ascii="Arial" w:hAnsi="Arial" w:cs="Arial"/>
          <w:sz w:val="22"/>
          <w:szCs w:val="22"/>
        </w:rPr>
        <w:t xml:space="preserve">větě poslední se slova „nejpozději k rozvahovému dni“ </w:t>
      </w:r>
      <w:r w:rsidR="007D0335" w:rsidRPr="00570C0C">
        <w:rPr>
          <w:rFonts w:ascii="Arial" w:hAnsi="Arial" w:cs="Arial"/>
          <w:sz w:val="22"/>
          <w:szCs w:val="22"/>
        </w:rPr>
        <w:t>zrušují</w:t>
      </w:r>
      <w:r w:rsidRPr="00570C0C">
        <w:rPr>
          <w:rFonts w:ascii="Arial" w:hAnsi="Arial" w:cs="Arial"/>
          <w:sz w:val="22"/>
          <w:szCs w:val="22"/>
        </w:rPr>
        <w:t>.</w:t>
      </w:r>
    </w:p>
    <w:p w:rsidR="003E06B2" w:rsidRPr="00570C0C" w:rsidRDefault="002650D4" w:rsidP="006E4634">
      <w:pPr>
        <w:pStyle w:val="Novelizanbod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V </w:t>
      </w:r>
      <w:r w:rsidR="0050732F" w:rsidRPr="00570C0C">
        <w:rPr>
          <w:rFonts w:ascii="Arial" w:hAnsi="Arial" w:cs="Arial"/>
          <w:sz w:val="22"/>
          <w:szCs w:val="22"/>
        </w:rPr>
        <w:t xml:space="preserve">§ 14 se na </w:t>
      </w:r>
      <w:r w:rsidR="005B0D0F" w:rsidRPr="00570C0C">
        <w:rPr>
          <w:rFonts w:ascii="Arial" w:hAnsi="Arial" w:cs="Arial"/>
          <w:sz w:val="22"/>
          <w:szCs w:val="22"/>
        </w:rPr>
        <w:t>konci textu</w:t>
      </w:r>
      <w:r w:rsidR="0046476D" w:rsidRPr="00570C0C">
        <w:rPr>
          <w:rFonts w:ascii="Arial" w:hAnsi="Arial" w:cs="Arial"/>
          <w:sz w:val="22"/>
          <w:szCs w:val="22"/>
        </w:rPr>
        <w:t xml:space="preserve"> odstavce 2</w:t>
      </w:r>
      <w:r w:rsidR="005B0D0F" w:rsidRPr="00570C0C">
        <w:rPr>
          <w:rFonts w:ascii="Arial" w:hAnsi="Arial" w:cs="Arial"/>
          <w:sz w:val="22"/>
          <w:szCs w:val="22"/>
        </w:rPr>
        <w:t xml:space="preserve"> doplňují slova „</w:t>
      </w:r>
      <w:r w:rsidR="00100BB6" w:rsidRPr="00570C0C">
        <w:rPr>
          <w:rFonts w:ascii="Arial" w:hAnsi="Arial" w:cs="Arial"/>
          <w:sz w:val="22"/>
          <w:szCs w:val="22"/>
        </w:rPr>
        <w:t>a „B.I.10. Ostatní zásoby“.</w:t>
      </w:r>
    </w:p>
    <w:p w:rsidR="006E392F" w:rsidRPr="00570C0C" w:rsidRDefault="00404AE0" w:rsidP="00631566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V </w:t>
      </w:r>
      <w:r w:rsidR="00100BB6" w:rsidRPr="00570C0C">
        <w:rPr>
          <w:rFonts w:ascii="Arial" w:hAnsi="Arial" w:cs="Arial"/>
          <w:sz w:val="22"/>
          <w:szCs w:val="22"/>
        </w:rPr>
        <w:t>§ 14 odst. 3 písm. f) se slova „majetku uve</w:t>
      </w:r>
      <w:r w:rsidR="00631566" w:rsidRPr="00570C0C">
        <w:rPr>
          <w:rFonts w:ascii="Arial" w:hAnsi="Arial" w:cs="Arial"/>
          <w:sz w:val="22"/>
          <w:szCs w:val="22"/>
        </w:rPr>
        <w:t xml:space="preserve">deného“ nahrazují slovy „staveb </w:t>
      </w:r>
      <w:r w:rsidR="00100BB6" w:rsidRPr="00570C0C">
        <w:rPr>
          <w:rFonts w:ascii="Arial" w:hAnsi="Arial" w:cs="Arial"/>
          <w:sz w:val="22"/>
          <w:szCs w:val="22"/>
        </w:rPr>
        <w:t>uvedených“.</w:t>
      </w:r>
    </w:p>
    <w:p w:rsidR="00F10B72" w:rsidRPr="00570C0C" w:rsidRDefault="00F10B72" w:rsidP="006E4634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14 odst. 4 se za slova „ocenění samostatné“ vkládá slovo „hmotné“.</w:t>
      </w:r>
    </w:p>
    <w:p w:rsidR="0046476D" w:rsidRPr="00570C0C" w:rsidRDefault="0046476D" w:rsidP="006E4634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14 se odstavec 10 zrušuje.</w:t>
      </w:r>
    </w:p>
    <w:p w:rsidR="0046476D" w:rsidRPr="00570C0C" w:rsidRDefault="0046476D" w:rsidP="006E4634">
      <w:pPr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Dosavadní odstavce 11 až 13 se označují jako odstavce 10 až 12.</w:t>
      </w:r>
    </w:p>
    <w:p w:rsidR="00177409" w:rsidRPr="00570C0C" w:rsidRDefault="00100BB6" w:rsidP="00631566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V § 14 odst. </w:t>
      </w:r>
      <w:r w:rsidR="0046476D" w:rsidRPr="00570C0C">
        <w:rPr>
          <w:rFonts w:ascii="Arial" w:hAnsi="Arial" w:cs="Arial"/>
          <w:sz w:val="22"/>
          <w:szCs w:val="22"/>
        </w:rPr>
        <w:t>10</w:t>
      </w:r>
      <w:r w:rsidRPr="00570C0C">
        <w:rPr>
          <w:rFonts w:ascii="Arial" w:hAnsi="Arial" w:cs="Arial"/>
          <w:sz w:val="22"/>
          <w:szCs w:val="22"/>
        </w:rPr>
        <w:t xml:space="preserve"> se slova</w:t>
      </w:r>
      <w:r w:rsidR="0046476D" w:rsidRPr="00570C0C">
        <w:rPr>
          <w:rFonts w:ascii="Arial" w:hAnsi="Arial" w:cs="Arial"/>
          <w:sz w:val="22"/>
          <w:szCs w:val="22"/>
        </w:rPr>
        <w:t xml:space="preserve"> „A.II.11.“ nahrazují slovy „A.II.10.“ a slova</w:t>
      </w:r>
      <w:r w:rsidRPr="00570C0C">
        <w:rPr>
          <w:rFonts w:ascii="Arial" w:hAnsi="Arial" w:cs="Arial"/>
          <w:sz w:val="22"/>
          <w:szCs w:val="22"/>
        </w:rPr>
        <w:t xml:space="preserve"> „písm. h)“ </w:t>
      </w:r>
      <w:r w:rsidR="00182901" w:rsidRPr="00570C0C">
        <w:rPr>
          <w:rFonts w:ascii="Arial" w:hAnsi="Arial" w:cs="Arial"/>
          <w:sz w:val="22"/>
          <w:szCs w:val="22"/>
        </w:rPr>
        <w:t xml:space="preserve">se </w:t>
      </w:r>
      <w:r w:rsidRPr="00570C0C">
        <w:rPr>
          <w:rFonts w:ascii="Arial" w:hAnsi="Arial" w:cs="Arial"/>
          <w:sz w:val="22"/>
          <w:szCs w:val="22"/>
        </w:rPr>
        <w:lastRenderedPageBreak/>
        <w:t>nahrazují slovy „písm. i)“.</w:t>
      </w:r>
    </w:p>
    <w:p w:rsidR="00182901" w:rsidRPr="00570C0C" w:rsidRDefault="00182901" w:rsidP="006E4634">
      <w:pPr>
        <w:pStyle w:val="Novelizanbod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14 odst. 11 se číslo „13“ nahrazuje číslem „12“.</w:t>
      </w:r>
    </w:p>
    <w:p w:rsidR="00324BD6" w:rsidRPr="00570C0C" w:rsidRDefault="00324BD6" w:rsidP="007D0335">
      <w:pPr>
        <w:pStyle w:val="Novelizanbod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V § 14 odst. 11 se </w:t>
      </w:r>
      <w:r w:rsidR="007D0335" w:rsidRPr="00570C0C">
        <w:rPr>
          <w:rFonts w:ascii="Arial" w:hAnsi="Arial" w:cs="Arial"/>
          <w:sz w:val="22"/>
          <w:szCs w:val="22"/>
        </w:rPr>
        <w:t>slova „nejpozději k rozvahovému dni běžného účetního období“ zrušují</w:t>
      </w:r>
      <w:r w:rsidRPr="00570C0C">
        <w:rPr>
          <w:rFonts w:ascii="Arial" w:hAnsi="Arial" w:cs="Arial"/>
          <w:sz w:val="22"/>
          <w:szCs w:val="22"/>
        </w:rPr>
        <w:t>.</w:t>
      </w:r>
    </w:p>
    <w:p w:rsidR="00100BB6" w:rsidRPr="00570C0C" w:rsidRDefault="00100BB6" w:rsidP="00631566">
      <w:pPr>
        <w:pStyle w:val="Novelizanbod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20 odst. 3 se na konci</w:t>
      </w:r>
      <w:r w:rsidR="00182901" w:rsidRPr="00570C0C">
        <w:rPr>
          <w:rFonts w:ascii="Arial" w:hAnsi="Arial" w:cs="Arial"/>
          <w:sz w:val="22"/>
          <w:szCs w:val="22"/>
        </w:rPr>
        <w:t xml:space="preserve"> textu písmene </w:t>
      </w:r>
      <w:r w:rsidRPr="00570C0C">
        <w:rPr>
          <w:rFonts w:ascii="Arial" w:hAnsi="Arial" w:cs="Arial"/>
          <w:sz w:val="22"/>
          <w:szCs w:val="22"/>
        </w:rPr>
        <w:t>h) doplňuj</w:t>
      </w:r>
      <w:r w:rsidR="00182901" w:rsidRPr="00570C0C">
        <w:rPr>
          <w:rFonts w:ascii="Arial" w:hAnsi="Arial" w:cs="Arial"/>
          <w:sz w:val="22"/>
          <w:szCs w:val="22"/>
        </w:rPr>
        <w:t>í</w:t>
      </w:r>
      <w:r w:rsidRPr="00570C0C">
        <w:rPr>
          <w:rFonts w:ascii="Arial" w:hAnsi="Arial" w:cs="Arial"/>
          <w:sz w:val="22"/>
          <w:szCs w:val="22"/>
        </w:rPr>
        <w:t xml:space="preserve"> </w:t>
      </w:r>
      <w:r w:rsidR="00182901" w:rsidRPr="00570C0C">
        <w:rPr>
          <w:rFonts w:ascii="Arial" w:hAnsi="Arial" w:cs="Arial"/>
          <w:sz w:val="22"/>
          <w:szCs w:val="22"/>
        </w:rPr>
        <w:t xml:space="preserve">slova </w:t>
      </w:r>
      <w:r w:rsidRPr="00570C0C">
        <w:rPr>
          <w:rFonts w:ascii="Arial" w:hAnsi="Arial" w:cs="Arial"/>
          <w:sz w:val="22"/>
          <w:szCs w:val="22"/>
        </w:rPr>
        <w:t>„</w:t>
      </w:r>
      <w:r w:rsidR="00182901" w:rsidRPr="00570C0C">
        <w:rPr>
          <w:rFonts w:ascii="Arial" w:hAnsi="Arial" w:cs="Arial"/>
          <w:sz w:val="22"/>
          <w:szCs w:val="22"/>
        </w:rPr>
        <w:t>; d</w:t>
      </w:r>
      <w:r w:rsidRPr="00570C0C">
        <w:rPr>
          <w:rFonts w:ascii="Arial" w:hAnsi="Arial" w:cs="Arial"/>
          <w:sz w:val="22"/>
          <w:szCs w:val="22"/>
        </w:rPr>
        <w:t>ále obsahuje nemovité a movité věci nabyté za účelem bezúplatného předání s výjimkou případů uvedených v § 25 odst. 6 zákona.“.</w:t>
      </w:r>
    </w:p>
    <w:p w:rsidR="00100BB6" w:rsidRPr="00570C0C" w:rsidRDefault="00100BB6" w:rsidP="00631566">
      <w:pPr>
        <w:pStyle w:val="Novelizanbod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V § 22 odst. 5 se </w:t>
      </w:r>
      <w:r w:rsidR="006E4634" w:rsidRPr="00570C0C">
        <w:rPr>
          <w:rFonts w:ascii="Arial" w:hAnsi="Arial" w:cs="Arial"/>
          <w:sz w:val="22"/>
          <w:szCs w:val="22"/>
        </w:rPr>
        <w:t xml:space="preserve">na konci odstavce 5 tečka nahrazuje čárkou a doplňuje se písmeno c), </w:t>
      </w:r>
      <w:r w:rsidRPr="00570C0C">
        <w:rPr>
          <w:rFonts w:ascii="Arial" w:hAnsi="Arial" w:cs="Arial"/>
          <w:sz w:val="22"/>
          <w:szCs w:val="22"/>
        </w:rPr>
        <w:t>které zní:</w:t>
      </w:r>
    </w:p>
    <w:p w:rsidR="00FD7CDA" w:rsidRPr="00570C0C" w:rsidRDefault="00100BB6" w:rsidP="006E4634">
      <w:pPr>
        <w:ind w:left="567" w:hanging="283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„</w:t>
      </w:r>
      <w:r w:rsidR="00EE4DBD" w:rsidRPr="00570C0C">
        <w:rPr>
          <w:rFonts w:ascii="Arial" w:hAnsi="Arial" w:cs="Arial"/>
          <w:sz w:val="22"/>
          <w:szCs w:val="22"/>
        </w:rPr>
        <w:t>c) „B.II.25</w:t>
      </w:r>
      <w:r w:rsidR="00FD7CDA" w:rsidRPr="00570C0C">
        <w:rPr>
          <w:rFonts w:ascii="Arial" w:hAnsi="Arial" w:cs="Arial"/>
          <w:sz w:val="22"/>
          <w:szCs w:val="22"/>
        </w:rPr>
        <w:t>. Pohledávky z neukončených finančních</w:t>
      </w:r>
      <w:r w:rsidR="00570C0C">
        <w:rPr>
          <w:rFonts w:ascii="Arial" w:hAnsi="Arial" w:cs="Arial"/>
          <w:sz w:val="22"/>
          <w:szCs w:val="22"/>
        </w:rPr>
        <w:t xml:space="preserve"> operací“ obsahuje pohledávky z </w:t>
      </w:r>
      <w:r w:rsidR="00FD7CDA" w:rsidRPr="00570C0C">
        <w:rPr>
          <w:rFonts w:ascii="Arial" w:hAnsi="Arial" w:cs="Arial"/>
          <w:sz w:val="22"/>
          <w:szCs w:val="22"/>
        </w:rPr>
        <w:t>neukončených finančních operací, zejména reverzních repo obchodů.“.</w:t>
      </w:r>
    </w:p>
    <w:p w:rsidR="00F1760E" w:rsidRPr="00570C0C" w:rsidRDefault="00FD7CDA" w:rsidP="006E4634">
      <w:pPr>
        <w:pStyle w:val="Novelizanbod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V § 22 odst. 6 </w:t>
      </w:r>
      <w:r w:rsidR="00F1760E" w:rsidRPr="00570C0C">
        <w:rPr>
          <w:rFonts w:ascii="Arial" w:hAnsi="Arial" w:cs="Arial"/>
          <w:sz w:val="22"/>
          <w:szCs w:val="22"/>
        </w:rPr>
        <w:t xml:space="preserve">písm. a) </w:t>
      </w:r>
      <w:r w:rsidRPr="00570C0C">
        <w:rPr>
          <w:rFonts w:ascii="Arial" w:hAnsi="Arial" w:cs="Arial"/>
          <w:sz w:val="22"/>
          <w:szCs w:val="22"/>
        </w:rPr>
        <w:t>se slova „B.II.29.“ nahrazují slovy „B.II.30.“.</w:t>
      </w:r>
    </w:p>
    <w:p w:rsidR="00F1760E" w:rsidRPr="00570C0C" w:rsidRDefault="00F1760E" w:rsidP="00631566">
      <w:pPr>
        <w:pStyle w:val="Novelizanbod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22 odst. 6 písm. b) se slova „B.II.30.“ nahrazují slovy „B.II.31.“.</w:t>
      </w:r>
    </w:p>
    <w:p w:rsidR="00F1760E" w:rsidRPr="00570C0C" w:rsidRDefault="00F1760E" w:rsidP="00631566">
      <w:pPr>
        <w:pStyle w:val="Novelizanbod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22 odst. 6 písm. c) se slova „B.II.31.“ nahrazují slovy „B.II.32.“ a slova „B.II.32.“ se nahrazují slovy „B.II.33.“.</w:t>
      </w:r>
    </w:p>
    <w:p w:rsidR="00F1760E" w:rsidRPr="00570C0C" w:rsidRDefault="00F1760E" w:rsidP="00631566">
      <w:pPr>
        <w:pStyle w:val="Novelizanbod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V § 23 </w:t>
      </w:r>
      <w:r w:rsidR="00DD5319" w:rsidRPr="00570C0C">
        <w:rPr>
          <w:rFonts w:ascii="Arial" w:hAnsi="Arial" w:cs="Arial"/>
          <w:sz w:val="22"/>
          <w:szCs w:val="22"/>
        </w:rPr>
        <w:t>odstavec 2 zní</w:t>
      </w:r>
      <w:r w:rsidR="00A44D88" w:rsidRPr="00570C0C">
        <w:rPr>
          <w:rFonts w:ascii="Arial" w:hAnsi="Arial" w:cs="Arial"/>
          <w:sz w:val="22"/>
          <w:szCs w:val="22"/>
        </w:rPr>
        <w:t>:</w:t>
      </w:r>
    </w:p>
    <w:p w:rsidR="00A44D88" w:rsidRPr="00570C0C" w:rsidRDefault="00C41C5E" w:rsidP="00C41C5E">
      <w:pPr>
        <w:ind w:firstLine="709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„</w:t>
      </w:r>
      <w:r w:rsidR="00DD5319" w:rsidRPr="00570C0C">
        <w:rPr>
          <w:rFonts w:ascii="Arial" w:hAnsi="Arial" w:cs="Arial"/>
          <w:sz w:val="22"/>
          <w:szCs w:val="22"/>
        </w:rPr>
        <w:t>(2) Opravné položky se netvoří k položkám pohledávek „A.IV.3. Dlouhodobé poskytnuté zálohy“, „A.IV.6. Dlouhodobé poskytnuté zálohy na transfery“, „A.IV.7. Dlouhodobé zprostředkování transferů“, „B.II.3. Pohledávky za eskontované cenné papíry“, „B.II.4. Krátkodobé poskytnuté zálohy“, „B.II.8. Pohledávky z přerozdělovaných daní“, „B.II.9. Pohledávky za zaměstnanci“, „B.II.10. Sociální zabezpečení“, „B.II.11. Zdravotní pojištění“, „B.II.12. Důchodové spoření“, „B.II.13. Daň z příjmů“, „B.II.14. Ostatní daně, poplatky a jiná obdobná peněžitá plnění“, „B.II.15. Daň z přidané hodnoty“, „B.II.16. Pohledávky za osobami mimo vybrané vládní instituce“, „B.II.17. Pohledávky za vybranými ústředními vládními institucemi“, „B.II.18. Pohledávky za vybranými místními vládními institucemi“, „B.II.20. Zúčtování z přerozdělování daní“, „B.II.21. Pohledávky z exekuce a ostatního nakládání s cizím majetkem“, „B.II.22. Ostatní pohledávky ze správy daní“, „B.II.24. Pevné termínové operace a opce“, „B.II.25. Pohledávky z neukončených finančních operací“, „B.II.26. Pohledávky z finančního zajištění“, „B.II.27. Pohledávky z vydaných dluhopisů“, „B.II.28. Krátkodobé poskytnuté zálohy na transfery“, „B.II.29. Krátkodobé zprostředkování transferů“, „B.II.30. Náklady příštích období“, „B.II.31. Příjmy příštích období“ a „B.II.32. Dohadné účty aktivní“.</w:t>
      </w:r>
      <w:r w:rsidRPr="00570C0C">
        <w:rPr>
          <w:rFonts w:ascii="Arial" w:hAnsi="Arial" w:cs="Arial"/>
          <w:sz w:val="22"/>
          <w:szCs w:val="22"/>
        </w:rPr>
        <w:t>“</w:t>
      </w:r>
      <w:r w:rsidR="00C456CB" w:rsidRPr="00570C0C">
        <w:rPr>
          <w:rFonts w:ascii="Arial" w:hAnsi="Arial" w:cs="Arial"/>
          <w:sz w:val="22"/>
          <w:szCs w:val="22"/>
        </w:rPr>
        <w:t>.</w:t>
      </w:r>
    </w:p>
    <w:p w:rsidR="00F1760E" w:rsidRPr="00570C0C" w:rsidRDefault="000C18A7" w:rsidP="00C41C5E">
      <w:pPr>
        <w:pStyle w:val="Novelizanbod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25 odst. 2 písm</w:t>
      </w:r>
      <w:r w:rsidR="00EE4DBD" w:rsidRPr="00570C0C">
        <w:rPr>
          <w:rFonts w:ascii="Arial" w:hAnsi="Arial" w:cs="Arial"/>
          <w:sz w:val="22"/>
          <w:szCs w:val="22"/>
        </w:rPr>
        <w:t>eno</w:t>
      </w:r>
      <w:r w:rsidR="00F1760E" w:rsidRPr="00570C0C">
        <w:rPr>
          <w:rFonts w:ascii="Arial" w:hAnsi="Arial" w:cs="Arial"/>
          <w:sz w:val="22"/>
          <w:szCs w:val="22"/>
        </w:rPr>
        <w:t xml:space="preserve"> b)</w:t>
      </w:r>
      <w:r w:rsidR="00EE4DBD" w:rsidRPr="00570C0C">
        <w:rPr>
          <w:rFonts w:ascii="Arial" w:hAnsi="Arial" w:cs="Arial"/>
          <w:sz w:val="22"/>
          <w:szCs w:val="22"/>
        </w:rPr>
        <w:t xml:space="preserve"> zní</w:t>
      </w:r>
      <w:r w:rsidR="00F1760E" w:rsidRPr="00570C0C">
        <w:rPr>
          <w:rFonts w:ascii="Arial" w:hAnsi="Arial" w:cs="Arial"/>
          <w:sz w:val="22"/>
          <w:szCs w:val="22"/>
        </w:rPr>
        <w:t>:</w:t>
      </w:r>
    </w:p>
    <w:p w:rsidR="00F1760E" w:rsidRPr="00570C0C" w:rsidRDefault="00F1760E" w:rsidP="00C41C5E">
      <w:pPr>
        <w:ind w:left="567" w:hanging="283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„</w:t>
      </w:r>
      <w:r w:rsidR="000C18A7" w:rsidRPr="00570C0C">
        <w:rPr>
          <w:rFonts w:ascii="Arial" w:hAnsi="Arial" w:cs="Arial"/>
          <w:sz w:val="22"/>
          <w:szCs w:val="22"/>
        </w:rPr>
        <w:t xml:space="preserve">b) </w:t>
      </w:r>
      <w:r w:rsidR="00C41C5E" w:rsidRPr="00570C0C">
        <w:rPr>
          <w:rFonts w:ascii="Arial" w:hAnsi="Arial" w:cs="Arial"/>
          <w:sz w:val="22"/>
          <w:szCs w:val="22"/>
        </w:rPr>
        <w:t>„B.III.6. Účty státních finančních aktiv“ obsahuje u ministerstva prostředky na účtech státních finančních aktiv,“</w:t>
      </w:r>
      <w:r w:rsidR="00EE4DBD" w:rsidRPr="00570C0C">
        <w:rPr>
          <w:rFonts w:ascii="Arial" w:hAnsi="Arial" w:cs="Arial"/>
          <w:sz w:val="22"/>
          <w:szCs w:val="22"/>
        </w:rPr>
        <w:t>.</w:t>
      </w:r>
    </w:p>
    <w:p w:rsidR="0042616C" w:rsidRPr="00570C0C" w:rsidRDefault="00C11A3F" w:rsidP="00C11A3F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lastRenderedPageBreak/>
        <w:t xml:space="preserve">V § 25 odst. 2 písmeno </w:t>
      </w:r>
      <w:r w:rsidR="004A45F0" w:rsidRPr="00570C0C">
        <w:rPr>
          <w:rFonts w:ascii="Arial" w:hAnsi="Arial" w:cs="Arial"/>
          <w:sz w:val="22"/>
          <w:szCs w:val="22"/>
        </w:rPr>
        <w:t>c</w:t>
      </w:r>
      <w:r w:rsidRPr="00570C0C">
        <w:rPr>
          <w:rFonts w:ascii="Arial" w:hAnsi="Arial" w:cs="Arial"/>
          <w:sz w:val="22"/>
          <w:szCs w:val="22"/>
        </w:rPr>
        <w:t>) zní:</w:t>
      </w:r>
    </w:p>
    <w:p w:rsidR="000D38CA" w:rsidRPr="00570C0C" w:rsidRDefault="000D38CA" w:rsidP="00656AA0">
      <w:pPr>
        <w:ind w:left="567" w:hanging="283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„</w:t>
      </w:r>
      <w:r w:rsidR="004A45F0" w:rsidRPr="00570C0C">
        <w:rPr>
          <w:rFonts w:ascii="Arial" w:hAnsi="Arial" w:cs="Arial"/>
          <w:sz w:val="22"/>
          <w:szCs w:val="22"/>
        </w:rPr>
        <w:t>c</w:t>
      </w:r>
      <w:r w:rsidRPr="00570C0C">
        <w:rPr>
          <w:rFonts w:ascii="Arial" w:hAnsi="Arial" w:cs="Arial"/>
          <w:sz w:val="22"/>
          <w:szCs w:val="22"/>
        </w:rPr>
        <w:t xml:space="preserve">) </w:t>
      </w:r>
      <w:r w:rsidR="004A45F0" w:rsidRPr="00570C0C">
        <w:rPr>
          <w:rFonts w:ascii="Arial" w:hAnsi="Arial" w:cs="Arial"/>
          <w:sz w:val="22"/>
          <w:szCs w:val="22"/>
        </w:rPr>
        <w:t>„B.III.7. Účty řízení likvidity státní pokladny a státního dluhu“ obsahuje u ministerstva prostředky na účtech řízení likvidity státní pokladny a prostředky</w:t>
      </w:r>
      <w:r w:rsidR="00066584" w:rsidRPr="00570C0C">
        <w:rPr>
          <w:rFonts w:ascii="Arial" w:hAnsi="Arial" w:cs="Arial"/>
          <w:sz w:val="22"/>
          <w:szCs w:val="22"/>
        </w:rPr>
        <w:t xml:space="preserve"> </w:t>
      </w:r>
      <w:r w:rsidR="004A45F0" w:rsidRPr="00570C0C">
        <w:rPr>
          <w:rFonts w:ascii="Arial" w:hAnsi="Arial" w:cs="Arial"/>
          <w:sz w:val="22"/>
          <w:szCs w:val="22"/>
        </w:rPr>
        <w:t>na účtech u bank nebo u spořitelních a úvěrních družstev spravovaných v rámci řízení státního dluhu. Pasivní zůstatek syntetického účtu 248 se k okamžiku sestavení mezitímní účetní závěrky nebo k rozvahovému dni vykazuje v položce „D.III.</w:t>
      </w:r>
      <w:r w:rsidR="00C83721" w:rsidRPr="00570C0C">
        <w:rPr>
          <w:rFonts w:ascii="Arial" w:hAnsi="Arial" w:cs="Arial"/>
          <w:sz w:val="22"/>
          <w:szCs w:val="22"/>
        </w:rPr>
        <w:t>34</w:t>
      </w:r>
      <w:r w:rsidR="004A45F0" w:rsidRPr="00570C0C">
        <w:rPr>
          <w:rFonts w:ascii="Arial" w:hAnsi="Arial" w:cs="Arial"/>
          <w:sz w:val="22"/>
          <w:szCs w:val="22"/>
        </w:rPr>
        <w:t>. Závazky z řízen</w:t>
      </w:r>
      <w:r w:rsidR="00D676E8" w:rsidRPr="00570C0C">
        <w:rPr>
          <w:rFonts w:ascii="Arial" w:hAnsi="Arial" w:cs="Arial"/>
          <w:sz w:val="22"/>
          <w:szCs w:val="22"/>
        </w:rPr>
        <w:t xml:space="preserve">í likvidity státní pokladny a </w:t>
      </w:r>
      <w:r w:rsidR="004A45F0" w:rsidRPr="00570C0C">
        <w:rPr>
          <w:rFonts w:ascii="Arial" w:hAnsi="Arial" w:cs="Arial"/>
          <w:sz w:val="22"/>
          <w:szCs w:val="22"/>
        </w:rPr>
        <w:t>státního dluhu“,</w:t>
      </w:r>
      <w:r w:rsidRPr="00570C0C">
        <w:rPr>
          <w:rFonts w:ascii="Arial" w:hAnsi="Arial" w:cs="Arial"/>
          <w:sz w:val="22"/>
          <w:szCs w:val="22"/>
        </w:rPr>
        <w:t>“.</w:t>
      </w:r>
    </w:p>
    <w:p w:rsidR="00872B3A" w:rsidRPr="00570C0C" w:rsidRDefault="00872B3A" w:rsidP="000D38CA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27 odst. 1 se slova „investiční fond“ nahrazují slovy „fond investic“.</w:t>
      </w:r>
    </w:p>
    <w:p w:rsidR="00872B3A" w:rsidRPr="00570C0C" w:rsidRDefault="00872B3A" w:rsidP="00872B3A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27 odst. 2 písm. e) se slova „investiční fond“ na</w:t>
      </w:r>
      <w:r w:rsidR="00570C0C">
        <w:rPr>
          <w:rFonts w:ascii="Arial" w:hAnsi="Arial" w:cs="Arial"/>
          <w:sz w:val="22"/>
          <w:szCs w:val="22"/>
        </w:rPr>
        <w:t>hrazují slovy „fond investic“ a </w:t>
      </w:r>
      <w:r w:rsidRPr="00570C0C">
        <w:rPr>
          <w:rFonts w:ascii="Arial" w:hAnsi="Arial" w:cs="Arial"/>
          <w:sz w:val="22"/>
          <w:szCs w:val="22"/>
        </w:rPr>
        <w:t>slova „investičního fondu“ se nahrazují slovy „fondu investic“.</w:t>
      </w:r>
    </w:p>
    <w:p w:rsidR="00F02001" w:rsidRPr="00570C0C" w:rsidRDefault="00F02001" w:rsidP="000D38CA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32 odst. 8 písm. a) se slova „D.III.34.“ nahrazují slovy „D.III.3</w:t>
      </w:r>
      <w:r w:rsidR="004A45F0" w:rsidRPr="00570C0C">
        <w:rPr>
          <w:rFonts w:ascii="Arial" w:hAnsi="Arial" w:cs="Arial"/>
          <w:sz w:val="22"/>
          <w:szCs w:val="22"/>
        </w:rPr>
        <w:t>5</w:t>
      </w:r>
      <w:r w:rsidRPr="00570C0C">
        <w:rPr>
          <w:rFonts w:ascii="Arial" w:hAnsi="Arial" w:cs="Arial"/>
          <w:sz w:val="22"/>
          <w:szCs w:val="22"/>
        </w:rPr>
        <w:t>.“.</w:t>
      </w:r>
    </w:p>
    <w:p w:rsidR="00F02001" w:rsidRPr="00570C0C" w:rsidRDefault="00F02001" w:rsidP="000D38CA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32 odst. 8 písm. b) se slova „D.III.35.“ nahrazují slovy „D.III.3</w:t>
      </w:r>
      <w:r w:rsidR="004A45F0" w:rsidRPr="00570C0C">
        <w:rPr>
          <w:rFonts w:ascii="Arial" w:hAnsi="Arial" w:cs="Arial"/>
          <w:sz w:val="22"/>
          <w:szCs w:val="22"/>
        </w:rPr>
        <w:t>6</w:t>
      </w:r>
      <w:r w:rsidRPr="00570C0C">
        <w:rPr>
          <w:rFonts w:ascii="Arial" w:hAnsi="Arial" w:cs="Arial"/>
          <w:sz w:val="22"/>
          <w:szCs w:val="22"/>
        </w:rPr>
        <w:t>.“.</w:t>
      </w:r>
    </w:p>
    <w:p w:rsidR="00F02001" w:rsidRPr="00570C0C" w:rsidRDefault="00F02001" w:rsidP="00FB19A8">
      <w:pPr>
        <w:pStyle w:val="Novelizanbod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32 odst. 8 písm. c) se slova „D.III.36.“ nahrazují slovy „D.III.3</w:t>
      </w:r>
      <w:r w:rsidR="00E20AD0" w:rsidRPr="00570C0C">
        <w:rPr>
          <w:rFonts w:ascii="Arial" w:hAnsi="Arial" w:cs="Arial"/>
          <w:sz w:val="22"/>
          <w:szCs w:val="22"/>
        </w:rPr>
        <w:t>7</w:t>
      </w:r>
      <w:r w:rsidRPr="00570C0C">
        <w:rPr>
          <w:rFonts w:ascii="Arial" w:hAnsi="Arial" w:cs="Arial"/>
          <w:sz w:val="22"/>
          <w:szCs w:val="22"/>
        </w:rPr>
        <w:t>.“</w:t>
      </w:r>
      <w:r w:rsidR="00D54BD1" w:rsidRPr="00570C0C">
        <w:rPr>
          <w:rFonts w:ascii="Arial" w:hAnsi="Arial" w:cs="Arial"/>
          <w:sz w:val="22"/>
          <w:szCs w:val="22"/>
        </w:rPr>
        <w:t>, za slova „vztahů, u nichž není známa skutečná výše plnění“ se vkládají slova „nebo je jiným způsobem zpochybnitelná“</w:t>
      </w:r>
      <w:r w:rsidRPr="00570C0C">
        <w:rPr>
          <w:rFonts w:ascii="Arial" w:hAnsi="Arial" w:cs="Arial"/>
          <w:sz w:val="22"/>
          <w:szCs w:val="22"/>
        </w:rPr>
        <w:t xml:space="preserve"> a slova „</w:t>
      </w:r>
      <w:r w:rsidR="00FB19A8" w:rsidRPr="00570C0C">
        <w:rPr>
          <w:rFonts w:ascii="Arial" w:hAnsi="Arial" w:cs="Arial"/>
          <w:sz w:val="22"/>
          <w:szCs w:val="22"/>
        </w:rPr>
        <w:t>D.III.37.“ se nahrazují slovy „D.III.3</w:t>
      </w:r>
      <w:r w:rsidR="004A45F0" w:rsidRPr="00570C0C">
        <w:rPr>
          <w:rFonts w:ascii="Arial" w:hAnsi="Arial" w:cs="Arial"/>
          <w:sz w:val="22"/>
          <w:szCs w:val="22"/>
        </w:rPr>
        <w:t>8</w:t>
      </w:r>
      <w:r w:rsidR="00FB19A8" w:rsidRPr="00570C0C">
        <w:rPr>
          <w:rFonts w:ascii="Arial" w:hAnsi="Arial" w:cs="Arial"/>
          <w:sz w:val="22"/>
          <w:szCs w:val="22"/>
        </w:rPr>
        <w:t>.“</w:t>
      </w:r>
      <w:r w:rsidRPr="00570C0C">
        <w:rPr>
          <w:rFonts w:ascii="Arial" w:hAnsi="Arial" w:cs="Arial"/>
          <w:sz w:val="22"/>
          <w:szCs w:val="22"/>
        </w:rPr>
        <w:t>.</w:t>
      </w:r>
    </w:p>
    <w:p w:rsidR="00F02001" w:rsidRPr="00570C0C" w:rsidRDefault="00F02001" w:rsidP="000D38CA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V § </w:t>
      </w:r>
      <w:r w:rsidR="001E7C44" w:rsidRPr="00570C0C">
        <w:rPr>
          <w:rFonts w:ascii="Arial" w:hAnsi="Arial" w:cs="Arial"/>
          <w:sz w:val="22"/>
          <w:szCs w:val="22"/>
        </w:rPr>
        <w:t>45</w:t>
      </w:r>
      <w:r w:rsidRPr="00570C0C">
        <w:rPr>
          <w:rFonts w:ascii="Arial" w:hAnsi="Arial" w:cs="Arial"/>
          <w:sz w:val="22"/>
          <w:szCs w:val="22"/>
        </w:rPr>
        <w:t xml:space="preserve"> odst. </w:t>
      </w:r>
      <w:r w:rsidR="001E7C44" w:rsidRPr="00570C0C">
        <w:rPr>
          <w:rFonts w:ascii="Arial" w:hAnsi="Arial" w:cs="Arial"/>
          <w:sz w:val="22"/>
          <w:szCs w:val="22"/>
        </w:rPr>
        <w:t>1</w:t>
      </w:r>
      <w:r w:rsidRPr="00570C0C">
        <w:rPr>
          <w:rFonts w:ascii="Arial" w:hAnsi="Arial" w:cs="Arial"/>
          <w:sz w:val="22"/>
          <w:szCs w:val="22"/>
        </w:rPr>
        <w:t xml:space="preserve"> písm. a) </w:t>
      </w:r>
      <w:r w:rsidR="001E7C44" w:rsidRPr="00570C0C">
        <w:rPr>
          <w:rFonts w:ascii="Arial" w:hAnsi="Arial" w:cs="Arial"/>
          <w:sz w:val="22"/>
          <w:szCs w:val="22"/>
        </w:rPr>
        <w:t>bod 5 zní:</w:t>
      </w:r>
    </w:p>
    <w:p w:rsidR="001E7C44" w:rsidRPr="00570C0C" w:rsidRDefault="001E7C44" w:rsidP="001E7C44">
      <w:pPr>
        <w:ind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„5. „A.5. Informace podle § 18 odst. 3 písm. b) zákona o zápisu do veřejného rejstříku“,“.</w:t>
      </w:r>
    </w:p>
    <w:p w:rsidR="001E7C44" w:rsidRPr="00570C0C" w:rsidRDefault="001E7C44" w:rsidP="001E7C44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45 odst. 1 písm. a) bod 6 zní:</w:t>
      </w:r>
    </w:p>
    <w:p w:rsidR="00A92EA0" w:rsidRPr="00570C0C" w:rsidRDefault="001E7C44" w:rsidP="001E7C44">
      <w:pPr>
        <w:pStyle w:val="Novelizanbod"/>
        <w:keepNext w:val="0"/>
        <w:keepLines w:val="0"/>
        <w:widowControl w:val="0"/>
        <w:numPr>
          <w:ilvl w:val="0"/>
          <w:numId w:val="0"/>
        </w:numPr>
        <w:tabs>
          <w:tab w:val="clear" w:pos="851"/>
        </w:tabs>
        <w:spacing w:before="0" w:after="0"/>
        <w:ind w:left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„6. „A.6. Informace podle § 19 odst. 5 zákona“,“.</w:t>
      </w:r>
    </w:p>
    <w:p w:rsidR="00A92EA0" w:rsidRPr="00570C0C" w:rsidRDefault="00A92EA0" w:rsidP="001E7C44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V § </w:t>
      </w:r>
      <w:r w:rsidR="001E7C44" w:rsidRPr="00570C0C">
        <w:rPr>
          <w:rFonts w:ascii="Arial" w:hAnsi="Arial" w:cs="Arial"/>
          <w:sz w:val="22"/>
          <w:szCs w:val="22"/>
        </w:rPr>
        <w:t>45</w:t>
      </w:r>
      <w:r w:rsidRPr="00570C0C">
        <w:rPr>
          <w:rFonts w:ascii="Arial" w:hAnsi="Arial" w:cs="Arial"/>
          <w:sz w:val="22"/>
          <w:szCs w:val="22"/>
        </w:rPr>
        <w:t xml:space="preserve"> odst. </w:t>
      </w:r>
      <w:r w:rsidR="001E7C44" w:rsidRPr="00570C0C">
        <w:rPr>
          <w:rFonts w:ascii="Arial" w:hAnsi="Arial" w:cs="Arial"/>
          <w:sz w:val="22"/>
          <w:szCs w:val="22"/>
        </w:rPr>
        <w:t>1</w:t>
      </w:r>
      <w:r w:rsidRPr="00570C0C">
        <w:rPr>
          <w:rFonts w:ascii="Arial" w:hAnsi="Arial" w:cs="Arial"/>
          <w:sz w:val="22"/>
          <w:szCs w:val="22"/>
        </w:rPr>
        <w:t xml:space="preserve"> písm. </w:t>
      </w:r>
      <w:r w:rsidR="001E7C44" w:rsidRPr="00570C0C">
        <w:rPr>
          <w:rFonts w:ascii="Arial" w:hAnsi="Arial" w:cs="Arial"/>
          <w:sz w:val="22"/>
          <w:szCs w:val="22"/>
        </w:rPr>
        <w:t>a</w:t>
      </w:r>
      <w:r w:rsidRPr="00570C0C">
        <w:rPr>
          <w:rFonts w:ascii="Arial" w:hAnsi="Arial" w:cs="Arial"/>
          <w:sz w:val="22"/>
          <w:szCs w:val="22"/>
        </w:rPr>
        <w:t xml:space="preserve">) </w:t>
      </w:r>
      <w:r w:rsidR="001E7C44" w:rsidRPr="00570C0C">
        <w:rPr>
          <w:rFonts w:ascii="Arial" w:hAnsi="Arial" w:cs="Arial"/>
          <w:sz w:val="22"/>
          <w:szCs w:val="22"/>
        </w:rPr>
        <w:t>bod 7 zní:</w:t>
      </w:r>
    </w:p>
    <w:p w:rsidR="001E7C44" w:rsidRPr="00570C0C" w:rsidRDefault="001E7C44" w:rsidP="001E7C44">
      <w:pPr>
        <w:ind w:left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„7. </w:t>
      </w:r>
      <w:r w:rsidR="004763C7" w:rsidRPr="00570C0C">
        <w:rPr>
          <w:rFonts w:ascii="Arial" w:hAnsi="Arial" w:cs="Arial"/>
          <w:sz w:val="22"/>
          <w:szCs w:val="22"/>
        </w:rPr>
        <w:t>„A.7. Informace podle § 19 odst. 6 zákona“</w:t>
      </w:r>
      <w:r w:rsidR="00656AA0" w:rsidRPr="00570C0C">
        <w:rPr>
          <w:rFonts w:ascii="Arial" w:hAnsi="Arial" w:cs="Arial"/>
          <w:sz w:val="22"/>
          <w:szCs w:val="22"/>
        </w:rPr>
        <w:t>,</w:t>
      </w:r>
      <w:r w:rsidR="004763C7" w:rsidRPr="00570C0C">
        <w:rPr>
          <w:rFonts w:ascii="Arial" w:hAnsi="Arial" w:cs="Arial"/>
          <w:sz w:val="22"/>
          <w:szCs w:val="22"/>
        </w:rPr>
        <w:t>“.</w:t>
      </w:r>
    </w:p>
    <w:p w:rsidR="00A92EA0" w:rsidRPr="00570C0C" w:rsidRDefault="004763C7" w:rsidP="004763C7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45 odst. 1 písm. a) se body 8 a 9 zrušují.</w:t>
      </w:r>
    </w:p>
    <w:p w:rsidR="00A92EA0" w:rsidRPr="00570C0C" w:rsidRDefault="00A92EA0" w:rsidP="00656AA0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V § </w:t>
      </w:r>
      <w:r w:rsidR="00656AA0" w:rsidRPr="00570C0C">
        <w:rPr>
          <w:rFonts w:ascii="Arial" w:hAnsi="Arial" w:cs="Arial"/>
          <w:sz w:val="22"/>
          <w:szCs w:val="22"/>
        </w:rPr>
        <w:t>45</w:t>
      </w:r>
      <w:r w:rsidRPr="00570C0C">
        <w:rPr>
          <w:rFonts w:ascii="Arial" w:hAnsi="Arial" w:cs="Arial"/>
          <w:sz w:val="22"/>
          <w:szCs w:val="22"/>
        </w:rPr>
        <w:t xml:space="preserve"> odst. </w:t>
      </w:r>
      <w:r w:rsidR="00656AA0" w:rsidRPr="00570C0C">
        <w:rPr>
          <w:rFonts w:ascii="Arial" w:hAnsi="Arial" w:cs="Arial"/>
          <w:sz w:val="22"/>
          <w:szCs w:val="22"/>
        </w:rPr>
        <w:t>1</w:t>
      </w:r>
      <w:r w:rsidRPr="00570C0C">
        <w:rPr>
          <w:rFonts w:ascii="Arial" w:hAnsi="Arial" w:cs="Arial"/>
          <w:sz w:val="22"/>
          <w:szCs w:val="22"/>
        </w:rPr>
        <w:t xml:space="preserve"> písm</w:t>
      </w:r>
      <w:r w:rsidR="00656AA0" w:rsidRPr="00570C0C">
        <w:rPr>
          <w:rFonts w:ascii="Arial" w:hAnsi="Arial" w:cs="Arial"/>
          <w:sz w:val="22"/>
          <w:szCs w:val="22"/>
        </w:rPr>
        <w:t>eno b) zní:</w:t>
      </w:r>
    </w:p>
    <w:p w:rsidR="00236027" w:rsidRPr="00570C0C" w:rsidRDefault="00656AA0" w:rsidP="00236027">
      <w:pPr>
        <w:spacing w:before="120" w:after="120"/>
        <w:ind w:left="567" w:hanging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„b) </w:t>
      </w:r>
      <w:r w:rsidR="00236027" w:rsidRPr="00570C0C">
        <w:rPr>
          <w:rFonts w:ascii="Arial" w:hAnsi="Arial" w:cs="Arial"/>
          <w:sz w:val="22"/>
          <w:szCs w:val="22"/>
        </w:rPr>
        <w:t>členění podle ustanovení této vyhlášky, a to položka</w:t>
      </w:r>
    </w:p>
    <w:p w:rsidR="00236027" w:rsidRPr="00570C0C" w:rsidRDefault="00236027" w:rsidP="00236027">
      <w:pPr>
        <w:spacing w:before="120" w:after="120"/>
        <w:ind w:left="567" w:firstLine="142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1. „B.1. Informace podle § 66 odst. 6“,</w:t>
      </w:r>
    </w:p>
    <w:p w:rsidR="00656AA0" w:rsidRPr="00570C0C" w:rsidRDefault="00236027" w:rsidP="00DF6A04">
      <w:pPr>
        <w:ind w:left="567" w:firstLine="142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2. „B.2. Informace podle § 66 odst. 8“,</w:t>
      </w:r>
      <w:r w:rsidR="00656AA0" w:rsidRPr="00570C0C">
        <w:rPr>
          <w:rFonts w:ascii="Arial" w:hAnsi="Arial" w:cs="Arial"/>
          <w:sz w:val="22"/>
          <w:szCs w:val="22"/>
        </w:rPr>
        <w:t>“.</w:t>
      </w:r>
    </w:p>
    <w:p w:rsidR="00A92EA0" w:rsidRPr="00570C0C" w:rsidRDefault="00A92EA0" w:rsidP="006741A2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V § </w:t>
      </w:r>
      <w:r w:rsidR="00C9794B" w:rsidRPr="00570C0C">
        <w:rPr>
          <w:rFonts w:ascii="Arial" w:hAnsi="Arial" w:cs="Arial"/>
          <w:sz w:val="22"/>
          <w:szCs w:val="22"/>
        </w:rPr>
        <w:t>45</w:t>
      </w:r>
      <w:r w:rsidRPr="00570C0C">
        <w:rPr>
          <w:rFonts w:ascii="Arial" w:hAnsi="Arial" w:cs="Arial"/>
          <w:sz w:val="22"/>
          <w:szCs w:val="22"/>
        </w:rPr>
        <w:t xml:space="preserve"> odst. </w:t>
      </w:r>
      <w:r w:rsidR="00C9794B" w:rsidRPr="00570C0C">
        <w:rPr>
          <w:rFonts w:ascii="Arial" w:hAnsi="Arial" w:cs="Arial"/>
          <w:sz w:val="22"/>
          <w:szCs w:val="22"/>
        </w:rPr>
        <w:t>1</w:t>
      </w:r>
      <w:r w:rsidRPr="00570C0C">
        <w:rPr>
          <w:rFonts w:ascii="Arial" w:hAnsi="Arial" w:cs="Arial"/>
          <w:sz w:val="22"/>
          <w:szCs w:val="22"/>
        </w:rPr>
        <w:t xml:space="preserve"> písm. </w:t>
      </w:r>
      <w:r w:rsidR="00C9794B" w:rsidRPr="00570C0C">
        <w:rPr>
          <w:rFonts w:ascii="Arial" w:hAnsi="Arial" w:cs="Arial"/>
          <w:sz w:val="22"/>
          <w:szCs w:val="22"/>
        </w:rPr>
        <w:t>e</w:t>
      </w:r>
      <w:r w:rsidRPr="00570C0C">
        <w:rPr>
          <w:rFonts w:ascii="Arial" w:hAnsi="Arial" w:cs="Arial"/>
          <w:sz w:val="22"/>
          <w:szCs w:val="22"/>
        </w:rPr>
        <w:t>)</w:t>
      </w:r>
      <w:r w:rsidR="00C9794B" w:rsidRPr="00570C0C">
        <w:rPr>
          <w:rFonts w:ascii="Arial" w:hAnsi="Arial" w:cs="Arial"/>
          <w:sz w:val="22"/>
          <w:szCs w:val="22"/>
        </w:rPr>
        <w:t xml:space="preserve"> bodě 1 se slova „písmen a) a b)“ nahrazují slovy „písmene a)“ a </w:t>
      </w:r>
      <w:r w:rsidR="001377C9" w:rsidRPr="00570C0C">
        <w:rPr>
          <w:rFonts w:ascii="Arial" w:hAnsi="Arial" w:cs="Arial"/>
          <w:sz w:val="22"/>
          <w:szCs w:val="22"/>
        </w:rPr>
        <w:t>číslo</w:t>
      </w:r>
      <w:r w:rsidR="00C9794B" w:rsidRPr="00570C0C">
        <w:rPr>
          <w:rFonts w:ascii="Arial" w:hAnsi="Arial" w:cs="Arial"/>
          <w:sz w:val="22"/>
          <w:szCs w:val="22"/>
        </w:rPr>
        <w:t xml:space="preserve"> „</w:t>
      </w:r>
      <w:r w:rsidR="001377C9" w:rsidRPr="00570C0C">
        <w:rPr>
          <w:rFonts w:ascii="Arial" w:hAnsi="Arial" w:cs="Arial"/>
          <w:sz w:val="22"/>
          <w:szCs w:val="22"/>
        </w:rPr>
        <w:t>6“ se nahrazuje</w:t>
      </w:r>
      <w:r w:rsidR="00C9794B" w:rsidRPr="00570C0C">
        <w:rPr>
          <w:rFonts w:ascii="Arial" w:hAnsi="Arial" w:cs="Arial"/>
          <w:sz w:val="22"/>
          <w:szCs w:val="22"/>
        </w:rPr>
        <w:t xml:space="preserve"> </w:t>
      </w:r>
      <w:r w:rsidR="001377C9" w:rsidRPr="00570C0C">
        <w:rPr>
          <w:rFonts w:ascii="Arial" w:hAnsi="Arial" w:cs="Arial"/>
          <w:sz w:val="22"/>
          <w:szCs w:val="22"/>
        </w:rPr>
        <w:t>číslem</w:t>
      </w:r>
      <w:r w:rsidR="00C9794B" w:rsidRPr="00570C0C">
        <w:rPr>
          <w:rFonts w:ascii="Arial" w:hAnsi="Arial" w:cs="Arial"/>
          <w:sz w:val="22"/>
          <w:szCs w:val="22"/>
        </w:rPr>
        <w:t xml:space="preserve"> „</w:t>
      </w:r>
      <w:r w:rsidR="006741A2" w:rsidRPr="00570C0C">
        <w:rPr>
          <w:rFonts w:ascii="Arial" w:hAnsi="Arial" w:cs="Arial"/>
          <w:sz w:val="22"/>
          <w:szCs w:val="22"/>
        </w:rPr>
        <w:t>7“.</w:t>
      </w:r>
    </w:p>
    <w:p w:rsidR="00627140" w:rsidRPr="00570C0C" w:rsidRDefault="006741A2" w:rsidP="006741A2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V § 45 odst. 1 písm. e) bodě 2 se slova „písmen a) a b)“ nahrazují slovy „písmene a)“ </w:t>
      </w:r>
      <w:r w:rsidRPr="00570C0C">
        <w:rPr>
          <w:rFonts w:ascii="Arial" w:hAnsi="Arial" w:cs="Arial"/>
          <w:sz w:val="22"/>
          <w:szCs w:val="22"/>
        </w:rPr>
        <w:lastRenderedPageBreak/>
        <w:t xml:space="preserve">a </w:t>
      </w:r>
      <w:r w:rsidR="000F6B37" w:rsidRPr="00570C0C">
        <w:rPr>
          <w:rFonts w:ascii="Arial" w:hAnsi="Arial" w:cs="Arial"/>
          <w:sz w:val="22"/>
          <w:szCs w:val="22"/>
        </w:rPr>
        <w:t>číslo</w:t>
      </w:r>
      <w:r w:rsidRPr="00570C0C">
        <w:rPr>
          <w:rFonts w:ascii="Arial" w:hAnsi="Arial" w:cs="Arial"/>
          <w:sz w:val="22"/>
          <w:szCs w:val="22"/>
        </w:rPr>
        <w:t xml:space="preserve"> „</w:t>
      </w:r>
      <w:r w:rsidR="000F6B37" w:rsidRPr="00570C0C">
        <w:rPr>
          <w:rFonts w:ascii="Arial" w:hAnsi="Arial" w:cs="Arial"/>
          <w:sz w:val="22"/>
          <w:szCs w:val="22"/>
        </w:rPr>
        <w:t>6“ se nahrazuje</w:t>
      </w:r>
      <w:r w:rsidRPr="00570C0C">
        <w:rPr>
          <w:rFonts w:ascii="Arial" w:hAnsi="Arial" w:cs="Arial"/>
          <w:sz w:val="22"/>
          <w:szCs w:val="22"/>
        </w:rPr>
        <w:t xml:space="preserve"> </w:t>
      </w:r>
      <w:r w:rsidR="000F6B37" w:rsidRPr="00570C0C">
        <w:rPr>
          <w:rFonts w:ascii="Arial" w:hAnsi="Arial" w:cs="Arial"/>
          <w:sz w:val="22"/>
          <w:szCs w:val="22"/>
        </w:rPr>
        <w:t>číslem</w:t>
      </w:r>
      <w:r w:rsidRPr="00570C0C">
        <w:rPr>
          <w:rFonts w:ascii="Arial" w:hAnsi="Arial" w:cs="Arial"/>
          <w:sz w:val="22"/>
          <w:szCs w:val="22"/>
        </w:rPr>
        <w:t xml:space="preserve"> „7“.</w:t>
      </w:r>
    </w:p>
    <w:p w:rsidR="00627140" w:rsidRPr="00570C0C" w:rsidRDefault="006741A2" w:rsidP="006741A2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45 odst. 1 písm. e) bodě 3 se slova „písmen a) a b)“ nahrazují slovy „písmene a)“.</w:t>
      </w:r>
    </w:p>
    <w:p w:rsidR="00627140" w:rsidRPr="00570C0C" w:rsidRDefault="006741A2" w:rsidP="006741A2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45 odst. 1 písm. e) bodě 4 se slova „písmen a) a b)“ nahrazují slovy „písmene a)“.</w:t>
      </w:r>
    </w:p>
    <w:p w:rsidR="00627140" w:rsidRPr="00570C0C" w:rsidRDefault="006741A2" w:rsidP="006741A2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V § 45 odst. 1 písm. k) se slova „P.VII.7.“ nahrazují slovy „P.VII.9.“, slova „P.VII.8.“ se nahrazují slovy „P.VII.10.“, slova „P.VII.9.“ se nahrazují slovy „P.VII.11.“ a slova „P.VII.10.“ se nahrazují </w:t>
      </w:r>
      <w:r w:rsidR="00B430C7" w:rsidRPr="00570C0C">
        <w:rPr>
          <w:rFonts w:ascii="Arial" w:hAnsi="Arial" w:cs="Arial"/>
          <w:sz w:val="22"/>
          <w:szCs w:val="22"/>
        </w:rPr>
        <w:t>slovy „P.VII.12.“</w:t>
      </w:r>
      <w:r w:rsidRPr="00570C0C">
        <w:rPr>
          <w:rFonts w:ascii="Arial" w:hAnsi="Arial" w:cs="Arial"/>
          <w:sz w:val="22"/>
          <w:szCs w:val="22"/>
        </w:rPr>
        <w:t>.</w:t>
      </w:r>
    </w:p>
    <w:p w:rsidR="00627140" w:rsidRPr="00570C0C" w:rsidRDefault="00B430C7" w:rsidP="00B430C7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V § 48 odst. 1 se </w:t>
      </w:r>
      <w:r w:rsidR="000F6B37" w:rsidRPr="00570C0C">
        <w:rPr>
          <w:rFonts w:ascii="Arial" w:hAnsi="Arial" w:cs="Arial"/>
          <w:sz w:val="22"/>
          <w:szCs w:val="22"/>
        </w:rPr>
        <w:t>číslo „6“ nahrazuje</w:t>
      </w:r>
      <w:r w:rsidRPr="00570C0C">
        <w:rPr>
          <w:rFonts w:ascii="Arial" w:hAnsi="Arial" w:cs="Arial"/>
          <w:sz w:val="22"/>
          <w:szCs w:val="22"/>
        </w:rPr>
        <w:t xml:space="preserve"> </w:t>
      </w:r>
      <w:r w:rsidR="000F6B37" w:rsidRPr="00570C0C">
        <w:rPr>
          <w:rFonts w:ascii="Arial" w:hAnsi="Arial" w:cs="Arial"/>
          <w:sz w:val="22"/>
          <w:szCs w:val="22"/>
        </w:rPr>
        <w:t>číslem</w:t>
      </w:r>
      <w:r w:rsidRPr="00570C0C">
        <w:rPr>
          <w:rFonts w:ascii="Arial" w:hAnsi="Arial" w:cs="Arial"/>
          <w:sz w:val="22"/>
          <w:szCs w:val="22"/>
        </w:rPr>
        <w:t xml:space="preserve"> „7“.</w:t>
      </w:r>
      <w:r w:rsidR="00627140" w:rsidRPr="00570C0C">
        <w:rPr>
          <w:rFonts w:ascii="Arial" w:hAnsi="Arial" w:cs="Arial"/>
          <w:sz w:val="22"/>
          <w:szCs w:val="22"/>
        </w:rPr>
        <w:t xml:space="preserve"> </w:t>
      </w:r>
    </w:p>
    <w:p w:rsidR="0092415D" w:rsidRPr="00570C0C" w:rsidRDefault="0092415D" w:rsidP="000B2B9E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V § </w:t>
      </w:r>
      <w:r w:rsidR="00B430C7" w:rsidRPr="00570C0C">
        <w:rPr>
          <w:rFonts w:ascii="Arial" w:hAnsi="Arial" w:cs="Arial"/>
          <w:sz w:val="22"/>
          <w:szCs w:val="22"/>
        </w:rPr>
        <w:t>54</w:t>
      </w:r>
      <w:r w:rsidRPr="00570C0C">
        <w:rPr>
          <w:rFonts w:ascii="Arial" w:hAnsi="Arial" w:cs="Arial"/>
          <w:sz w:val="22"/>
          <w:szCs w:val="22"/>
        </w:rPr>
        <w:t xml:space="preserve"> odst. </w:t>
      </w:r>
      <w:r w:rsidR="00B430C7" w:rsidRPr="00570C0C">
        <w:rPr>
          <w:rFonts w:ascii="Arial" w:hAnsi="Arial" w:cs="Arial"/>
          <w:sz w:val="22"/>
          <w:szCs w:val="22"/>
        </w:rPr>
        <w:t>1 se za písmeno d) vkládají nová písmena e) a f), která znějí:</w:t>
      </w:r>
    </w:p>
    <w:p w:rsidR="00B430C7" w:rsidRPr="00570C0C" w:rsidRDefault="00B430C7" w:rsidP="000B2B9E">
      <w:pPr>
        <w:ind w:left="567" w:hanging="283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„e) „P.VII.5. Krátkodobé podmíněné závazky z přijatého kolaterálu“ obsahuje krátkodobé budoucí dluhy z titulu plnění z přijatého kolaterálu,</w:t>
      </w:r>
    </w:p>
    <w:p w:rsidR="00B430C7" w:rsidRPr="00570C0C" w:rsidRDefault="00B430C7" w:rsidP="000B2B9E">
      <w:pPr>
        <w:spacing w:after="120"/>
        <w:ind w:left="568" w:hanging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  f) „P.VII.6. Dlouhodobé podmíněné závazky z přijatého kolaterálu“ obsahuje dlouhodobé budoucí dluhy z titulu plnění z přijatého kolaterálu,“.</w:t>
      </w:r>
    </w:p>
    <w:p w:rsidR="00B430C7" w:rsidRPr="00570C0C" w:rsidRDefault="00B430C7" w:rsidP="000B2B9E">
      <w:pPr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Dosavadní písmena e) až l) se označují jako písmena g) až n). </w:t>
      </w:r>
    </w:p>
    <w:p w:rsidR="000B2B9E" w:rsidRPr="00570C0C" w:rsidRDefault="000B2B9E" w:rsidP="000B2B9E">
      <w:pPr>
        <w:pStyle w:val="Novelizanbod"/>
        <w:keepNext w:val="0"/>
        <w:keepLines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54 odst. 1 písm. g) se slova „P.VII.5.“ nahrazují slovy „P.VII.7.“ a slova „P.VII.11.“ se nahrazují slovy „P.VII.13.“.</w:t>
      </w:r>
    </w:p>
    <w:p w:rsidR="000B2B9E" w:rsidRPr="00570C0C" w:rsidRDefault="000B2B9E" w:rsidP="000B2B9E">
      <w:pPr>
        <w:pStyle w:val="Novelizanbod"/>
        <w:keepNext w:val="0"/>
        <w:keepLines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54 odst. 1 písm. h) se slova „P.VII.6.“ nahrazují slovy „P.VII.8.“ a slova „P.VII.12.“ se nahrazují slovy „P.VII.14.“.</w:t>
      </w:r>
    </w:p>
    <w:p w:rsidR="000B2B9E" w:rsidRPr="00570C0C" w:rsidRDefault="000B2B9E" w:rsidP="000B2B9E">
      <w:pPr>
        <w:pStyle w:val="Novelizanbod"/>
        <w:keepNext w:val="0"/>
        <w:keepLines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54 odst. 1 písm. i) se slova „P.VII.7.“ nahrazují slovy „P.VII.9.“.</w:t>
      </w:r>
    </w:p>
    <w:p w:rsidR="000B2B9E" w:rsidRPr="00570C0C" w:rsidRDefault="000B2B9E" w:rsidP="000B2B9E">
      <w:pPr>
        <w:pStyle w:val="Novelizanbod"/>
        <w:keepNext w:val="0"/>
        <w:keepLines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54 odst. 1 písm. j) se slova „P.VII.8.“ nahrazují slovy „P.VII.10.“.</w:t>
      </w:r>
    </w:p>
    <w:p w:rsidR="000B2B9E" w:rsidRPr="00570C0C" w:rsidRDefault="000B2B9E" w:rsidP="000B2B9E">
      <w:pPr>
        <w:pStyle w:val="Novelizanbod"/>
        <w:keepNext w:val="0"/>
        <w:keepLines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54 odst. 1 písm. k) se slova „P.VII.9.“ nahrazují slovy „P.VII.11.“ a slova „P.VII.7.“ se nahrazují slovy „P.VII.9.“.</w:t>
      </w:r>
    </w:p>
    <w:p w:rsidR="000B2B9E" w:rsidRPr="00570C0C" w:rsidRDefault="000B2B9E" w:rsidP="000B2B9E">
      <w:pPr>
        <w:pStyle w:val="Novelizanbod"/>
        <w:keepNext w:val="0"/>
        <w:keepLines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54 odst. 1 písm. l) se slova „P.VII.10.“ nahrazují slovy „P.VII.12.“</w:t>
      </w:r>
      <w:r w:rsidR="0050458F" w:rsidRPr="00570C0C">
        <w:rPr>
          <w:rFonts w:ascii="Arial" w:hAnsi="Arial" w:cs="Arial"/>
          <w:sz w:val="22"/>
          <w:szCs w:val="22"/>
        </w:rPr>
        <w:t xml:space="preserve"> a slova „P.VII.8.“ se nahrazují slovy „P.VII.10.“</w:t>
      </w:r>
      <w:r w:rsidRPr="00570C0C">
        <w:rPr>
          <w:rFonts w:ascii="Arial" w:hAnsi="Arial" w:cs="Arial"/>
          <w:sz w:val="22"/>
          <w:szCs w:val="22"/>
        </w:rPr>
        <w:t>.</w:t>
      </w:r>
    </w:p>
    <w:p w:rsidR="000B2B9E" w:rsidRPr="00570C0C" w:rsidRDefault="000B2B9E" w:rsidP="000B2B9E">
      <w:pPr>
        <w:pStyle w:val="Novelizanbod"/>
        <w:keepNext w:val="0"/>
        <w:keepLines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V § 54 odst. 1 písm. </w:t>
      </w:r>
      <w:r w:rsidR="0050458F" w:rsidRPr="00570C0C">
        <w:rPr>
          <w:rFonts w:ascii="Arial" w:hAnsi="Arial" w:cs="Arial"/>
          <w:sz w:val="22"/>
          <w:szCs w:val="22"/>
        </w:rPr>
        <w:t>m</w:t>
      </w:r>
      <w:r w:rsidRPr="00570C0C">
        <w:rPr>
          <w:rFonts w:ascii="Arial" w:hAnsi="Arial" w:cs="Arial"/>
          <w:sz w:val="22"/>
          <w:szCs w:val="22"/>
        </w:rPr>
        <w:t>) se slova „P.VII.</w:t>
      </w:r>
      <w:r w:rsidR="0050458F" w:rsidRPr="00570C0C">
        <w:rPr>
          <w:rFonts w:ascii="Arial" w:hAnsi="Arial" w:cs="Arial"/>
          <w:sz w:val="22"/>
          <w:szCs w:val="22"/>
        </w:rPr>
        <w:t>11</w:t>
      </w:r>
      <w:r w:rsidRPr="00570C0C">
        <w:rPr>
          <w:rFonts w:ascii="Arial" w:hAnsi="Arial" w:cs="Arial"/>
          <w:sz w:val="22"/>
          <w:szCs w:val="22"/>
        </w:rPr>
        <w:t>.“ nahrazují slovy „P.VII.1</w:t>
      </w:r>
      <w:r w:rsidR="0050458F" w:rsidRPr="00570C0C">
        <w:rPr>
          <w:rFonts w:ascii="Arial" w:hAnsi="Arial" w:cs="Arial"/>
          <w:sz w:val="22"/>
          <w:szCs w:val="22"/>
        </w:rPr>
        <w:t>3</w:t>
      </w:r>
      <w:r w:rsidRPr="00570C0C">
        <w:rPr>
          <w:rFonts w:ascii="Arial" w:hAnsi="Arial" w:cs="Arial"/>
          <w:sz w:val="22"/>
          <w:szCs w:val="22"/>
        </w:rPr>
        <w:t>.“.</w:t>
      </w:r>
    </w:p>
    <w:p w:rsidR="000B2B9E" w:rsidRPr="00570C0C" w:rsidRDefault="000B2B9E" w:rsidP="000B2B9E">
      <w:pPr>
        <w:pStyle w:val="Novelizanbod"/>
        <w:keepNext w:val="0"/>
        <w:keepLines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V § 54 odst. 1 písm. </w:t>
      </w:r>
      <w:r w:rsidR="0050458F" w:rsidRPr="00570C0C">
        <w:rPr>
          <w:rFonts w:ascii="Arial" w:hAnsi="Arial" w:cs="Arial"/>
          <w:sz w:val="22"/>
          <w:szCs w:val="22"/>
        </w:rPr>
        <w:t>n</w:t>
      </w:r>
      <w:r w:rsidRPr="00570C0C">
        <w:rPr>
          <w:rFonts w:ascii="Arial" w:hAnsi="Arial" w:cs="Arial"/>
          <w:sz w:val="22"/>
          <w:szCs w:val="22"/>
        </w:rPr>
        <w:t>) se slova „P.VII.</w:t>
      </w:r>
      <w:r w:rsidR="0050458F" w:rsidRPr="00570C0C">
        <w:rPr>
          <w:rFonts w:ascii="Arial" w:hAnsi="Arial" w:cs="Arial"/>
          <w:sz w:val="22"/>
          <w:szCs w:val="22"/>
        </w:rPr>
        <w:t>12</w:t>
      </w:r>
      <w:r w:rsidRPr="00570C0C">
        <w:rPr>
          <w:rFonts w:ascii="Arial" w:hAnsi="Arial" w:cs="Arial"/>
          <w:sz w:val="22"/>
          <w:szCs w:val="22"/>
        </w:rPr>
        <w:t>.“ nahrazují slovy „P.VII.1</w:t>
      </w:r>
      <w:r w:rsidR="0050458F" w:rsidRPr="00570C0C">
        <w:rPr>
          <w:rFonts w:ascii="Arial" w:hAnsi="Arial" w:cs="Arial"/>
          <w:sz w:val="22"/>
          <w:szCs w:val="22"/>
        </w:rPr>
        <w:t>4</w:t>
      </w:r>
      <w:r w:rsidRPr="00570C0C">
        <w:rPr>
          <w:rFonts w:ascii="Arial" w:hAnsi="Arial" w:cs="Arial"/>
          <w:sz w:val="22"/>
          <w:szCs w:val="22"/>
        </w:rPr>
        <w:t>.“.</w:t>
      </w:r>
    </w:p>
    <w:p w:rsidR="0050458F" w:rsidRPr="00570C0C" w:rsidRDefault="0050458F" w:rsidP="000B2B9E">
      <w:pPr>
        <w:pStyle w:val="Novelizanbod"/>
        <w:keepNext w:val="0"/>
        <w:keepLines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V § 55 odst. 1 se </w:t>
      </w:r>
      <w:r w:rsidR="00682FE0" w:rsidRPr="00570C0C">
        <w:rPr>
          <w:rFonts w:ascii="Arial" w:hAnsi="Arial" w:cs="Arial"/>
          <w:sz w:val="22"/>
          <w:szCs w:val="22"/>
        </w:rPr>
        <w:t>číslo</w:t>
      </w:r>
      <w:r w:rsidRPr="00570C0C">
        <w:rPr>
          <w:rFonts w:ascii="Arial" w:hAnsi="Arial" w:cs="Arial"/>
          <w:sz w:val="22"/>
          <w:szCs w:val="22"/>
        </w:rPr>
        <w:t xml:space="preserve"> „</w:t>
      </w:r>
      <w:r w:rsidR="00682FE0" w:rsidRPr="00570C0C">
        <w:rPr>
          <w:rFonts w:ascii="Arial" w:hAnsi="Arial" w:cs="Arial"/>
          <w:sz w:val="22"/>
          <w:szCs w:val="22"/>
        </w:rPr>
        <w:t>13“ nahrazuje</w:t>
      </w:r>
      <w:r w:rsidRPr="00570C0C">
        <w:rPr>
          <w:rFonts w:ascii="Arial" w:hAnsi="Arial" w:cs="Arial"/>
          <w:sz w:val="22"/>
          <w:szCs w:val="22"/>
        </w:rPr>
        <w:t xml:space="preserve"> </w:t>
      </w:r>
      <w:r w:rsidR="00682FE0" w:rsidRPr="00570C0C">
        <w:rPr>
          <w:rFonts w:ascii="Arial" w:hAnsi="Arial" w:cs="Arial"/>
          <w:sz w:val="22"/>
          <w:szCs w:val="22"/>
        </w:rPr>
        <w:t>číslem</w:t>
      </w:r>
      <w:r w:rsidRPr="00570C0C">
        <w:rPr>
          <w:rFonts w:ascii="Arial" w:hAnsi="Arial" w:cs="Arial"/>
          <w:sz w:val="22"/>
          <w:szCs w:val="22"/>
        </w:rPr>
        <w:t xml:space="preserve"> „12“.</w:t>
      </w:r>
    </w:p>
    <w:p w:rsidR="0050458F" w:rsidRPr="00570C0C" w:rsidRDefault="0050458F" w:rsidP="003276CB">
      <w:pPr>
        <w:pStyle w:val="Novelizanbod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lastRenderedPageBreak/>
        <w:t>V § 55 se na konci odstavce 4 doplňuje věta „</w:t>
      </w:r>
      <w:r w:rsidR="00703711" w:rsidRPr="00570C0C">
        <w:rPr>
          <w:rFonts w:ascii="Arial" w:hAnsi="Arial" w:cs="Arial"/>
          <w:sz w:val="22"/>
          <w:szCs w:val="22"/>
        </w:rPr>
        <w:t>Náklady vynaloženými na technické zhodnocení se rozumí souhrn nákladů na dokončený zásah do jednotlivého dlouhodobého majetku</w:t>
      </w:r>
      <w:r w:rsidR="002202E5" w:rsidRPr="00570C0C">
        <w:rPr>
          <w:rFonts w:ascii="Arial" w:hAnsi="Arial" w:cs="Arial"/>
          <w:sz w:val="22"/>
          <w:szCs w:val="22"/>
        </w:rPr>
        <w:t>.</w:t>
      </w:r>
      <w:r w:rsidRPr="00570C0C">
        <w:rPr>
          <w:rFonts w:ascii="Arial" w:hAnsi="Arial" w:cs="Arial"/>
          <w:sz w:val="22"/>
          <w:szCs w:val="22"/>
        </w:rPr>
        <w:t>“.</w:t>
      </w:r>
    </w:p>
    <w:p w:rsidR="00DF6A04" w:rsidRPr="00570C0C" w:rsidRDefault="006F3D2E" w:rsidP="0022347D">
      <w:pPr>
        <w:pStyle w:val="Novelizanbod"/>
        <w:keepNext w:val="0"/>
        <w:keepLines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 § 66 se na konci odstavce 6 doplňuje věta „</w:t>
      </w:r>
      <w:r w:rsidRPr="00570C0C">
        <w:rPr>
          <w:rFonts w:ascii="Arial" w:hAnsi="Arial" w:cs="Arial"/>
          <w:color w:val="000000"/>
          <w:sz w:val="22"/>
          <w:szCs w:val="22"/>
        </w:rPr>
        <w:t>V případě změny příslušnosti k hospodaření s nemovitými věcmi státu, které podléhají z</w:t>
      </w:r>
      <w:r w:rsidR="00570C0C">
        <w:rPr>
          <w:rFonts w:ascii="Arial" w:hAnsi="Arial" w:cs="Arial"/>
          <w:color w:val="000000"/>
          <w:sz w:val="22"/>
          <w:szCs w:val="22"/>
        </w:rPr>
        <w:t>ápisu do katastru nemovitostí a </w:t>
      </w:r>
      <w:r w:rsidRPr="00570C0C">
        <w:rPr>
          <w:rFonts w:ascii="Arial" w:hAnsi="Arial" w:cs="Arial"/>
          <w:color w:val="000000"/>
          <w:sz w:val="22"/>
          <w:szCs w:val="22"/>
        </w:rPr>
        <w:t xml:space="preserve">jsou zařazeny do užívání, se zahajuje odpisování prvním </w:t>
      </w:r>
      <w:r w:rsidR="00570C0C">
        <w:rPr>
          <w:rFonts w:ascii="Arial" w:hAnsi="Arial" w:cs="Arial"/>
          <w:color w:val="000000"/>
          <w:sz w:val="22"/>
          <w:szCs w:val="22"/>
        </w:rPr>
        <w:t>dnem měsíce, který následuje po </w:t>
      </w:r>
      <w:r w:rsidRPr="00570C0C">
        <w:rPr>
          <w:rFonts w:ascii="Arial" w:hAnsi="Arial" w:cs="Arial"/>
          <w:color w:val="000000"/>
          <w:sz w:val="22"/>
          <w:szCs w:val="22"/>
        </w:rPr>
        <w:t>měsíci, ve kterém došlo ke změně příslušnosti k hospodaření s nemovitými věcmi státu.“.</w:t>
      </w:r>
    </w:p>
    <w:p w:rsidR="00D04BBD" w:rsidRPr="00570C0C" w:rsidRDefault="00D04BBD" w:rsidP="0022347D">
      <w:pPr>
        <w:pStyle w:val="Novelizanbod"/>
        <w:keepNext w:val="0"/>
        <w:keepLines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67 se odstavec 1 zrušuje.</w:t>
      </w:r>
    </w:p>
    <w:p w:rsidR="00D04BBD" w:rsidRPr="00570C0C" w:rsidRDefault="00D04BBD" w:rsidP="009E0542">
      <w:pPr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Dosavadní odstavce 2 až 4 se označují jako odstavce 1 až 3.</w:t>
      </w:r>
    </w:p>
    <w:p w:rsidR="00D04BBD" w:rsidRPr="00570C0C" w:rsidRDefault="00D04BBD" w:rsidP="0022347D">
      <w:pPr>
        <w:pStyle w:val="Novelizanbod"/>
        <w:keepNext w:val="0"/>
        <w:keepLines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V § 67 odst. 1 </w:t>
      </w:r>
      <w:r w:rsidR="00FA7867" w:rsidRPr="00570C0C">
        <w:rPr>
          <w:rFonts w:ascii="Arial" w:hAnsi="Arial" w:cs="Arial"/>
          <w:sz w:val="22"/>
          <w:szCs w:val="22"/>
        </w:rPr>
        <w:t>se za slova „zvýšení rezervy“ vkládají slova „podle § 26 zákona“.</w:t>
      </w:r>
    </w:p>
    <w:p w:rsidR="00FA7867" w:rsidRPr="00570C0C" w:rsidRDefault="00FA7867" w:rsidP="0022347D">
      <w:pPr>
        <w:pStyle w:val="Novelizanbod"/>
        <w:keepNext w:val="0"/>
        <w:keepLines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67 se za odstavec 1 vkládá nový odstavec 2, který zní:</w:t>
      </w:r>
    </w:p>
    <w:p w:rsidR="00FA7867" w:rsidRPr="00570C0C" w:rsidRDefault="00FA7867" w:rsidP="009E0542">
      <w:pPr>
        <w:spacing w:after="120"/>
        <w:ind w:firstLine="709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„(2) U rezerv podle jiných právních předpisů</w:t>
      </w:r>
      <w:r w:rsidRPr="00570C0C">
        <w:rPr>
          <w:rFonts w:ascii="Arial" w:hAnsi="Arial" w:cs="Arial"/>
          <w:sz w:val="22"/>
          <w:szCs w:val="22"/>
          <w:vertAlign w:val="superscript"/>
        </w:rPr>
        <w:t>35)</w:t>
      </w:r>
      <w:r w:rsidRPr="00570C0C">
        <w:rPr>
          <w:rFonts w:ascii="Arial" w:hAnsi="Arial" w:cs="Arial"/>
          <w:sz w:val="22"/>
          <w:szCs w:val="22"/>
        </w:rPr>
        <w:t xml:space="preserve"> se postupuje podle těchto předpisů.“.</w:t>
      </w:r>
    </w:p>
    <w:p w:rsidR="00FA7867" w:rsidRPr="00570C0C" w:rsidRDefault="00FA7867" w:rsidP="009E0542">
      <w:pPr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Dosavadní odstavce 2 </w:t>
      </w:r>
      <w:r w:rsidR="00877055" w:rsidRPr="00570C0C">
        <w:rPr>
          <w:rFonts w:ascii="Arial" w:hAnsi="Arial" w:cs="Arial"/>
          <w:sz w:val="22"/>
          <w:szCs w:val="22"/>
        </w:rPr>
        <w:t>a</w:t>
      </w:r>
      <w:r w:rsidRPr="00570C0C">
        <w:rPr>
          <w:rFonts w:ascii="Arial" w:hAnsi="Arial" w:cs="Arial"/>
          <w:sz w:val="22"/>
          <w:szCs w:val="22"/>
        </w:rPr>
        <w:t xml:space="preserve"> 3 se označují jako odstavce 3 </w:t>
      </w:r>
      <w:r w:rsidR="00877055" w:rsidRPr="00570C0C">
        <w:rPr>
          <w:rFonts w:ascii="Arial" w:hAnsi="Arial" w:cs="Arial"/>
          <w:sz w:val="22"/>
          <w:szCs w:val="22"/>
        </w:rPr>
        <w:t>a 4.</w:t>
      </w:r>
      <w:r w:rsidRPr="00570C0C">
        <w:rPr>
          <w:rFonts w:ascii="Arial" w:hAnsi="Arial" w:cs="Arial"/>
          <w:sz w:val="22"/>
          <w:szCs w:val="22"/>
        </w:rPr>
        <w:t xml:space="preserve"> </w:t>
      </w:r>
    </w:p>
    <w:p w:rsidR="00877055" w:rsidRPr="00570C0C" w:rsidRDefault="00877055" w:rsidP="0022347D">
      <w:pPr>
        <w:pStyle w:val="Novelizanbod"/>
        <w:keepNext w:val="0"/>
        <w:keepLines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67 se odstavec 4 zrušuje.</w:t>
      </w:r>
    </w:p>
    <w:p w:rsidR="0022347D" w:rsidRPr="00570C0C" w:rsidRDefault="0022347D" w:rsidP="0022347D">
      <w:pPr>
        <w:pStyle w:val="Novelizanbod"/>
        <w:keepNext w:val="0"/>
        <w:keepLines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68 se doplňuje odstavec 3, který zní:</w:t>
      </w:r>
    </w:p>
    <w:p w:rsidR="0022347D" w:rsidRPr="00570C0C" w:rsidRDefault="0022347D" w:rsidP="0022347D">
      <w:pPr>
        <w:ind w:firstLine="709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„(3) Jedná-li se o významnou informaci, uvede účetní jednotka vzájemně zúčtované částky podle odstavce 1 jednotlivě v příloze v účetní závěrce včetně jejich vysvětlení.“.</w:t>
      </w:r>
    </w:p>
    <w:p w:rsidR="00FA1CBB" w:rsidRPr="00570C0C" w:rsidRDefault="004D2B4C" w:rsidP="0022347D">
      <w:pPr>
        <w:pStyle w:val="Novelizanbod"/>
        <w:keepNext w:val="0"/>
        <w:keepLines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§ 73 včetně nadpisu zní:</w:t>
      </w:r>
    </w:p>
    <w:p w:rsidR="004D2B4C" w:rsidRPr="00570C0C" w:rsidRDefault="004D2B4C" w:rsidP="004D2B4C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„§ 73</w:t>
      </w:r>
    </w:p>
    <w:p w:rsidR="004D2B4C" w:rsidRPr="00570C0C" w:rsidRDefault="004D2B4C" w:rsidP="004D2B4C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570C0C">
        <w:rPr>
          <w:rFonts w:ascii="Arial" w:hAnsi="Arial" w:cs="Arial"/>
          <w:b/>
          <w:sz w:val="22"/>
          <w:szCs w:val="22"/>
        </w:rPr>
        <w:t>Repo obchody</w:t>
      </w:r>
    </w:p>
    <w:p w:rsidR="002202E5" w:rsidRPr="00570C0C" w:rsidRDefault="002202E5" w:rsidP="002202E5">
      <w:pPr>
        <w:pStyle w:val="Textodstavce"/>
        <w:numPr>
          <w:ilvl w:val="0"/>
          <w:numId w:val="0"/>
        </w:numPr>
        <w:tabs>
          <w:tab w:val="num" w:pos="709"/>
          <w:tab w:val="num" w:pos="786"/>
          <w:tab w:val="num" w:pos="993"/>
          <w:tab w:val="num" w:pos="2520"/>
        </w:tabs>
        <w:ind w:left="1" w:firstLine="425"/>
        <w:rPr>
          <w:rFonts w:ascii="Arial" w:hAnsi="Arial" w:cs="Arial"/>
          <w:color w:val="000000"/>
          <w:sz w:val="22"/>
          <w:szCs w:val="22"/>
        </w:rPr>
      </w:pPr>
      <w:r w:rsidRPr="00570C0C">
        <w:rPr>
          <w:rFonts w:ascii="Arial" w:hAnsi="Arial" w:cs="Arial"/>
          <w:color w:val="000000"/>
          <w:sz w:val="22"/>
          <w:szCs w:val="22"/>
        </w:rPr>
        <w:t>(1) Repo obchodem se pro účely této vyhlášky rozumí poskytnutí finančních aktiv</w:t>
      </w:r>
      <w:r w:rsidR="00C31FF3" w:rsidRPr="00570C0C">
        <w:rPr>
          <w:rFonts w:ascii="Arial" w:hAnsi="Arial" w:cs="Arial"/>
          <w:color w:val="000000"/>
          <w:sz w:val="22"/>
          <w:szCs w:val="22"/>
        </w:rPr>
        <w:t>,</w:t>
      </w:r>
      <w:r w:rsidRPr="00570C0C">
        <w:rPr>
          <w:rFonts w:ascii="Arial" w:hAnsi="Arial" w:cs="Arial"/>
          <w:color w:val="000000"/>
          <w:sz w:val="22"/>
          <w:szCs w:val="22"/>
        </w:rPr>
        <w:t xml:space="preserve"> jiných než hotovost</w:t>
      </w:r>
      <w:r w:rsidR="00C31FF3" w:rsidRPr="00570C0C">
        <w:rPr>
          <w:rFonts w:ascii="Arial" w:hAnsi="Arial" w:cs="Arial"/>
          <w:color w:val="000000"/>
          <w:sz w:val="22"/>
          <w:szCs w:val="22"/>
        </w:rPr>
        <w:t>,</w:t>
      </w:r>
      <w:r w:rsidRPr="00570C0C">
        <w:rPr>
          <w:rFonts w:ascii="Arial" w:hAnsi="Arial" w:cs="Arial"/>
          <w:color w:val="000000"/>
          <w:sz w:val="22"/>
          <w:szCs w:val="22"/>
        </w:rPr>
        <w:t xml:space="preserve"> za hotovost nebo jinou formu úhrady se současným závazkem přijmout tato finanční aktiva ke stanovenému okamžiku za částku odpovídající původní hotovosti nebo jiné formě úhrady a úroku. </w:t>
      </w:r>
    </w:p>
    <w:p w:rsidR="002202E5" w:rsidRPr="00570C0C" w:rsidRDefault="002202E5" w:rsidP="002202E5">
      <w:pPr>
        <w:pStyle w:val="Textodstavce"/>
        <w:numPr>
          <w:ilvl w:val="0"/>
          <w:numId w:val="0"/>
        </w:numPr>
        <w:tabs>
          <w:tab w:val="num" w:pos="709"/>
          <w:tab w:val="num" w:pos="786"/>
          <w:tab w:val="num" w:pos="993"/>
          <w:tab w:val="num" w:pos="2520"/>
        </w:tabs>
        <w:ind w:firstLine="425"/>
        <w:rPr>
          <w:rFonts w:ascii="Arial" w:hAnsi="Arial" w:cs="Arial"/>
          <w:color w:val="000000"/>
          <w:sz w:val="22"/>
          <w:szCs w:val="22"/>
        </w:rPr>
      </w:pPr>
      <w:r w:rsidRPr="00570C0C">
        <w:rPr>
          <w:rFonts w:ascii="Arial" w:hAnsi="Arial" w:cs="Arial"/>
          <w:color w:val="000000"/>
          <w:sz w:val="22"/>
          <w:szCs w:val="22"/>
        </w:rPr>
        <w:t xml:space="preserve">(2) Jako repo obchod se vykazuje </w:t>
      </w:r>
    </w:p>
    <w:p w:rsidR="00DD08D8" w:rsidRPr="00570C0C" w:rsidRDefault="00DD08D8" w:rsidP="002202E5">
      <w:pPr>
        <w:pStyle w:val="Textodstavce"/>
        <w:numPr>
          <w:ilvl w:val="0"/>
          <w:numId w:val="0"/>
        </w:numPr>
        <w:tabs>
          <w:tab w:val="num" w:pos="709"/>
          <w:tab w:val="num" w:pos="786"/>
          <w:tab w:val="num" w:pos="993"/>
          <w:tab w:val="num" w:pos="2520"/>
        </w:tabs>
        <w:rPr>
          <w:rFonts w:ascii="Arial" w:hAnsi="Arial" w:cs="Arial"/>
          <w:color w:val="000000"/>
          <w:sz w:val="22"/>
          <w:szCs w:val="22"/>
        </w:rPr>
      </w:pPr>
      <w:r w:rsidRPr="00570C0C">
        <w:rPr>
          <w:rFonts w:ascii="Arial" w:hAnsi="Arial" w:cs="Arial"/>
          <w:color w:val="000000"/>
          <w:sz w:val="22"/>
          <w:szCs w:val="22"/>
        </w:rPr>
        <w:t>a) klasický repo obchod, kterým se rozumí přijetí hotovosti se zajišťovacím převodem finančního aktiva,</w:t>
      </w:r>
    </w:p>
    <w:p w:rsidR="002202E5" w:rsidRPr="00570C0C" w:rsidRDefault="00DD08D8" w:rsidP="002202E5">
      <w:pPr>
        <w:pStyle w:val="Textodstavce"/>
        <w:numPr>
          <w:ilvl w:val="0"/>
          <w:numId w:val="0"/>
        </w:numPr>
        <w:tabs>
          <w:tab w:val="num" w:pos="709"/>
          <w:tab w:val="num" w:pos="786"/>
          <w:tab w:val="num" w:pos="993"/>
          <w:tab w:val="num" w:pos="2520"/>
        </w:tabs>
        <w:rPr>
          <w:rFonts w:ascii="Arial" w:hAnsi="Arial" w:cs="Arial"/>
          <w:color w:val="000000"/>
          <w:sz w:val="22"/>
          <w:szCs w:val="22"/>
        </w:rPr>
      </w:pPr>
      <w:r w:rsidRPr="00570C0C">
        <w:rPr>
          <w:rFonts w:ascii="Arial" w:hAnsi="Arial" w:cs="Arial"/>
          <w:color w:val="000000"/>
          <w:sz w:val="22"/>
          <w:szCs w:val="22"/>
        </w:rPr>
        <w:t>b</w:t>
      </w:r>
      <w:r w:rsidR="002202E5" w:rsidRPr="00570C0C">
        <w:rPr>
          <w:rFonts w:ascii="Arial" w:hAnsi="Arial" w:cs="Arial"/>
          <w:color w:val="000000"/>
          <w:sz w:val="22"/>
          <w:szCs w:val="22"/>
        </w:rPr>
        <w:t>) zápůjčka cenných papírů zajištěná převodem hotovosti nebo jinou formou úhrady</w:t>
      </w:r>
      <w:r w:rsidR="00E971BA" w:rsidRPr="00570C0C">
        <w:rPr>
          <w:rFonts w:ascii="Arial" w:hAnsi="Arial" w:cs="Arial"/>
          <w:color w:val="000000"/>
          <w:sz w:val="22"/>
          <w:szCs w:val="22"/>
        </w:rPr>
        <w:t>,</w:t>
      </w:r>
      <w:r w:rsidR="002202E5" w:rsidRPr="00570C0C">
        <w:rPr>
          <w:rFonts w:ascii="Arial" w:hAnsi="Arial" w:cs="Arial"/>
          <w:color w:val="000000"/>
          <w:sz w:val="22"/>
          <w:szCs w:val="22"/>
        </w:rPr>
        <w:t xml:space="preserve"> a </w:t>
      </w:r>
    </w:p>
    <w:p w:rsidR="002202E5" w:rsidRPr="00570C0C" w:rsidRDefault="00DD08D8" w:rsidP="002202E5">
      <w:pPr>
        <w:pStyle w:val="Textodstavce"/>
        <w:numPr>
          <w:ilvl w:val="0"/>
          <w:numId w:val="0"/>
        </w:numPr>
        <w:tabs>
          <w:tab w:val="num" w:pos="709"/>
          <w:tab w:val="num" w:pos="786"/>
          <w:tab w:val="num" w:pos="993"/>
          <w:tab w:val="num" w:pos="2520"/>
        </w:tabs>
        <w:ind w:left="1"/>
        <w:rPr>
          <w:rFonts w:ascii="Arial" w:hAnsi="Arial" w:cs="Arial"/>
          <w:color w:val="000000"/>
          <w:sz w:val="22"/>
          <w:szCs w:val="22"/>
        </w:rPr>
      </w:pPr>
      <w:r w:rsidRPr="00570C0C">
        <w:rPr>
          <w:rFonts w:ascii="Arial" w:hAnsi="Arial" w:cs="Arial"/>
          <w:color w:val="000000"/>
          <w:sz w:val="22"/>
          <w:szCs w:val="22"/>
        </w:rPr>
        <w:t>c</w:t>
      </w:r>
      <w:r w:rsidR="002202E5" w:rsidRPr="00570C0C">
        <w:rPr>
          <w:rFonts w:ascii="Arial" w:hAnsi="Arial" w:cs="Arial"/>
          <w:color w:val="000000"/>
          <w:sz w:val="22"/>
          <w:szCs w:val="22"/>
        </w:rPr>
        <w:t xml:space="preserve">) prodej cenných papírů se současně sjednaným zpětným nákupem. </w:t>
      </w:r>
    </w:p>
    <w:p w:rsidR="002202E5" w:rsidRPr="00570C0C" w:rsidRDefault="002202E5" w:rsidP="002202E5">
      <w:pPr>
        <w:pStyle w:val="Textodstavce"/>
        <w:numPr>
          <w:ilvl w:val="0"/>
          <w:numId w:val="0"/>
        </w:numPr>
        <w:tabs>
          <w:tab w:val="num" w:pos="709"/>
          <w:tab w:val="num" w:pos="786"/>
          <w:tab w:val="num" w:pos="993"/>
          <w:tab w:val="num" w:pos="2520"/>
        </w:tabs>
        <w:ind w:left="1" w:firstLine="425"/>
        <w:rPr>
          <w:rFonts w:ascii="Arial" w:hAnsi="Arial" w:cs="Arial"/>
          <w:color w:val="000000"/>
          <w:sz w:val="22"/>
          <w:szCs w:val="22"/>
        </w:rPr>
      </w:pPr>
      <w:r w:rsidRPr="00570C0C">
        <w:rPr>
          <w:rFonts w:ascii="Arial" w:hAnsi="Arial" w:cs="Arial"/>
          <w:color w:val="000000"/>
          <w:sz w:val="22"/>
          <w:szCs w:val="22"/>
        </w:rPr>
        <w:t>(3) Reverzním repo obchodem se pro účely této vyhlášky rozumí přijetí finančních aktiv</w:t>
      </w:r>
      <w:r w:rsidR="00C31FF3" w:rsidRPr="00570C0C">
        <w:rPr>
          <w:rFonts w:ascii="Arial" w:hAnsi="Arial" w:cs="Arial"/>
          <w:color w:val="000000"/>
          <w:sz w:val="22"/>
          <w:szCs w:val="22"/>
        </w:rPr>
        <w:t>,</w:t>
      </w:r>
      <w:r w:rsidRPr="00570C0C">
        <w:rPr>
          <w:rFonts w:ascii="Arial" w:hAnsi="Arial" w:cs="Arial"/>
          <w:color w:val="000000"/>
          <w:sz w:val="22"/>
          <w:szCs w:val="22"/>
        </w:rPr>
        <w:t xml:space="preserve"> jiných než hotovost</w:t>
      </w:r>
      <w:r w:rsidR="00C31FF3" w:rsidRPr="00570C0C">
        <w:rPr>
          <w:rFonts w:ascii="Arial" w:hAnsi="Arial" w:cs="Arial"/>
          <w:color w:val="000000"/>
          <w:sz w:val="22"/>
          <w:szCs w:val="22"/>
        </w:rPr>
        <w:t>,</w:t>
      </w:r>
      <w:r w:rsidRPr="00570C0C">
        <w:rPr>
          <w:rFonts w:ascii="Arial" w:hAnsi="Arial" w:cs="Arial"/>
          <w:color w:val="000000"/>
          <w:sz w:val="22"/>
          <w:szCs w:val="22"/>
        </w:rPr>
        <w:t xml:space="preserve"> za hotovost nebo jinou formu úhrady se současným závazkem poskytnout tato finanční aktiva ke stanovenému okamžiku za částku odpovídající převedené hotovosti nebo jiné formě úhrady a úroku. </w:t>
      </w:r>
    </w:p>
    <w:p w:rsidR="002202E5" w:rsidRPr="00570C0C" w:rsidRDefault="002202E5" w:rsidP="002202E5">
      <w:pPr>
        <w:pStyle w:val="Textodstavce"/>
        <w:numPr>
          <w:ilvl w:val="0"/>
          <w:numId w:val="0"/>
        </w:numPr>
        <w:tabs>
          <w:tab w:val="num" w:pos="709"/>
          <w:tab w:val="num" w:pos="786"/>
          <w:tab w:val="num" w:pos="993"/>
          <w:tab w:val="num" w:pos="2520"/>
        </w:tabs>
        <w:ind w:left="1" w:firstLine="425"/>
        <w:rPr>
          <w:rFonts w:ascii="Arial" w:hAnsi="Arial" w:cs="Arial"/>
          <w:color w:val="000000"/>
          <w:sz w:val="22"/>
          <w:szCs w:val="22"/>
        </w:rPr>
      </w:pPr>
      <w:r w:rsidRPr="00570C0C">
        <w:rPr>
          <w:rFonts w:ascii="Arial" w:hAnsi="Arial" w:cs="Arial"/>
          <w:color w:val="000000"/>
          <w:sz w:val="22"/>
          <w:szCs w:val="22"/>
        </w:rPr>
        <w:t>(4) Jako reverzní repo obchod se vykazuje</w:t>
      </w:r>
    </w:p>
    <w:p w:rsidR="00DD08D8" w:rsidRPr="00570C0C" w:rsidRDefault="00DD08D8" w:rsidP="002202E5">
      <w:pPr>
        <w:pStyle w:val="Textodstavce"/>
        <w:numPr>
          <w:ilvl w:val="0"/>
          <w:numId w:val="0"/>
        </w:numPr>
        <w:tabs>
          <w:tab w:val="num" w:pos="709"/>
          <w:tab w:val="num" w:pos="786"/>
          <w:tab w:val="num" w:pos="993"/>
          <w:tab w:val="num" w:pos="2520"/>
        </w:tabs>
        <w:rPr>
          <w:rFonts w:ascii="Arial" w:hAnsi="Arial" w:cs="Arial"/>
          <w:color w:val="000000"/>
          <w:sz w:val="22"/>
          <w:szCs w:val="22"/>
        </w:rPr>
      </w:pPr>
      <w:r w:rsidRPr="00570C0C">
        <w:rPr>
          <w:rFonts w:ascii="Arial" w:hAnsi="Arial" w:cs="Arial"/>
          <w:color w:val="000000"/>
          <w:sz w:val="22"/>
          <w:szCs w:val="22"/>
        </w:rPr>
        <w:lastRenderedPageBreak/>
        <w:t>a) klasický reverzní repo obchod, kterým se rozumí poskytnutí hotovosti se zajišťovacím převodem finančního aktiva,</w:t>
      </w:r>
    </w:p>
    <w:p w:rsidR="002202E5" w:rsidRPr="00570C0C" w:rsidRDefault="00DD08D8" w:rsidP="002202E5">
      <w:pPr>
        <w:pStyle w:val="Textodstavce"/>
        <w:numPr>
          <w:ilvl w:val="0"/>
          <w:numId w:val="0"/>
        </w:numPr>
        <w:tabs>
          <w:tab w:val="num" w:pos="709"/>
          <w:tab w:val="num" w:pos="786"/>
          <w:tab w:val="num" w:pos="993"/>
          <w:tab w:val="num" w:pos="2520"/>
        </w:tabs>
        <w:rPr>
          <w:rFonts w:ascii="Arial" w:hAnsi="Arial" w:cs="Arial"/>
          <w:color w:val="000000"/>
          <w:sz w:val="22"/>
          <w:szCs w:val="22"/>
        </w:rPr>
      </w:pPr>
      <w:r w:rsidRPr="00570C0C">
        <w:rPr>
          <w:rFonts w:ascii="Arial" w:hAnsi="Arial" w:cs="Arial"/>
          <w:color w:val="000000"/>
          <w:sz w:val="22"/>
          <w:szCs w:val="22"/>
        </w:rPr>
        <w:t>b</w:t>
      </w:r>
      <w:r w:rsidR="002202E5" w:rsidRPr="00570C0C">
        <w:rPr>
          <w:rFonts w:ascii="Arial" w:hAnsi="Arial" w:cs="Arial"/>
          <w:color w:val="000000"/>
          <w:sz w:val="22"/>
          <w:szCs w:val="22"/>
        </w:rPr>
        <w:t>) zápůjčka cenných papírů zajištěná převodem hotovosti nebo jinou formou úhrady</w:t>
      </w:r>
      <w:r w:rsidR="00E971BA" w:rsidRPr="00570C0C">
        <w:rPr>
          <w:rFonts w:ascii="Arial" w:hAnsi="Arial" w:cs="Arial"/>
          <w:color w:val="000000"/>
          <w:sz w:val="22"/>
          <w:szCs w:val="22"/>
        </w:rPr>
        <w:t>,</w:t>
      </w:r>
      <w:r w:rsidR="002202E5" w:rsidRPr="00570C0C">
        <w:rPr>
          <w:rFonts w:ascii="Arial" w:hAnsi="Arial" w:cs="Arial"/>
          <w:color w:val="000000"/>
          <w:sz w:val="22"/>
          <w:szCs w:val="22"/>
        </w:rPr>
        <w:t xml:space="preserve"> a</w:t>
      </w:r>
    </w:p>
    <w:p w:rsidR="002202E5" w:rsidRPr="00570C0C" w:rsidRDefault="00DD08D8" w:rsidP="002202E5">
      <w:pPr>
        <w:pStyle w:val="Textodstavce"/>
        <w:numPr>
          <w:ilvl w:val="0"/>
          <w:numId w:val="0"/>
        </w:numPr>
        <w:tabs>
          <w:tab w:val="num" w:pos="709"/>
          <w:tab w:val="num" w:pos="786"/>
          <w:tab w:val="num" w:pos="993"/>
          <w:tab w:val="num" w:pos="2520"/>
        </w:tabs>
        <w:rPr>
          <w:rFonts w:ascii="Arial" w:hAnsi="Arial" w:cs="Arial"/>
          <w:color w:val="000000"/>
          <w:sz w:val="22"/>
          <w:szCs w:val="22"/>
        </w:rPr>
      </w:pPr>
      <w:r w:rsidRPr="00570C0C">
        <w:rPr>
          <w:rFonts w:ascii="Arial" w:hAnsi="Arial" w:cs="Arial"/>
          <w:color w:val="000000"/>
          <w:sz w:val="22"/>
          <w:szCs w:val="22"/>
        </w:rPr>
        <w:t>c</w:t>
      </w:r>
      <w:r w:rsidR="002202E5" w:rsidRPr="00570C0C">
        <w:rPr>
          <w:rFonts w:ascii="Arial" w:hAnsi="Arial" w:cs="Arial"/>
          <w:color w:val="000000"/>
          <w:sz w:val="22"/>
          <w:szCs w:val="22"/>
        </w:rPr>
        <w:t>) nákup cenných papírů se současně sjednaným zpětným prodejem.</w:t>
      </w:r>
    </w:p>
    <w:p w:rsidR="002202E5" w:rsidRPr="00570C0C" w:rsidRDefault="002202E5" w:rsidP="002202E5">
      <w:pPr>
        <w:pStyle w:val="Textodstavce"/>
        <w:numPr>
          <w:ilvl w:val="0"/>
          <w:numId w:val="0"/>
        </w:numPr>
        <w:tabs>
          <w:tab w:val="num" w:pos="709"/>
          <w:tab w:val="num" w:pos="786"/>
          <w:tab w:val="num" w:pos="993"/>
          <w:tab w:val="num" w:pos="2520"/>
        </w:tabs>
        <w:ind w:firstLine="426"/>
        <w:rPr>
          <w:rFonts w:ascii="Arial" w:hAnsi="Arial" w:cs="Arial"/>
          <w:color w:val="000000"/>
          <w:sz w:val="22"/>
          <w:szCs w:val="22"/>
        </w:rPr>
      </w:pPr>
      <w:r w:rsidRPr="00570C0C">
        <w:rPr>
          <w:rFonts w:ascii="Arial" w:hAnsi="Arial" w:cs="Arial"/>
          <w:color w:val="000000"/>
          <w:sz w:val="22"/>
          <w:szCs w:val="22"/>
        </w:rPr>
        <w:t xml:space="preserve">(5) Kolaterálem se pro účely této vyhlášky rozumí finanční aktivum poskytnuté jako zajištění v případech uvedených v odstavcích 1 </w:t>
      </w:r>
      <w:r w:rsidR="00DD08D8" w:rsidRPr="00570C0C">
        <w:rPr>
          <w:rFonts w:ascii="Arial" w:hAnsi="Arial" w:cs="Arial"/>
          <w:color w:val="000000"/>
          <w:sz w:val="22"/>
          <w:szCs w:val="22"/>
        </w:rPr>
        <w:t>a 3</w:t>
      </w:r>
      <w:r w:rsidRPr="00570C0C">
        <w:rPr>
          <w:rFonts w:ascii="Arial" w:hAnsi="Arial" w:cs="Arial"/>
          <w:color w:val="000000"/>
          <w:sz w:val="22"/>
          <w:szCs w:val="22"/>
        </w:rPr>
        <w:t>.</w:t>
      </w:r>
    </w:p>
    <w:p w:rsidR="002202E5" w:rsidRPr="00570C0C" w:rsidRDefault="002202E5" w:rsidP="002202E5">
      <w:pPr>
        <w:pStyle w:val="Textodstavce"/>
        <w:numPr>
          <w:ilvl w:val="0"/>
          <w:numId w:val="0"/>
        </w:numPr>
        <w:tabs>
          <w:tab w:val="num" w:pos="709"/>
          <w:tab w:val="num" w:pos="786"/>
          <w:tab w:val="num" w:pos="993"/>
          <w:tab w:val="num" w:pos="2520"/>
        </w:tabs>
        <w:ind w:firstLine="426"/>
        <w:rPr>
          <w:rFonts w:ascii="Arial" w:hAnsi="Arial" w:cs="Arial"/>
          <w:color w:val="000000"/>
          <w:sz w:val="22"/>
          <w:szCs w:val="22"/>
        </w:rPr>
      </w:pPr>
      <w:r w:rsidRPr="00570C0C">
        <w:rPr>
          <w:rFonts w:ascii="Arial" w:hAnsi="Arial" w:cs="Arial"/>
          <w:color w:val="000000"/>
          <w:sz w:val="22"/>
          <w:szCs w:val="22"/>
        </w:rPr>
        <w:t>(6) Kolaterál jako finanční aktivum poskytnuté v repo obchodu se vykazuje ve stejné položce aktiv nebo ve stejné položce knihy podrozvahových účtů, kde bylo toto finanční aktivum vykazováno před poskytnutím v repo obchodu za použití dosavadního způsobu oceňování. Zároveň účetní jednotka v případě repo obchodu vykáže dluh z titulu neukončené finanční operace v položce „D.III.</w:t>
      </w:r>
      <w:r w:rsidR="00C83721" w:rsidRPr="00570C0C">
        <w:rPr>
          <w:rFonts w:ascii="Arial" w:hAnsi="Arial" w:cs="Arial"/>
          <w:color w:val="000000"/>
          <w:sz w:val="22"/>
          <w:szCs w:val="22"/>
        </w:rPr>
        <w:t>29</w:t>
      </w:r>
      <w:r w:rsidRPr="00570C0C">
        <w:rPr>
          <w:rFonts w:ascii="Arial" w:hAnsi="Arial" w:cs="Arial"/>
          <w:color w:val="000000"/>
          <w:sz w:val="22"/>
          <w:szCs w:val="22"/>
        </w:rPr>
        <w:t xml:space="preserve">. Závazky z neukončených finančních operací“. </w:t>
      </w:r>
    </w:p>
    <w:p w:rsidR="004D2B4C" w:rsidRPr="00570C0C" w:rsidRDefault="002202E5" w:rsidP="002202E5">
      <w:pPr>
        <w:spacing w:before="120" w:after="120"/>
        <w:ind w:firstLine="567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color w:val="000000"/>
          <w:sz w:val="22"/>
          <w:szCs w:val="22"/>
        </w:rPr>
        <w:t>(7) Kolaterál jako finanční aktivum přijaté v rever</w:t>
      </w:r>
      <w:r w:rsidR="00570C0C">
        <w:rPr>
          <w:rFonts w:ascii="Arial" w:hAnsi="Arial" w:cs="Arial"/>
          <w:color w:val="000000"/>
          <w:sz w:val="22"/>
          <w:szCs w:val="22"/>
        </w:rPr>
        <w:t>zním repo obchodu se vykazuje v </w:t>
      </w:r>
      <w:r w:rsidRPr="00570C0C">
        <w:rPr>
          <w:rFonts w:ascii="Arial" w:hAnsi="Arial" w:cs="Arial"/>
          <w:color w:val="000000"/>
          <w:sz w:val="22"/>
          <w:szCs w:val="22"/>
        </w:rPr>
        <w:t>příslušné položce knihy podrozvahových účtů. Kolaterál, který je předmětem krátkého prodeje, se vykazuje v příslušné položce pasiv. Zároveň účetní jednotka v případě reverzního repo obchodu vykáže pohledávku z titulu neukončené finanční operace v položce „B.II.25. Pohledávky z neukončených finančních operací“.</w:t>
      </w:r>
      <w:r w:rsidR="004D2B4C" w:rsidRPr="00570C0C">
        <w:rPr>
          <w:rFonts w:ascii="Arial" w:hAnsi="Arial" w:cs="Arial"/>
          <w:sz w:val="22"/>
          <w:szCs w:val="22"/>
        </w:rPr>
        <w:t>“.</w:t>
      </w:r>
    </w:p>
    <w:p w:rsidR="00D3416E" w:rsidRPr="00570C0C" w:rsidRDefault="00D3416E" w:rsidP="00AA59C8">
      <w:pPr>
        <w:pStyle w:val="Novelizanbod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 nadpisu § 74 se slovo „finanční“ zrušuje.</w:t>
      </w:r>
    </w:p>
    <w:p w:rsidR="00D3416E" w:rsidRPr="00570C0C" w:rsidRDefault="00D3416E" w:rsidP="00AA59C8">
      <w:pPr>
        <w:pStyle w:val="Novelizanbod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 § 74 se slovo „finanční“ zrušuje.</w:t>
      </w:r>
    </w:p>
    <w:p w:rsidR="00857C4C" w:rsidRPr="00570C0C" w:rsidRDefault="00857C4C" w:rsidP="00AA59C8">
      <w:pPr>
        <w:pStyle w:val="Novelizanbod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Příloha č. 1 zní: </w:t>
      </w:r>
    </w:p>
    <w:p w:rsidR="00857C4C" w:rsidRPr="00570C0C" w:rsidRDefault="00857C4C" w:rsidP="005E5C61">
      <w:pPr>
        <w:pStyle w:val="Textbodu"/>
        <w:numPr>
          <w:ilvl w:val="0"/>
          <w:numId w:val="0"/>
        </w:numPr>
        <w:jc w:val="right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„</w:t>
      </w:r>
      <w:r w:rsidRPr="00570C0C">
        <w:rPr>
          <w:rFonts w:ascii="Arial" w:hAnsi="Arial" w:cs="Arial"/>
          <w:b/>
          <w:sz w:val="22"/>
          <w:szCs w:val="22"/>
        </w:rPr>
        <w:t>Příloha č. 1 k vyhlášce č. 410/2009 Sb.</w:t>
      </w:r>
    </w:p>
    <w:p w:rsidR="00857C4C" w:rsidRPr="00570C0C" w:rsidRDefault="00857C4C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rFonts w:ascii="Arial" w:hAnsi="Arial" w:cs="Arial"/>
          <w:b/>
          <w:sz w:val="22"/>
          <w:szCs w:val="22"/>
        </w:rPr>
      </w:pPr>
      <w:r w:rsidRPr="00570C0C">
        <w:rPr>
          <w:rFonts w:ascii="Arial" w:hAnsi="Arial" w:cs="Arial"/>
          <w:b/>
          <w:sz w:val="22"/>
          <w:szCs w:val="22"/>
        </w:rPr>
        <w:t>Rozvaha</w:t>
      </w:r>
    </w:p>
    <w:p w:rsidR="00857C4C" w:rsidRPr="00570C0C" w:rsidRDefault="00857C4C">
      <w:pPr>
        <w:pStyle w:val="Textbodu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Příloha č. 1 - Rozvaha“.</w:t>
      </w:r>
    </w:p>
    <w:p w:rsidR="00857C4C" w:rsidRPr="00570C0C" w:rsidRDefault="00857C4C">
      <w:pPr>
        <w:pStyle w:val="Textbodu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</w:p>
    <w:p w:rsidR="00857C4C" w:rsidRPr="00570C0C" w:rsidRDefault="00857C4C">
      <w:pPr>
        <w:pStyle w:val="Textbodu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</w:p>
    <w:p w:rsidR="00857C4C" w:rsidRPr="00570C0C" w:rsidRDefault="00857C4C">
      <w:pPr>
        <w:pStyle w:val="Textbodu"/>
        <w:numPr>
          <w:ilvl w:val="0"/>
          <w:numId w:val="0"/>
        </w:numPr>
        <w:rPr>
          <w:rFonts w:ascii="Arial" w:hAnsi="Arial" w:cs="Arial"/>
          <w:i/>
          <w:sz w:val="22"/>
          <w:szCs w:val="22"/>
        </w:rPr>
      </w:pPr>
      <w:r w:rsidRPr="00570C0C">
        <w:rPr>
          <w:rFonts w:ascii="Arial" w:hAnsi="Arial" w:cs="Arial"/>
          <w:i/>
          <w:sz w:val="22"/>
          <w:szCs w:val="22"/>
        </w:rPr>
        <w:t>Poznámka pro elektronickou formu dokumentu:</w:t>
      </w:r>
    </w:p>
    <w:p w:rsidR="00A44469" w:rsidRPr="00570C0C" w:rsidRDefault="00857C4C">
      <w:pPr>
        <w:pStyle w:val="Textbodu"/>
        <w:numPr>
          <w:ilvl w:val="0"/>
          <w:numId w:val="0"/>
        </w:numPr>
        <w:rPr>
          <w:rFonts w:ascii="Arial" w:hAnsi="Arial" w:cs="Arial"/>
          <w:i/>
          <w:sz w:val="22"/>
          <w:szCs w:val="22"/>
        </w:rPr>
      </w:pPr>
      <w:r w:rsidRPr="00570C0C">
        <w:rPr>
          <w:rFonts w:ascii="Arial" w:hAnsi="Arial" w:cs="Arial"/>
          <w:i/>
          <w:sz w:val="22"/>
          <w:szCs w:val="22"/>
        </w:rPr>
        <w:t>Pro účely vnějšího připomínkového řízení</w:t>
      </w:r>
      <w:r w:rsidR="006E6BAB" w:rsidRPr="00570C0C">
        <w:rPr>
          <w:rFonts w:ascii="Arial" w:hAnsi="Arial" w:cs="Arial"/>
          <w:i/>
          <w:sz w:val="22"/>
          <w:szCs w:val="22"/>
        </w:rPr>
        <w:t>,</w:t>
      </w:r>
      <w:r w:rsidRPr="00570C0C">
        <w:rPr>
          <w:rFonts w:ascii="Arial" w:hAnsi="Arial" w:cs="Arial"/>
          <w:i/>
          <w:sz w:val="22"/>
          <w:szCs w:val="22"/>
        </w:rPr>
        <w:t xml:space="preserve"> efektivní přípravu a vypořádání připomínek je příloha č. 1 </w:t>
      </w:r>
      <w:r w:rsidR="006E6BAB" w:rsidRPr="00570C0C">
        <w:rPr>
          <w:rFonts w:ascii="Arial" w:hAnsi="Arial" w:cs="Arial"/>
          <w:i/>
          <w:sz w:val="22"/>
          <w:szCs w:val="22"/>
        </w:rPr>
        <w:t>k vyhlášce</w:t>
      </w:r>
      <w:r w:rsidRPr="00570C0C">
        <w:rPr>
          <w:rFonts w:ascii="Arial" w:hAnsi="Arial" w:cs="Arial"/>
          <w:i/>
          <w:sz w:val="22"/>
          <w:szCs w:val="22"/>
        </w:rPr>
        <w:t xml:space="preserve"> přiložena ve formátu XLS.</w:t>
      </w:r>
    </w:p>
    <w:p w:rsidR="005D4582" w:rsidRPr="00570C0C" w:rsidRDefault="005D4582" w:rsidP="00AA59C8">
      <w:pPr>
        <w:pStyle w:val="Novelizanbod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Příloha č. 5 zní: </w:t>
      </w:r>
    </w:p>
    <w:p w:rsidR="005D4582" w:rsidRPr="00570C0C" w:rsidRDefault="005D4582" w:rsidP="005E5C61">
      <w:pPr>
        <w:pStyle w:val="Textbodu"/>
        <w:numPr>
          <w:ilvl w:val="0"/>
          <w:numId w:val="0"/>
        </w:numPr>
        <w:jc w:val="right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„</w:t>
      </w:r>
      <w:r w:rsidRPr="00570C0C">
        <w:rPr>
          <w:rFonts w:ascii="Arial" w:hAnsi="Arial" w:cs="Arial"/>
          <w:b/>
          <w:sz w:val="22"/>
          <w:szCs w:val="22"/>
        </w:rPr>
        <w:t>Příloha č. 5 k vyhlášce č. 410/2009 Sb.</w:t>
      </w:r>
    </w:p>
    <w:p w:rsidR="005D4582" w:rsidRPr="00570C0C" w:rsidRDefault="005D4582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rFonts w:ascii="Arial" w:hAnsi="Arial" w:cs="Arial"/>
          <w:b/>
          <w:sz w:val="22"/>
          <w:szCs w:val="22"/>
        </w:rPr>
      </w:pPr>
      <w:r w:rsidRPr="00570C0C">
        <w:rPr>
          <w:rFonts w:ascii="Arial" w:hAnsi="Arial" w:cs="Arial"/>
          <w:b/>
          <w:sz w:val="22"/>
          <w:szCs w:val="22"/>
        </w:rPr>
        <w:t>Příloha</w:t>
      </w:r>
    </w:p>
    <w:p w:rsidR="005D4582" w:rsidRPr="00570C0C" w:rsidRDefault="005D4582">
      <w:pPr>
        <w:pStyle w:val="Textbodu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Příloha č. 5 - Příloha“.</w:t>
      </w:r>
    </w:p>
    <w:p w:rsidR="005D4582" w:rsidRPr="00570C0C" w:rsidRDefault="005D4582">
      <w:pPr>
        <w:pStyle w:val="Textbodu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</w:p>
    <w:p w:rsidR="005D4582" w:rsidRPr="00570C0C" w:rsidRDefault="005D4582">
      <w:pPr>
        <w:pStyle w:val="Textbodu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</w:p>
    <w:p w:rsidR="005D4582" w:rsidRPr="00570C0C" w:rsidRDefault="005D4582">
      <w:pPr>
        <w:pStyle w:val="Textbodu"/>
        <w:numPr>
          <w:ilvl w:val="0"/>
          <w:numId w:val="0"/>
        </w:numPr>
        <w:rPr>
          <w:rFonts w:ascii="Arial" w:hAnsi="Arial" w:cs="Arial"/>
          <w:i/>
          <w:sz w:val="22"/>
          <w:szCs w:val="22"/>
        </w:rPr>
      </w:pPr>
      <w:r w:rsidRPr="00570C0C">
        <w:rPr>
          <w:rFonts w:ascii="Arial" w:hAnsi="Arial" w:cs="Arial"/>
          <w:i/>
          <w:sz w:val="22"/>
          <w:szCs w:val="22"/>
        </w:rPr>
        <w:t>Poznámka pro elektronickou formu dokumentu:</w:t>
      </w:r>
    </w:p>
    <w:p w:rsidR="005D4582" w:rsidRPr="00570C0C" w:rsidRDefault="005D4582">
      <w:pPr>
        <w:pStyle w:val="Textbodu"/>
        <w:numPr>
          <w:ilvl w:val="0"/>
          <w:numId w:val="0"/>
        </w:numPr>
        <w:rPr>
          <w:rFonts w:ascii="Arial" w:hAnsi="Arial" w:cs="Arial"/>
          <w:i/>
          <w:sz w:val="22"/>
          <w:szCs w:val="22"/>
        </w:rPr>
      </w:pPr>
      <w:r w:rsidRPr="00570C0C">
        <w:rPr>
          <w:rFonts w:ascii="Arial" w:hAnsi="Arial" w:cs="Arial"/>
          <w:i/>
          <w:sz w:val="22"/>
          <w:szCs w:val="22"/>
        </w:rPr>
        <w:t>Pro účely vnějšího připomínkového řízení, efektivní přípravu a vypoř</w:t>
      </w:r>
      <w:r w:rsidR="00AD1AC5" w:rsidRPr="00570C0C">
        <w:rPr>
          <w:rFonts w:ascii="Arial" w:hAnsi="Arial" w:cs="Arial"/>
          <w:i/>
          <w:sz w:val="22"/>
          <w:szCs w:val="22"/>
        </w:rPr>
        <w:t>ádání připomínek je příloha č. 5</w:t>
      </w:r>
      <w:r w:rsidRPr="00570C0C">
        <w:rPr>
          <w:rFonts w:ascii="Arial" w:hAnsi="Arial" w:cs="Arial"/>
          <w:i/>
          <w:sz w:val="22"/>
          <w:szCs w:val="22"/>
        </w:rPr>
        <w:t xml:space="preserve"> k vyhlášce přiložena ve formátu XLS.</w:t>
      </w:r>
    </w:p>
    <w:p w:rsidR="00DF5BFE" w:rsidRPr="00570C0C" w:rsidRDefault="00DF5BFE" w:rsidP="00570C0C">
      <w:pPr>
        <w:pStyle w:val="Novelizanbod"/>
        <w:keepLines w:val="0"/>
        <w:widowControl w:val="0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lastRenderedPageBreak/>
        <w:t xml:space="preserve">Příloha č. 7 zní: </w:t>
      </w:r>
    </w:p>
    <w:p w:rsidR="00DF5BFE" w:rsidRPr="00570C0C" w:rsidRDefault="00DF5BFE" w:rsidP="00570C0C">
      <w:pPr>
        <w:pStyle w:val="Textbodu"/>
        <w:keepNext/>
        <w:numPr>
          <w:ilvl w:val="0"/>
          <w:numId w:val="0"/>
        </w:numPr>
        <w:jc w:val="right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„</w:t>
      </w:r>
      <w:r w:rsidRPr="00570C0C">
        <w:rPr>
          <w:rFonts w:ascii="Arial" w:hAnsi="Arial" w:cs="Arial"/>
          <w:b/>
          <w:sz w:val="22"/>
          <w:szCs w:val="22"/>
        </w:rPr>
        <w:t>Příloha č. 7 k vyhlášce č. 410/2009 Sb.</w:t>
      </w:r>
    </w:p>
    <w:p w:rsidR="00DF5BFE" w:rsidRPr="00570C0C" w:rsidRDefault="00DF5BFE" w:rsidP="00570C0C">
      <w:pPr>
        <w:pStyle w:val="Textodstavce"/>
        <w:keepNext/>
        <w:numPr>
          <w:ilvl w:val="0"/>
          <w:numId w:val="0"/>
        </w:numPr>
        <w:tabs>
          <w:tab w:val="num" w:pos="786"/>
          <w:tab w:val="num" w:pos="993"/>
          <w:tab w:val="num" w:pos="2520"/>
        </w:tabs>
        <w:jc w:val="center"/>
        <w:rPr>
          <w:rFonts w:ascii="Arial" w:hAnsi="Arial" w:cs="Arial"/>
          <w:b/>
          <w:sz w:val="22"/>
          <w:szCs w:val="22"/>
        </w:rPr>
      </w:pPr>
      <w:r w:rsidRPr="00570C0C">
        <w:rPr>
          <w:rFonts w:ascii="Arial" w:hAnsi="Arial" w:cs="Arial"/>
          <w:b/>
          <w:sz w:val="22"/>
          <w:szCs w:val="22"/>
        </w:rPr>
        <w:t>Směrná účtová osnova</w:t>
      </w:r>
    </w:p>
    <w:p w:rsidR="00DF5BFE" w:rsidRPr="00570C0C" w:rsidRDefault="00DF5BFE">
      <w:pPr>
        <w:pStyle w:val="Textbodu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Příloha č. 7 - Směrná účtová osnova“.</w:t>
      </w:r>
    </w:p>
    <w:p w:rsidR="00DF5BFE" w:rsidRPr="00570C0C" w:rsidRDefault="00DF5BFE">
      <w:pPr>
        <w:pStyle w:val="Textbodu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</w:p>
    <w:p w:rsidR="00DF5BFE" w:rsidRPr="00570C0C" w:rsidRDefault="00DF5BFE">
      <w:pPr>
        <w:pStyle w:val="Textbodu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</w:p>
    <w:p w:rsidR="00DF5BFE" w:rsidRPr="00570C0C" w:rsidRDefault="00DF5BFE">
      <w:pPr>
        <w:pStyle w:val="Textbodu"/>
        <w:numPr>
          <w:ilvl w:val="0"/>
          <w:numId w:val="0"/>
        </w:numPr>
        <w:rPr>
          <w:rFonts w:ascii="Arial" w:hAnsi="Arial" w:cs="Arial"/>
          <w:i/>
          <w:sz w:val="22"/>
          <w:szCs w:val="22"/>
        </w:rPr>
      </w:pPr>
      <w:r w:rsidRPr="00570C0C">
        <w:rPr>
          <w:rFonts w:ascii="Arial" w:hAnsi="Arial" w:cs="Arial"/>
          <w:i/>
          <w:sz w:val="22"/>
          <w:szCs w:val="22"/>
        </w:rPr>
        <w:t>Poznámka pro elektronickou formu dokumentu:</w:t>
      </w:r>
    </w:p>
    <w:p w:rsidR="006E6BAB" w:rsidRPr="00570C0C" w:rsidRDefault="006E6BAB">
      <w:pPr>
        <w:pStyle w:val="Textbodu"/>
        <w:numPr>
          <w:ilvl w:val="0"/>
          <w:numId w:val="0"/>
        </w:numPr>
        <w:rPr>
          <w:rFonts w:ascii="Arial" w:hAnsi="Arial" w:cs="Arial"/>
          <w:i/>
          <w:sz w:val="22"/>
          <w:szCs w:val="22"/>
        </w:rPr>
      </w:pPr>
      <w:r w:rsidRPr="00570C0C">
        <w:rPr>
          <w:rFonts w:ascii="Arial" w:hAnsi="Arial" w:cs="Arial"/>
          <w:i/>
          <w:sz w:val="22"/>
          <w:szCs w:val="22"/>
        </w:rPr>
        <w:t>Pro účely vnějšího připomínkového řízení, efektivní přípravu a vypořádání připomínek je příloha č. 7 k vyhlášce přiložena ve formátu XLS.</w:t>
      </w:r>
    </w:p>
    <w:p w:rsidR="00DF34F6" w:rsidRPr="00570C0C" w:rsidRDefault="00DF34F6" w:rsidP="00AA59C8">
      <w:pPr>
        <w:pStyle w:val="Nadpisparagrafu"/>
        <w:keepNext w:val="0"/>
        <w:keepLines w:val="0"/>
        <w:numPr>
          <w:ilvl w:val="0"/>
          <w:numId w:val="0"/>
        </w:numPr>
        <w:rPr>
          <w:rFonts w:ascii="Arial" w:hAnsi="Arial" w:cs="Arial"/>
          <w:b w:val="0"/>
          <w:bCs/>
          <w:sz w:val="22"/>
          <w:szCs w:val="22"/>
        </w:rPr>
      </w:pPr>
      <w:r w:rsidRPr="00570C0C">
        <w:rPr>
          <w:rFonts w:ascii="Arial" w:hAnsi="Arial" w:cs="Arial"/>
          <w:b w:val="0"/>
          <w:bCs/>
          <w:sz w:val="22"/>
          <w:szCs w:val="22"/>
        </w:rPr>
        <w:t>Čl. II</w:t>
      </w:r>
    </w:p>
    <w:p w:rsidR="00D36CDC" w:rsidRPr="00570C0C" w:rsidRDefault="001F7696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rFonts w:ascii="Arial" w:hAnsi="Arial" w:cs="Arial"/>
          <w:b/>
          <w:sz w:val="22"/>
          <w:szCs w:val="22"/>
        </w:rPr>
      </w:pPr>
      <w:r w:rsidRPr="00570C0C">
        <w:rPr>
          <w:rFonts w:ascii="Arial" w:hAnsi="Arial" w:cs="Arial"/>
          <w:b/>
          <w:sz w:val="22"/>
          <w:szCs w:val="22"/>
        </w:rPr>
        <w:t>Přechodn</w:t>
      </w:r>
      <w:r w:rsidR="00F72D69" w:rsidRPr="00570C0C">
        <w:rPr>
          <w:rFonts w:ascii="Arial" w:hAnsi="Arial" w:cs="Arial"/>
          <w:b/>
          <w:sz w:val="22"/>
          <w:szCs w:val="22"/>
        </w:rPr>
        <w:t>á</w:t>
      </w:r>
      <w:r w:rsidR="00126EBF" w:rsidRPr="00570C0C">
        <w:rPr>
          <w:rFonts w:ascii="Arial" w:hAnsi="Arial" w:cs="Arial"/>
          <w:b/>
          <w:sz w:val="22"/>
          <w:szCs w:val="22"/>
        </w:rPr>
        <w:t xml:space="preserve"> </w:t>
      </w:r>
      <w:r w:rsidR="00F50FA2" w:rsidRPr="00570C0C">
        <w:rPr>
          <w:rFonts w:ascii="Arial" w:hAnsi="Arial" w:cs="Arial"/>
          <w:b/>
          <w:sz w:val="22"/>
          <w:szCs w:val="22"/>
        </w:rPr>
        <w:t>ustanovení</w:t>
      </w:r>
    </w:p>
    <w:p w:rsidR="00C76FE7" w:rsidRPr="00570C0C" w:rsidRDefault="00C76FE7" w:rsidP="0090167B">
      <w:pPr>
        <w:pStyle w:val="Novelizanbod"/>
        <w:keepNext w:val="0"/>
        <w:keepLines w:val="0"/>
        <w:widowControl w:val="0"/>
        <w:numPr>
          <w:ilvl w:val="0"/>
          <w:numId w:val="5"/>
        </w:numPr>
        <w:tabs>
          <w:tab w:val="clear" w:pos="567"/>
          <w:tab w:val="clear" w:pos="851"/>
        </w:tabs>
        <w:spacing w:before="120"/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Ustanovení vyhlášky č. 410/2009 Sb., ve znění účinném ode dne nabytí účinnosti této vyhlášky, se použijí poprvé v účetním období </w:t>
      </w:r>
      <w:r w:rsidR="00494D93" w:rsidRPr="00570C0C">
        <w:rPr>
          <w:rFonts w:ascii="Arial" w:hAnsi="Arial" w:cs="Arial"/>
          <w:sz w:val="22"/>
          <w:szCs w:val="22"/>
        </w:rPr>
        <w:t xml:space="preserve">započatém </w:t>
      </w:r>
      <w:r w:rsidR="00394A29" w:rsidRPr="00570C0C">
        <w:rPr>
          <w:rFonts w:ascii="Arial" w:hAnsi="Arial" w:cs="Arial"/>
          <w:sz w:val="22"/>
          <w:szCs w:val="22"/>
        </w:rPr>
        <w:t>1. ledna 201</w:t>
      </w:r>
      <w:r w:rsidR="0090167B" w:rsidRPr="00570C0C">
        <w:rPr>
          <w:rFonts w:ascii="Arial" w:hAnsi="Arial" w:cs="Arial"/>
          <w:sz w:val="22"/>
          <w:szCs w:val="22"/>
        </w:rPr>
        <w:t>6</w:t>
      </w:r>
      <w:r w:rsidR="00494D93" w:rsidRPr="00570C0C">
        <w:rPr>
          <w:rFonts w:ascii="Arial" w:hAnsi="Arial" w:cs="Arial"/>
          <w:sz w:val="22"/>
          <w:szCs w:val="22"/>
        </w:rPr>
        <w:t xml:space="preserve"> a později</w:t>
      </w:r>
      <w:r w:rsidR="001A25FD" w:rsidRPr="00570C0C">
        <w:rPr>
          <w:rFonts w:ascii="Arial" w:hAnsi="Arial" w:cs="Arial"/>
          <w:sz w:val="22"/>
          <w:szCs w:val="22"/>
        </w:rPr>
        <w:t xml:space="preserve">, </w:t>
      </w:r>
      <w:r w:rsidR="00C835AF" w:rsidRPr="00570C0C">
        <w:rPr>
          <w:rFonts w:ascii="Arial" w:hAnsi="Arial" w:cs="Arial"/>
          <w:sz w:val="22"/>
          <w:szCs w:val="22"/>
        </w:rPr>
        <w:t>není-li dále stanoveno jinak</w:t>
      </w:r>
      <w:r w:rsidRPr="00570C0C">
        <w:rPr>
          <w:rFonts w:ascii="Arial" w:hAnsi="Arial" w:cs="Arial"/>
          <w:sz w:val="22"/>
          <w:szCs w:val="22"/>
        </w:rPr>
        <w:t>.</w:t>
      </w:r>
    </w:p>
    <w:p w:rsidR="001B3698" w:rsidRPr="00570C0C" w:rsidRDefault="00941AC1" w:rsidP="0090167B">
      <w:pPr>
        <w:pStyle w:val="Novelizanbod"/>
        <w:keepNext w:val="0"/>
        <w:keepLines w:val="0"/>
        <w:widowControl w:val="0"/>
        <w:numPr>
          <w:ilvl w:val="0"/>
          <w:numId w:val="5"/>
        </w:numPr>
        <w:tabs>
          <w:tab w:val="clear" w:pos="567"/>
          <w:tab w:val="clear" w:pos="851"/>
        </w:tabs>
        <w:spacing w:before="120"/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Ustanovení § 14 odst. 2 a § 20 vyhlášky č. 410/2009 Sb., ve znění účinném ode dne nabytí účinnosti této vyhlášky, mohou účetní jednotky použít již v účetní závěrce sestavované k 31. </w:t>
      </w:r>
      <w:r w:rsidR="00CF754D" w:rsidRPr="00570C0C">
        <w:rPr>
          <w:rFonts w:ascii="Arial" w:hAnsi="Arial" w:cs="Arial"/>
          <w:sz w:val="22"/>
          <w:szCs w:val="22"/>
        </w:rPr>
        <w:t>prosinci</w:t>
      </w:r>
      <w:r w:rsidRPr="00570C0C">
        <w:rPr>
          <w:rFonts w:ascii="Arial" w:hAnsi="Arial" w:cs="Arial"/>
          <w:sz w:val="22"/>
          <w:szCs w:val="22"/>
        </w:rPr>
        <w:t xml:space="preserve"> 2015.</w:t>
      </w:r>
    </w:p>
    <w:p w:rsidR="00F56218" w:rsidRPr="00570C0C" w:rsidRDefault="00F56218" w:rsidP="0090167B">
      <w:pPr>
        <w:pStyle w:val="Novelizanbod"/>
        <w:keepNext w:val="0"/>
        <w:keepLines w:val="0"/>
        <w:widowControl w:val="0"/>
        <w:numPr>
          <w:ilvl w:val="0"/>
          <w:numId w:val="5"/>
        </w:numPr>
        <w:tabs>
          <w:tab w:val="clear" w:pos="567"/>
          <w:tab w:val="clear" w:pos="851"/>
        </w:tabs>
        <w:spacing w:before="120"/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Stav položky rozvahy „B.III.6. Účty spravovaných prostředků“ vykázaný k 31. prosinci 2015 vykazuje ministerstvo od 1. ledna 2016 v položkách rozvahy „B.III.6. Účty státních finančních aktiv“ nebo „B.III.7. Účty řízení likvidity státní pokladny a státního dluhu“.</w:t>
      </w:r>
    </w:p>
    <w:p w:rsidR="00FF6343" w:rsidRPr="00570C0C" w:rsidRDefault="00FF6343" w:rsidP="0090167B">
      <w:pPr>
        <w:pStyle w:val="Novelizanbod"/>
        <w:keepNext w:val="0"/>
        <w:keepLines w:val="0"/>
        <w:widowControl w:val="0"/>
        <w:numPr>
          <w:ilvl w:val="0"/>
          <w:numId w:val="5"/>
        </w:numPr>
        <w:tabs>
          <w:tab w:val="clear" w:pos="567"/>
          <w:tab w:val="clear" w:pos="851"/>
        </w:tabs>
        <w:spacing w:before="120"/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Stav položky rozvahy „</w:t>
      </w:r>
      <w:r w:rsidR="00F15BEC" w:rsidRPr="00570C0C">
        <w:rPr>
          <w:rFonts w:ascii="Arial" w:hAnsi="Arial" w:cs="Arial"/>
          <w:sz w:val="22"/>
          <w:szCs w:val="22"/>
        </w:rPr>
        <w:t>A.IV.7</w:t>
      </w:r>
      <w:r w:rsidRPr="00570C0C">
        <w:rPr>
          <w:rFonts w:ascii="Arial" w:hAnsi="Arial" w:cs="Arial"/>
          <w:sz w:val="22"/>
          <w:szCs w:val="22"/>
        </w:rPr>
        <w:t xml:space="preserve">. </w:t>
      </w:r>
      <w:r w:rsidR="00F15BEC" w:rsidRPr="00570C0C">
        <w:rPr>
          <w:rFonts w:ascii="Arial" w:hAnsi="Arial" w:cs="Arial"/>
          <w:sz w:val="22"/>
          <w:szCs w:val="22"/>
        </w:rPr>
        <w:t>Zprostředkování dlouhodobých transferů</w:t>
      </w:r>
      <w:r w:rsidRPr="00570C0C">
        <w:rPr>
          <w:rFonts w:ascii="Arial" w:hAnsi="Arial" w:cs="Arial"/>
          <w:sz w:val="22"/>
          <w:szCs w:val="22"/>
        </w:rPr>
        <w:t>“ vykázaný k 31. prosinci 201</w:t>
      </w:r>
      <w:r w:rsidR="00F15BEC" w:rsidRPr="00570C0C">
        <w:rPr>
          <w:rFonts w:ascii="Arial" w:hAnsi="Arial" w:cs="Arial"/>
          <w:sz w:val="22"/>
          <w:szCs w:val="22"/>
        </w:rPr>
        <w:t>5</w:t>
      </w:r>
      <w:r w:rsidRPr="00570C0C">
        <w:rPr>
          <w:rFonts w:ascii="Arial" w:hAnsi="Arial" w:cs="Arial"/>
          <w:sz w:val="22"/>
          <w:szCs w:val="22"/>
        </w:rPr>
        <w:t xml:space="preserve"> </w:t>
      </w:r>
      <w:r w:rsidR="00F15BEC" w:rsidRPr="00570C0C">
        <w:rPr>
          <w:rFonts w:ascii="Arial" w:hAnsi="Arial" w:cs="Arial"/>
          <w:sz w:val="22"/>
          <w:szCs w:val="22"/>
        </w:rPr>
        <w:t xml:space="preserve">vykazuje územní samosprávný celek, svazek obcí, regionální rada regionů soudržnosti, příspěvková organizace a státní fond podle rozpočtových pravidel </w:t>
      </w:r>
      <w:r w:rsidR="000E2678" w:rsidRPr="00570C0C">
        <w:rPr>
          <w:rFonts w:ascii="Arial" w:hAnsi="Arial" w:cs="Arial"/>
          <w:sz w:val="22"/>
          <w:szCs w:val="22"/>
        </w:rPr>
        <w:t>od 1. </w:t>
      </w:r>
      <w:r w:rsidR="00566213" w:rsidRPr="00570C0C">
        <w:rPr>
          <w:rFonts w:ascii="Arial" w:hAnsi="Arial" w:cs="Arial"/>
          <w:sz w:val="22"/>
          <w:szCs w:val="22"/>
        </w:rPr>
        <w:t>ledna</w:t>
      </w:r>
      <w:r w:rsidRPr="00570C0C">
        <w:rPr>
          <w:rFonts w:ascii="Arial" w:hAnsi="Arial" w:cs="Arial"/>
          <w:sz w:val="22"/>
          <w:szCs w:val="22"/>
        </w:rPr>
        <w:t xml:space="preserve"> 201</w:t>
      </w:r>
      <w:r w:rsidR="00F15BEC" w:rsidRPr="00570C0C">
        <w:rPr>
          <w:rFonts w:ascii="Arial" w:hAnsi="Arial" w:cs="Arial"/>
          <w:sz w:val="22"/>
          <w:szCs w:val="22"/>
        </w:rPr>
        <w:t>6</w:t>
      </w:r>
      <w:r w:rsidRPr="00570C0C">
        <w:rPr>
          <w:rFonts w:ascii="Arial" w:hAnsi="Arial" w:cs="Arial"/>
          <w:sz w:val="22"/>
          <w:szCs w:val="22"/>
        </w:rPr>
        <w:t xml:space="preserve"> v položce rozvahy „B.II.</w:t>
      </w:r>
      <w:r w:rsidR="00F15BEC" w:rsidRPr="00570C0C">
        <w:rPr>
          <w:rFonts w:ascii="Arial" w:hAnsi="Arial" w:cs="Arial"/>
          <w:sz w:val="22"/>
          <w:szCs w:val="22"/>
        </w:rPr>
        <w:t>29</w:t>
      </w:r>
      <w:r w:rsidRPr="00570C0C">
        <w:rPr>
          <w:rFonts w:ascii="Arial" w:hAnsi="Arial" w:cs="Arial"/>
          <w:sz w:val="22"/>
          <w:szCs w:val="22"/>
        </w:rPr>
        <w:t xml:space="preserve">. </w:t>
      </w:r>
      <w:r w:rsidR="00F15BEC" w:rsidRPr="00570C0C">
        <w:rPr>
          <w:rFonts w:ascii="Arial" w:hAnsi="Arial" w:cs="Arial"/>
          <w:sz w:val="22"/>
          <w:szCs w:val="22"/>
        </w:rPr>
        <w:t>Krátkodobé zprostředkování transferů</w:t>
      </w:r>
      <w:r w:rsidRPr="00570C0C">
        <w:rPr>
          <w:rFonts w:ascii="Arial" w:hAnsi="Arial" w:cs="Arial"/>
          <w:sz w:val="22"/>
          <w:szCs w:val="22"/>
        </w:rPr>
        <w:t>“.</w:t>
      </w:r>
    </w:p>
    <w:p w:rsidR="00C050C6" w:rsidRPr="00570C0C" w:rsidRDefault="001B3698" w:rsidP="0090167B">
      <w:pPr>
        <w:pStyle w:val="Novelizanbod"/>
        <w:keepNext w:val="0"/>
        <w:keepLines w:val="0"/>
        <w:widowControl w:val="0"/>
        <w:numPr>
          <w:ilvl w:val="0"/>
          <w:numId w:val="5"/>
        </w:numPr>
        <w:tabs>
          <w:tab w:val="clear" w:pos="567"/>
          <w:tab w:val="clear" w:pos="851"/>
        </w:tabs>
        <w:spacing w:before="120"/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Stav položky rozvahy „D.II.9. Zprostředkování dlouhodobých transferů“ vykázaný k 31. prosinci 2015 vykazuje územní samosprávný celek, svazek obcí, regionální rada regionů soudržnosti, příspěvková organizace a státní fond podle rozpočtových pravidel od 1. ledna 2016 v položce rozvahy „D.III.3</w:t>
      </w:r>
      <w:r w:rsidR="00C83721" w:rsidRPr="00570C0C">
        <w:rPr>
          <w:rFonts w:ascii="Arial" w:hAnsi="Arial" w:cs="Arial"/>
          <w:sz w:val="22"/>
          <w:szCs w:val="22"/>
        </w:rPr>
        <w:t>3</w:t>
      </w:r>
      <w:r w:rsidRPr="00570C0C">
        <w:rPr>
          <w:rFonts w:ascii="Arial" w:hAnsi="Arial" w:cs="Arial"/>
          <w:sz w:val="22"/>
          <w:szCs w:val="22"/>
        </w:rPr>
        <w:t>. Krátkodobé zprostředkování transferů“.</w:t>
      </w:r>
    </w:p>
    <w:p w:rsidR="00941AC1" w:rsidRPr="00570C0C" w:rsidRDefault="00941AC1" w:rsidP="0090167B">
      <w:pPr>
        <w:pStyle w:val="Novelizanbod"/>
        <w:keepNext w:val="0"/>
        <w:keepLines w:val="0"/>
        <w:widowControl w:val="0"/>
        <w:numPr>
          <w:ilvl w:val="0"/>
          <w:numId w:val="5"/>
        </w:numPr>
        <w:tabs>
          <w:tab w:val="clear" w:pos="567"/>
          <w:tab w:val="clear" w:pos="851"/>
        </w:tabs>
        <w:spacing w:before="120"/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Stav položky rozvahy „B.II.24. Pevné termínované operace a opce</w:t>
      </w:r>
      <w:r w:rsidR="00570C0C">
        <w:rPr>
          <w:rFonts w:ascii="Arial" w:hAnsi="Arial" w:cs="Arial"/>
          <w:sz w:val="22"/>
          <w:szCs w:val="22"/>
        </w:rPr>
        <w:t>“ vykázaný k 31. </w:t>
      </w:r>
      <w:r w:rsidRPr="00570C0C">
        <w:rPr>
          <w:rFonts w:ascii="Arial" w:hAnsi="Arial" w:cs="Arial"/>
          <w:sz w:val="22"/>
          <w:szCs w:val="22"/>
        </w:rPr>
        <w:t>prosinci 2015 se od 1. ledna 201</w:t>
      </w:r>
      <w:r w:rsidR="00EB426C" w:rsidRPr="00570C0C">
        <w:rPr>
          <w:rFonts w:ascii="Arial" w:hAnsi="Arial" w:cs="Arial"/>
          <w:sz w:val="22"/>
          <w:szCs w:val="22"/>
        </w:rPr>
        <w:t>6</w:t>
      </w:r>
      <w:r w:rsidRPr="00570C0C">
        <w:rPr>
          <w:rFonts w:ascii="Arial" w:hAnsi="Arial" w:cs="Arial"/>
          <w:sz w:val="22"/>
          <w:szCs w:val="22"/>
        </w:rPr>
        <w:t xml:space="preserve"> vykazuje v položkách rozvahy „B.II.24. Pevné termínované operace a opce“ nebo „B.II.</w:t>
      </w:r>
      <w:r w:rsidR="009279C6" w:rsidRPr="00570C0C">
        <w:rPr>
          <w:rFonts w:ascii="Arial" w:hAnsi="Arial" w:cs="Arial"/>
          <w:sz w:val="22"/>
          <w:szCs w:val="22"/>
        </w:rPr>
        <w:t>25</w:t>
      </w:r>
      <w:r w:rsidRPr="00570C0C">
        <w:rPr>
          <w:rFonts w:ascii="Arial" w:hAnsi="Arial" w:cs="Arial"/>
          <w:sz w:val="22"/>
          <w:szCs w:val="22"/>
        </w:rPr>
        <w:t xml:space="preserve">. </w:t>
      </w:r>
      <w:r w:rsidR="009279C6" w:rsidRPr="00570C0C">
        <w:rPr>
          <w:rFonts w:ascii="Arial" w:hAnsi="Arial" w:cs="Arial"/>
          <w:sz w:val="22"/>
          <w:szCs w:val="22"/>
        </w:rPr>
        <w:t>Pohledávky z neukončených finančních operací</w:t>
      </w:r>
      <w:r w:rsidRPr="00570C0C">
        <w:rPr>
          <w:rFonts w:ascii="Arial" w:hAnsi="Arial" w:cs="Arial"/>
          <w:sz w:val="22"/>
          <w:szCs w:val="22"/>
        </w:rPr>
        <w:t>“</w:t>
      </w:r>
      <w:r w:rsidR="009279C6" w:rsidRPr="00570C0C">
        <w:rPr>
          <w:rFonts w:ascii="Arial" w:hAnsi="Arial" w:cs="Arial"/>
          <w:sz w:val="22"/>
          <w:szCs w:val="22"/>
        </w:rPr>
        <w:t>.</w:t>
      </w:r>
    </w:p>
    <w:p w:rsidR="009372A3" w:rsidRPr="00570C0C" w:rsidRDefault="007D3BAF" w:rsidP="0090167B">
      <w:pPr>
        <w:pStyle w:val="Novelizanbod"/>
        <w:keepNext w:val="0"/>
        <w:keepLines w:val="0"/>
        <w:widowControl w:val="0"/>
        <w:numPr>
          <w:ilvl w:val="0"/>
          <w:numId w:val="5"/>
        </w:numPr>
        <w:tabs>
          <w:tab w:val="clear" w:pos="567"/>
          <w:tab w:val="clear" w:pos="851"/>
        </w:tabs>
        <w:spacing w:before="120"/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Stav položky rozvahy „D.III.28. Pevné termínované operace a opce</w:t>
      </w:r>
      <w:r w:rsidR="00570C0C">
        <w:rPr>
          <w:rFonts w:ascii="Arial" w:hAnsi="Arial" w:cs="Arial"/>
          <w:sz w:val="22"/>
          <w:szCs w:val="22"/>
        </w:rPr>
        <w:t>“ vykázaný k 31. </w:t>
      </w:r>
      <w:r w:rsidRPr="00570C0C">
        <w:rPr>
          <w:rFonts w:ascii="Arial" w:hAnsi="Arial" w:cs="Arial"/>
          <w:sz w:val="22"/>
          <w:szCs w:val="22"/>
        </w:rPr>
        <w:t>prosinci 2015 vykazuje územní samosprávný celek, svazek obcí a regionální rada regionů soudržnosti od 1. ledna 201</w:t>
      </w:r>
      <w:r w:rsidR="00EB426C" w:rsidRPr="00570C0C">
        <w:rPr>
          <w:rFonts w:ascii="Arial" w:hAnsi="Arial" w:cs="Arial"/>
          <w:sz w:val="22"/>
          <w:szCs w:val="22"/>
        </w:rPr>
        <w:t>6</w:t>
      </w:r>
      <w:r w:rsidRPr="00570C0C">
        <w:rPr>
          <w:rFonts w:ascii="Arial" w:hAnsi="Arial" w:cs="Arial"/>
          <w:sz w:val="22"/>
          <w:szCs w:val="22"/>
        </w:rPr>
        <w:t xml:space="preserve"> v položkách rozvahy „</w:t>
      </w:r>
      <w:r w:rsidR="00924209" w:rsidRPr="00570C0C">
        <w:rPr>
          <w:rFonts w:ascii="Arial" w:hAnsi="Arial" w:cs="Arial"/>
          <w:sz w:val="22"/>
          <w:szCs w:val="22"/>
        </w:rPr>
        <w:t>D</w:t>
      </w:r>
      <w:r w:rsidRPr="00570C0C">
        <w:rPr>
          <w:rFonts w:ascii="Arial" w:hAnsi="Arial" w:cs="Arial"/>
          <w:sz w:val="22"/>
          <w:szCs w:val="22"/>
        </w:rPr>
        <w:t>.II</w:t>
      </w:r>
      <w:r w:rsidR="00924209" w:rsidRPr="00570C0C">
        <w:rPr>
          <w:rFonts w:ascii="Arial" w:hAnsi="Arial" w:cs="Arial"/>
          <w:sz w:val="22"/>
          <w:szCs w:val="22"/>
        </w:rPr>
        <w:t>I</w:t>
      </w:r>
      <w:r w:rsidRPr="00570C0C">
        <w:rPr>
          <w:rFonts w:ascii="Arial" w:hAnsi="Arial" w:cs="Arial"/>
          <w:sz w:val="22"/>
          <w:szCs w:val="22"/>
        </w:rPr>
        <w:t>.</w:t>
      </w:r>
      <w:r w:rsidR="0032173C" w:rsidRPr="00570C0C">
        <w:rPr>
          <w:rFonts w:ascii="Arial" w:hAnsi="Arial" w:cs="Arial"/>
          <w:sz w:val="22"/>
          <w:szCs w:val="22"/>
        </w:rPr>
        <w:t>2</w:t>
      </w:r>
      <w:r w:rsidR="00C83721" w:rsidRPr="00570C0C">
        <w:rPr>
          <w:rFonts w:ascii="Arial" w:hAnsi="Arial" w:cs="Arial"/>
          <w:sz w:val="22"/>
          <w:szCs w:val="22"/>
        </w:rPr>
        <w:t>8</w:t>
      </w:r>
      <w:r w:rsidRPr="00570C0C">
        <w:rPr>
          <w:rFonts w:ascii="Arial" w:hAnsi="Arial" w:cs="Arial"/>
          <w:sz w:val="22"/>
          <w:szCs w:val="22"/>
        </w:rPr>
        <w:t>. Pevné termínované operace a opce“ nebo „</w:t>
      </w:r>
      <w:r w:rsidR="00924209" w:rsidRPr="00570C0C">
        <w:rPr>
          <w:rFonts w:ascii="Arial" w:hAnsi="Arial" w:cs="Arial"/>
          <w:sz w:val="22"/>
          <w:szCs w:val="22"/>
        </w:rPr>
        <w:t>D</w:t>
      </w:r>
      <w:r w:rsidRPr="00570C0C">
        <w:rPr>
          <w:rFonts w:ascii="Arial" w:hAnsi="Arial" w:cs="Arial"/>
          <w:sz w:val="22"/>
          <w:szCs w:val="22"/>
        </w:rPr>
        <w:t>.</w:t>
      </w:r>
      <w:r w:rsidR="00924209" w:rsidRPr="00570C0C">
        <w:rPr>
          <w:rFonts w:ascii="Arial" w:hAnsi="Arial" w:cs="Arial"/>
          <w:sz w:val="22"/>
          <w:szCs w:val="22"/>
        </w:rPr>
        <w:t>I</w:t>
      </w:r>
      <w:r w:rsidRPr="00570C0C">
        <w:rPr>
          <w:rFonts w:ascii="Arial" w:hAnsi="Arial" w:cs="Arial"/>
          <w:sz w:val="22"/>
          <w:szCs w:val="22"/>
        </w:rPr>
        <w:t>II.</w:t>
      </w:r>
      <w:r w:rsidR="00C83721" w:rsidRPr="00570C0C">
        <w:rPr>
          <w:rFonts w:ascii="Arial" w:hAnsi="Arial" w:cs="Arial"/>
          <w:sz w:val="22"/>
          <w:szCs w:val="22"/>
        </w:rPr>
        <w:t>29</w:t>
      </w:r>
      <w:r w:rsidRPr="00570C0C">
        <w:rPr>
          <w:rFonts w:ascii="Arial" w:hAnsi="Arial" w:cs="Arial"/>
          <w:sz w:val="22"/>
          <w:szCs w:val="22"/>
        </w:rPr>
        <w:t xml:space="preserve">. </w:t>
      </w:r>
      <w:r w:rsidR="00924209" w:rsidRPr="00570C0C">
        <w:rPr>
          <w:rFonts w:ascii="Arial" w:hAnsi="Arial" w:cs="Arial"/>
          <w:sz w:val="22"/>
          <w:szCs w:val="22"/>
        </w:rPr>
        <w:t>Závazky</w:t>
      </w:r>
      <w:r w:rsidRPr="00570C0C">
        <w:rPr>
          <w:rFonts w:ascii="Arial" w:hAnsi="Arial" w:cs="Arial"/>
          <w:sz w:val="22"/>
          <w:szCs w:val="22"/>
        </w:rPr>
        <w:t xml:space="preserve"> z neukončených finančních operací“.</w:t>
      </w:r>
    </w:p>
    <w:p w:rsidR="001F761C" w:rsidRPr="00570C0C" w:rsidRDefault="001F761C" w:rsidP="001F761C">
      <w:pPr>
        <w:pStyle w:val="Novelizanbod"/>
        <w:numPr>
          <w:ilvl w:val="0"/>
          <w:numId w:val="0"/>
        </w:numPr>
        <w:spacing w:before="120"/>
        <w:ind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lastRenderedPageBreak/>
        <w:t xml:space="preserve">8. </w:t>
      </w:r>
      <w:r w:rsidR="006B1BD1" w:rsidRPr="00570C0C">
        <w:rPr>
          <w:rFonts w:ascii="Arial" w:hAnsi="Arial" w:cs="Arial"/>
          <w:sz w:val="22"/>
          <w:szCs w:val="22"/>
        </w:rPr>
        <w:t>Při sestavení účetní závěrky k 31. prosinci 2015 příspěvková organizace, jejímž zřizovatelem je organizační složka státu, s výjimkou příspěvkových organizací podle ustanovení § 55 odst. 5 zákona o rozpočtových pravidlech, postupuje v případě bezúplatně předaného majetku s výjimkou peněžních prostředků z titulu majetkového vyrovnání podle zákona o majetkovém vyrovnání s církvemi a náboženskými společnostmi, který byl z tohoto titulu bezúplatně předán v účetním období roku 2015, způsobem, že pro účely vykázání těchto účetních případů v účetní závěrce nepoužije ustanovení § 33 odst. 4 písm. c) vyhlášky č. 410/2009 Sb., ve znění účinném ode dne nabytí účinnosti této vyhlášky, nýbrž postupuje podle ustanovení § 26 odst. 1 písm. a) vyhlášky č. 410/2009 Sb., ve znění účinném ode dne nabytí účinnosti této vyhlášky.</w:t>
      </w:r>
      <w:r w:rsidR="00220D57" w:rsidRPr="00570C0C">
        <w:rPr>
          <w:rFonts w:ascii="Arial" w:hAnsi="Arial" w:cs="Arial"/>
          <w:sz w:val="22"/>
          <w:szCs w:val="22"/>
        </w:rPr>
        <w:t xml:space="preserve"> Účetní jednotka uvede v položce E.1. přílohy v účetní závěrce souhrnnou informaci o ocenění majetku, u nějž postupovala podle věty první, včetně informace o výši oprávek k tomuto majetku, a to k okamžiku jeho vyřazení.</w:t>
      </w:r>
    </w:p>
    <w:p w:rsidR="00F50FA2" w:rsidRPr="00570C0C" w:rsidRDefault="00F50FA2" w:rsidP="00AA59C8">
      <w:pPr>
        <w:pStyle w:val="ST"/>
        <w:keepNext w:val="0"/>
        <w:keepLines w:val="0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Č</w:t>
      </w:r>
      <w:r w:rsidRPr="00570C0C">
        <w:rPr>
          <w:rFonts w:ascii="Arial" w:hAnsi="Arial" w:cs="Arial"/>
          <w:caps w:val="0"/>
          <w:sz w:val="22"/>
          <w:szCs w:val="22"/>
        </w:rPr>
        <w:t>l</w:t>
      </w:r>
      <w:r w:rsidR="008D2C0D" w:rsidRPr="00570C0C">
        <w:rPr>
          <w:rFonts w:ascii="Arial" w:hAnsi="Arial" w:cs="Arial"/>
          <w:sz w:val="22"/>
          <w:szCs w:val="22"/>
        </w:rPr>
        <w:t xml:space="preserve">. </w:t>
      </w:r>
      <w:r w:rsidR="0090167B" w:rsidRPr="00570C0C">
        <w:rPr>
          <w:rFonts w:ascii="Arial" w:hAnsi="Arial" w:cs="Arial"/>
          <w:sz w:val="22"/>
          <w:szCs w:val="22"/>
        </w:rPr>
        <w:t>III</w:t>
      </w:r>
    </w:p>
    <w:p w:rsidR="00F50FA2" w:rsidRPr="00570C0C" w:rsidRDefault="00F50FA2" w:rsidP="00AA59C8">
      <w:pPr>
        <w:pStyle w:val="NADPISSTI"/>
        <w:keepNext w:val="0"/>
        <w:keepLines w:val="0"/>
        <w:rPr>
          <w:rFonts w:ascii="Arial" w:hAnsi="Arial" w:cs="Arial"/>
          <w:caps w:val="0"/>
          <w:sz w:val="22"/>
          <w:szCs w:val="22"/>
        </w:rPr>
      </w:pPr>
      <w:r w:rsidRPr="00570C0C">
        <w:rPr>
          <w:rFonts w:ascii="Arial" w:hAnsi="Arial" w:cs="Arial"/>
          <w:caps w:val="0"/>
          <w:sz w:val="22"/>
          <w:szCs w:val="22"/>
        </w:rPr>
        <w:t>Účinnost</w:t>
      </w:r>
    </w:p>
    <w:p w:rsidR="00AC6533" w:rsidRPr="00570C0C" w:rsidRDefault="00F50FA2" w:rsidP="00BB2298">
      <w:pPr>
        <w:pStyle w:val="Novelizanbod"/>
        <w:keepNext w:val="0"/>
        <w:keepLines w:val="0"/>
        <w:widowControl w:val="0"/>
        <w:numPr>
          <w:ilvl w:val="0"/>
          <w:numId w:val="0"/>
        </w:numPr>
        <w:spacing w:before="120"/>
        <w:ind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Tato vyhláška nabývá účinnosti dnem 1. ledna 201</w:t>
      </w:r>
      <w:r w:rsidR="0090167B" w:rsidRPr="00570C0C">
        <w:rPr>
          <w:rFonts w:ascii="Arial" w:hAnsi="Arial" w:cs="Arial"/>
          <w:sz w:val="22"/>
          <w:szCs w:val="22"/>
        </w:rPr>
        <w:t>6</w:t>
      </w:r>
      <w:r w:rsidR="00ED71CC" w:rsidRPr="00570C0C">
        <w:rPr>
          <w:rFonts w:ascii="Arial" w:hAnsi="Arial" w:cs="Arial"/>
          <w:sz w:val="22"/>
          <w:szCs w:val="22"/>
        </w:rPr>
        <w:t>.</w:t>
      </w:r>
    </w:p>
    <w:p w:rsidR="00AC6533" w:rsidRPr="00570C0C" w:rsidRDefault="00AC6533">
      <w:pPr>
        <w:pStyle w:val="Textparagrafu"/>
        <w:ind w:firstLine="0"/>
        <w:rPr>
          <w:rFonts w:ascii="Arial" w:hAnsi="Arial" w:cs="Arial"/>
          <w:sz w:val="22"/>
          <w:szCs w:val="22"/>
        </w:rPr>
      </w:pPr>
    </w:p>
    <w:p w:rsidR="005E6179" w:rsidRPr="00570C0C" w:rsidRDefault="00AC6533" w:rsidP="00570C0C">
      <w:pPr>
        <w:pStyle w:val="Textparagrafu"/>
        <w:tabs>
          <w:tab w:val="left" w:pos="4253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Ministr:</w:t>
      </w:r>
    </w:p>
    <w:sectPr w:rsidR="005E6179" w:rsidRPr="00570C0C" w:rsidSect="000B1DA7">
      <w:headerReference w:type="even" r:id="rId11"/>
      <w:headerReference w:type="default" r:id="rId12"/>
      <w:pgSz w:w="11906" w:h="16838"/>
      <w:pgMar w:top="1134" w:right="1418" w:bottom="156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F1" w:rsidRDefault="005C2CF1">
      <w:r>
        <w:separator/>
      </w:r>
    </w:p>
  </w:endnote>
  <w:endnote w:type="continuationSeparator" w:id="0">
    <w:p w:rsidR="005C2CF1" w:rsidRDefault="005C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F1" w:rsidRDefault="005C2CF1">
      <w:r>
        <w:separator/>
      </w:r>
    </w:p>
  </w:footnote>
  <w:footnote w:type="continuationSeparator" w:id="0">
    <w:p w:rsidR="005C2CF1" w:rsidRDefault="005C2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21" w:rsidRDefault="00BE5821" w:rsidP="00BE6D5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E5821" w:rsidRDefault="00BE5821" w:rsidP="00275E64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21" w:rsidRDefault="00BE5821" w:rsidP="00BE6D5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11BC">
      <w:rPr>
        <w:rStyle w:val="slostrnky"/>
        <w:noProof/>
      </w:rPr>
      <w:t>8</w:t>
    </w:r>
    <w:r>
      <w:rPr>
        <w:rStyle w:val="slostrnky"/>
      </w:rPr>
      <w:fldChar w:fldCharType="end"/>
    </w:r>
  </w:p>
  <w:p w:rsidR="00BE5821" w:rsidRDefault="00BE5821" w:rsidP="00275E64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říloha č 2a " style="width:14.05pt;height:14.05pt;visibility:visible" o:bullet="t">
        <v:imagedata r:id="rId1" o:title="Příloha č 2a "/>
      </v:shape>
    </w:pict>
  </w:numPicBullet>
  <w:abstractNum w:abstractNumId="0">
    <w:nsid w:val="04B378CE"/>
    <w:multiLevelType w:val="singleLevel"/>
    <w:tmpl w:val="4D58B58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06092730"/>
    <w:multiLevelType w:val="singleLevel"/>
    <w:tmpl w:val="1C926EF8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06DF59A1"/>
    <w:multiLevelType w:val="singleLevel"/>
    <w:tmpl w:val="385A5C40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">
    <w:nsid w:val="0DF93AD9"/>
    <w:multiLevelType w:val="multilevel"/>
    <w:tmpl w:val="DB2002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E823B56"/>
    <w:multiLevelType w:val="hybridMultilevel"/>
    <w:tmpl w:val="1122CBE8"/>
    <w:lvl w:ilvl="0" w:tplc="25105A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CED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E55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AED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884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FC8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0AA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2F7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74E0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60452E1"/>
    <w:multiLevelType w:val="singleLevel"/>
    <w:tmpl w:val="ED2C711E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31431250"/>
    <w:multiLevelType w:val="singleLevel"/>
    <w:tmpl w:val="0A2C9DD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4334D41"/>
    <w:multiLevelType w:val="singleLevel"/>
    <w:tmpl w:val="35009FF4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9">
    <w:nsid w:val="358F7D0B"/>
    <w:multiLevelType w:val="singleLevel"/>
    <w:tmpl w:val="15A0EF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10">
    <w:nsid w:val="3C8502C8"/>
    <w:multiLevelType w:val="singleLevel"/>
    <w:tmpl w:val="F2927B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>
    <w:nsid w:val="40570730"/>
    <w:multiLevelType w:val="singleLevel"/>
    <w:tmpl w:val="ECEE13EC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2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3">
    <w:nsid w:val="4F472A11"/>
    <w:multiLevelType w:val="singleLevel"/>
    <w:tmpl w:val="6E8C6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FAD698B"/>
    <w:multiLevelType w:val="singleLevel"/>
    <w:tmpl w:val="CDD04226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425"/>
      </w:pPr>
    </w:lvl>
  </w:abstractNum>
  <w:abstractNum w:abstractNumId="15">
    <w:nsid w:val="555A35A1"/>
    <w:multiLevelType w:val="hybridMultilevel"/>
    <w:tmpl w:val="3E14D41C"/>
    <w:lvl w:ilvl="0" w:tplc="F78C68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FEBD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061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A8A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6A29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BEB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EC1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806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9843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72E4277"/>
    <w:multiLevelType w:val="hybridMultilevel"/>
    <w:tmpl w:val="2EFCEDF6"/>
    <w:lvl w:ilvl="0" w:tplc="991E7A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9E83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EE0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3CA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E465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7ED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023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1CA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1ABE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64F3FDE"/>
    <w:multiLevelType w:val="singleLevel"/>
    <w:tmpl w:val="B5A4CA0E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18">
    <w:nsid w:val="694018DB"/>
    <w:multiLevelType w:val="singleLevel"/>
    <w:tmpl w:val="ACAE194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9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21">
    <w:nsid w:val="72225D12"/>
    <w:multiLevelType w:val="hybridMultilevel"/>
    <w:tmpl w:val="668A4E46"/>
    <w:lvl w:ilvl="0" w:tplc="6C1610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5ACA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8C10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A0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E682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C3E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E0C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589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2E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37517F1"/>
    <w:multiLevelType w:val="singleLevel"/>
    <w:tmpl w:val="0F5EE22A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23">
    <w:nsid w:val="7C7C6C56"/>
    <w:multiLevelType w:val="hybridMultilevel"/>
    <w:tmpl w:val="F1D2868C"/>
    <w:lvl w:ilvl="0" w:tplc="3C5C13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81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16B1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AC3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3AB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C01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76A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FA42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C893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</w:num>
  <w:num w:numId="7">
    <w:abstractNumId w:val="19"/>
  </w:num>
  <w:num w:numId="8">
    <w:abstractNumId w:val="7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8"/>
  </w:num>
  <w:num w:numId="15">
    <w:abstractNumId w:val="22"/>
  </w:num>
  <w:num w:numId="16">
    <w:abstractNumId w:val="11"/>
  </w:num>
  <w:num w:numId="17">
    <w:abstractNumId w:val="18"/>
  </w:num>
  <w:num w:numId="18">
    <w:abstractNumId w:val="10"/>
  </w:num>
  <w:num w:numId="19">
    <w:abstractNumId w:val="17"/>
  </w:num>
  <w:num w:numId="20">
    <w:abstractNumId w:val="5"/>
  </w:num>
  <w:num w:numId="21">
    <w:abstractNumId w:val="13"/>
  </w:num>
  <w:num w:numId="22">
    <w:abstractNumId w:val="14"/>
  </w:num>
  <w:num w:numId="23">
    <w:abstractNumId w:val="14"/>
    <w:lvlOverride w:ilvl="0">
      <w:startOverride w:val="1"/>
    </w:lvlOverride>
  </w:num>
  <w:num w:numId="24">
    <w:abstractNumId w:val="15"/>
  </w:num>
  <w:num w:numId="25">
    <w:abstractNumId w:val="21"/>
  </w:num>
  <w:num w:numId="26">
    <w:abstractNumId w:val="16"/>
  </w:num>
  <w:num w:numId="27">
    <w:abstractNumId w:val="4"/>
  </w:num>
  <w:num w:numId="28">
    <w:abstractNumId w:val="23"/>
  </w:num>
  <w:num w:numId="29">
    <w:abstractNumId w:val="6"/>
  </w:num>
  <w:num w:numId="30">
    <w:abstractNumId w:val="6"/>
  </w:num>
  <w:num w:numId="31">
    <w:abstractNumId w:val="6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6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áš Sluka">
    <w15:presenceInfo w15:providerId="Windows Live" w15:userId="40b9b467b46ef8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erze_sablony" w:val="1.1"/>
  </w:docVars>
  <w:rsids>
    <w:rsidRoot w:val="00671358"/>
    <w:rsid w:val="00000632"/>
    <w:rsid w:val="00000E7F"/>
    <w:rsid w:val="00001C20"/>
    <w:rsid w:val="000020D6"/>
    <w:rsid w:val="00002526"/>
    <w:rsid w:val="00002887"/>
    <w:rsid w:val="00002BB9"/>
    <w:rsid w:val="00002E2C"/>
    <w:rsid w:val="00005790"/>
    <w:rsid w:val="00006D5B"/>
    <w:rsid w:val="000076C6"/>
    <w:rsid w:val="00007D6A"/>
    <w:rsid w:val="00011188"/>
    <w:rsid w:val="00011962"/>
    <w:rsid w:val="0001307D"/>
    <w:rsid w:val="00013583"/>
    <w:rsid w:val="00016272"/>
    <w:rsid w:val="00017675"/>
    <w:rsid w:val="00021805"/>
    <w:rsid w:val="0002251A"/>
    <w:rsid w:val="00022744"/>
    <w:rsid w:val="000231F5"/>
    <w:rsid w:val="000250A0"/>
    <w:rsid w:val="00026BAE"/>
    <w:rsid w:val="00026C8E"/>
    <w:rsid w:val="00026D4F"/>
    <w:rsid w:val="00026F21"/>
    <w:rsid w:val="0003039A"/>
    <w:rsid w:val="00030937"/>
    <w:rsid w:val="00031599"/>
    <w:rsid w:val="00031975"/>
    <w:rsid w:val="00032F71"/>
    <w:rsid w:val="0003303A"/>
    <w:rsid w:val="00034AA2"/>
    <w:rsid w:val="00034B80"/>
    <w:rsid w:val="00035A3D"/>
    <w:rsid w:val="00036534"/>
    <w:rsid w:val="00036E13"/>
    <w:rsid w:val="00040BE6"/>
    <w:rsid w:val="00042D05"/>
    <w:rsid w:val="00043FD7"/>
    <w:rsid w:val="000449C4"/>
    <w:rsid w:val="000458AC"/>
    <w:rsid w:val="00045EFC"/>
    <w:rsid w:val="00046013"/>
    <w:rsid w:val="000462C0"/>
    <w:rsid w:val="0005175E"/>
    <w:rsid w:val="00051AB0"/>
    <w:rsid w:val="00053626"/>
    <w:rsid w:val="0005377F"/>
    <w:rsid w:val="000558D0"/>
    <w:rsid w:val="00055E00"/>
    <w:rsid w:val="000567B4"/>
    <w:rsid w:val="00056E76"/>
    <w:rsid w:val="0006071D"/>
    <w:rsid w:val="000608E6"/>
    <w:rsid w:val="00060F06"/>
    <w:rsid w:val="0006169E"/>
    <w:rsid w:val="00062DF8"/>
    <w:rsid w:val="00064BCD"/>
    <w:rsid w:val="00065399"/>
    <w:rsid w:val="00066584"/>
    <w:rsid w:val="00070047"/>
    <w:rsid w:val="0007099F"/>
    <w:rsid w:val="000734A0"/>
    <w:rsid w:val="000742A0"/>
    <w:rsid w:val="0007436E"/>
    <w:rsid w:val="0007518E"/>
    <w:rsid w:val="00075D0A"/>
    <w:rsid w:val="000766C4"/>
    <w:rsid w:val="00077618"/>
    <w:rsid w:val="00080513"/>
    <w:rsid w:val="000815AA"/>
    <w:rsid w:val="00083EC0"/>
    <w:rsid w:val="00084BBE"/>
    <w:rsid w:val="0008538A"/>
    <w:rsid w:val="000854D6"/>
    <w:rsid w:val="000857DC"/>
    <w:rsid w:val="00085F1F"/>
    <w:rsid w:val="00086240"/>
    <w:rsid w:val="00087372"/>
    <w:rsid w:val="00087C44"/>
    <w:rsid w:val="00090038"/>
    <w:rsid w:val="0009056D"/>
    <w:rsid w:val="00091C1D"/>
    <w:rsid w:val="000931B2"/>
    <w:rsid w:val="00094C6D"/>
    <w:rsid w:val="00096535"/>
    <w:rsid w:val="0009655C"/>
    <w:rsid w:val="00097C4E"/>
    <w:rsid w:val="000A1107"/>
    <w:rsid w:val="000A123F"/>
    <w:rsid w:val="000A2D37"/>
    <w:rsid w:val="000A3D9E"/>
    <w:rsid w:val="000A3EEB"/>
    <w:rsid w:val="000A5B90"/>
    <w:rsid w:val="000A7255"/>
    <w:rsid w:val="000A78B9"/>
    <w:rsid w:val="000A7E95"/>
    <w:rsid w:val="000B01C9"/>
    <w:rsid w:val="000B115E"/>
    <w:rsid w:val="000B13D6"/>
    <w:rsid w:val="000B1DA7"/>
    <w:rsid w:val="000B2B9E"/>
    <w:rsid w:val="000B3570"/>
    <w:rsid w:val="000B414D"/>
    <w:rsid w:val="000B7007"/>
    <w:rsid w:val="000B7E5C"/>
    <w:rsid w:val="000C02F3"/>
    <w:rsid w:val="000C13C0"/>
    <w:rsid w:val="000C18A7"/>
    <w:rsid w:val="000C41F9"/>
    <w:rsid w:val="000C45A1"/>
    <w:rsid w:val="000C5BDA"/>
    <w:rsid w:val="000C750B"/>
    <w:rsid w:val="000D08B7"/>
    <w:rsid w:val="000D164F"/>
    <w:rsid w:val="000D2237"/>
    <w:rsid w:val="000D22E3"/>
    <w:rsid w:val="000D3365"/>
    <w:rsid w:val="000D38CA"/>
    <w:rsid w:val="000D4D82"/>
    <w:rsid w:val="000D5512"/>
    <w:rsid w:val="000D5EFB"/>
    <w:rsid w:val="000D762B"/>
    <w:rsid w:val="000D79D5"/>
    <w:rsid w:val="000D7CD9"/>
    <w:rsid w:val="000D7DD8"/>
    <w:rsid w:val="000E10B3"/>
    <w:rsid w:val="000E1642"/>
    <w:rsid w:val="000E1C17"/>
    <w:rsid w:val="000E1E89"/>
    <w:rsid w:val="000E2678"/>
    <w:rsid w:val="000E32FF"/>
    <w:rsid w:val="000E38AE"/>
    <w:rsid w:val="000E4BF7"/>
    <w:rsid w:val="000E50F2"/>
    <w:rsid w:val="000E5711"/>
    <w:rsid w:val="000E720A"/>
    <w:rsid w:val="000E73F4"/>
    <w:rsid w:val="000E75E5"/>
    <w:rsid w:val="000F1FFE"/>
    <w:rsid w:val="000F4D65"/>
    <w:rsid w:val="000F50AE"/>
    <w:rsid w:val="000F6B37"/>
    <w:rsid w:val="00100BB6"/>
    <w:rsid w:val="00106937"/>
    <w:rsid w:val="0010726A"/>
    <w:rsid w:val="00107F1A"/>
    <w:rsid w:val="00110C98"/>
    <w:rsid w:val="00110F0A"/>
    <w:rsid w:val="001111DC"/>
    <w:rsid w:val="00111E83"/>
    <w:rsid w:val="00111F04"/>
    <w:rsid w:val="00111F47"/>
    <w:rsid w:val="00113C9D"/>
    <w:rsid w:val="0011413D"/>
    <w:rsid w:val="00114F1D"/>
    <w:rsid w:val="00115B97"/>
    <w:rsid w:val="00116E99"/>
    <w:rsid w:val="00120771"/>
    <w:rsid w:val="0012120B"/>
    <w:rsid w:val="001220A5"/>
    <w:rsid w:val="001231AF"/>
    <w:rsid w:val="00124E2D"/>
    <w:rsid w:val="00126257"/>
    <w:rsid w:val="001264FF"/>
    <w:rsid w:val="0012691C"/>
    <w:rsid w:val="00126EBF"/>
    <w:rsid w:val="00130D47"/>
    <w:rsid w:val="00130FC6"/>
    <w:rsid w:val="00131333"/>
    <w:rsid w:val="00132987"/>
    <w:rsid w:val="00133255"/>
    <w:rsid w:val="001348B8"/>
    <w:rsid w:val="0013516E"/>
    <w:rsid w:val="001358AD"/>
    <w:rsid w:val="001374CC"/>
    <w:rsid w:val="001377C9"/>
    <w:rsid w:val="00137E3B"/>
    <w:rsid w:val="00141429"/>
    <w:rsid w:val="00143CE7"/>
    <w:rsid w:val="00143D9D"/>
    <w:rsid w:val="001443B3"/>
    <w:rsid w:val="00144542"/>
    <w:rsid w:val="00145128"/>
    <w:rsid w:val="0014580F"/>
    <w:rsid w:val="001458B9"/>
    <w:rsid w:val="001469B1"/>
    <w:rsid w:val="00150C1E"/>
    <w:rsid w:val="00151B71"/>
    <w:rsid w:val="00153AC2"/>
    <w:rsid w:val="001549D0"/>
    <w:rsid w:val="00154BA7"/>
    <w:rsid w:val="001563D5"/>
    <w:rsid w:val="00156609"/>
    <w:rsid w:val="00157528"/>
    <w:rsid w:val="00160153"/>
    <w:rsid w:val="001620E2"/>
    <w:rsid w:val="0016377B"/>
    <w:rsid w:val="00164690"/>
    <w:rsid w:val="001651ED"/>
    <w:rsid w:val="00165459"/>
    <w:rsid w:val="00165516"/>
    <w:rsid w:val="00165B81"/>
    <w:rsid w:val="00165C64"/>
    <w:rsid w:val="00165CE4"/>
    <w:rsid w:val="00166C8D"/>
    <w:rsid w:val="00167655"/>
    <w:rsid w:val="00170A87"/>
    <w:rsid w:val="00170D22"/>
    <w:rsid w:val="001710A1"/>
    <w:rsid w:val="0017200B"/>
    <w:rsid w:val="00173208"/>
    <w:rsid w:val="00176F90"/>
    <w:rsid w:val="00177409"/>
    <w:rsid w:val="00180987"/>
    <w:rsid w:val="00181BD6"/>
    <w:rsid w:val="00182901"/>
    <w:rsid w:val="001833A4"/>
    <w:rsid w:val="00183631"/>
    <w:rsid w:val="001836D6"/>
    <w:rsid w:val="00183A9B"/>
    <w:rsid w:val="00183D9D"/>
    <w:rsid w:val="001911BC"/>
    <w:rsid w:val="0019258F"/>
    <w:rsid w:val="00192CDA"/>
    <w:rsid w:val="00194193"/>
    <w:rsid w:val="001946F2"/>
    <w:rsid w:val="00194E25"/>
    <w:rsid w:val="00194F0A"/>
    <w:rsid w:val="00195061"/>
    <w:rsid w:val="00196B73"/>
    <w:rsid w:val="00196E5B"/>
    <w:rsid w:val="001A0C11"/>
    <w:rsid w:val="001A133A"/>
    <w:rsid w:val="001A25FD"/>
    <w:rsid w:val="001A43AA"/>
    <w:rsid w:val="001A47B2"/>
    <w:rsid w:val="001A4B65"/>
    <w:rsid w:val="001A5CCA"/>
    <w:rsid w:val="001A6B0A"/>
    <w:rsid w:val="001A6CB4"/>
    <w:rsid w:val="001B0C75"/>
    <w:rsid w:val="001B3698"/>
    <w:rsid w:val="001B4797"/>
    <w:rsid w:val="001B5543"/>
    <w:rsid w:val="001B5D35"/>
    <w:rsid w:val="001B6098"/>
    <w:rsid w:val="001B6E5B"/>
    <w:rsid w:val="001B79AE"/>
    <w:rsid w:val="001B7AF5"/>
    <w:rsid w:val="001C2111"/>
    <w:rsid w:val="001C28B2"/>
    <w:rsid w:val="001C4648"/>
    <w:rsid w:val="001C56F8"/>
    <w:rsid w:val="001C59F0"/>
    <w:rsid w:val="001D050D"/>
    <w:rsid w:val="001D0C9F"/>
    <w:rsid w:val="001D1833"/>
    <w:rsid w:val="001D2B19"/>
    <w:rsid w:val="001D362B"/>
    <w:rsid w:val="001D5D68"/>
    <w:rsid w:val="001D79C4"/>
    <w:rsid w:val="001D7D68"/>
    <w:rsid w:val="001E0DEF"/>
    <w:rsid w:val="001E1BD8"/>
    <w:rsid w:val="001E32E9"/>
    <w:rsid w:val="001E4012"/>
    <w:rsid w:val="001E4F70"/>
    <w:rsid w:val="001E536C"/>
    <w:rsid w:val="001E552A"/>
    <w:rsid w:val="001E7952"/>
    <w:rsid w:val="001E7C44"/>
    <w:rsid w:val="001F009F"/>
    <w:rsid w:val="001F0931"/>
    <w:rsid w:val="001F1113"/>
    <w:rsid w:val="001F148F"/>
    <w:rsid w:val="001F1BC9"/>
    <w:rsid w:val="001F4C74"/>
    <w:rsid w:val="001F50C4"/>
    <w:rsid w:val="001F5765"/>
    <w:rsid w:val="001F63B0"/>
    <w:rsid w:val="001F761C"/>
    <w:rsid w:val="001F7696"/>
    <w:rsid w:val="001F7A72"/>
    <w:rsid w:val="002000C3"/>
    <w:rsid w:val="0020036C"/>
    <w:rsid w:val="00200E99"/>
    <w:rsid w:val="00202665"/>
    <w:rsid w:val="002029BE"/>
    <w:rsid w:val="00202FD2"/>
    <w:rsid w:val="00204766"/>
    <w:rsid w:val="00205A7F"/>
    <w:rsid w:val="00206450"/>
    <w:rsid w:val="00206B1B"/>
    <w:rsid w:val="00207641"/>
    <w:rsid w:val="00207741"/>
    <w:rsid w:val="0021075B"/>
    <w:rsid w:val="00210B2F"/>
    <w:rsid w:val="00210B8D"/>
    <w:rsid w:val="00211600"/>
    <w:rsid w:val="00211D13"/>
    <w:rsid w:val="0021236D"/>
    <w:rsid w:val="002129C6"/>
    <w:rsid w:val="00213064"/>
    <w:rsid w:val="002131BC"/>
    <w:rsid w:val="00216DE8"/>
    <w:rsid w:val="002202E5"/>
    <w:rsid w:val="0022040D"/>
    <w:rsid w:val="00220D57"/>
    <w:rsid w:val="00221501"/>
    <w:rsid w:val="0022284A"/>
    <w:rsid w:val="0022347D"/>
    <w:rsid w:val="002248A0"/>
    <w:rsid w:val="002325B9"/>
    <w:rsid w:val="002326EA"/>
    <w:rsid w:val="002328AA"/>
    <w:rsid w:val="00232B44"/>
    <w:rsid w:val="00233837"/>
    <w:rsid w:val="002341AE"/>
    <w:rsid w:val="0023515A"/>
    <w:rsid w:val="00235899"/>
    <w:rsid w:val="00235CC4"/>
    <w:rsid w:val="00236027"/>
    <w:rsid w:val="00236FC6"/>
    <w:rsid w:val="00241184"/>
    <w:rsid w:val="00242F34"/>
    <w:rsid w:val="00243B3B"/>
    <w:rsid w:val="002447F3"/>
    <w:rsid w:val="002456C8"/>
    <w:rsid w:val="002510BF"/>
    <w:rsid w:val="002513C5"/>
    <w:rsid w:val="002518A3"/>
    <w:rsid w:val="00254F01"/>
    <w:rsid w:val="002560CE"/>
    <w:rsid w:val="00260542"/>
    <w:rsid w:val="00260ADC"/>
    <w:rsid w:val="00263865"/>
    <w:rsid w:val="002650D4"/>
    <w:rsid w:val="0026511D"/>
    <w:rsid w:val="002670AC"/>
    <w:rsid w:val="00267D3E"/>
    <w:rsid w:val="00270CF3"/>
    <w:rsid w:val="002719B7"/>
    <w:rsid w:val="0027217D"/>
    <w:rsid w:val="00273062"/>
    <w:rsid w:val="002730A7"/>
    <w:rsid w:val="002731EB"/>
    <w:rsid w:val="00273FA3"/>
    <w:rsid w:val="00275E64"/>
    <w:rsid w:val="00277E7C"/>
    <w:rsid w:val="002802AE"/>
    <w:rsid w:val="00281603"/>
    <w:rsid w:val="00281C4C"/>
    <w:rsid w:val="002829D5"/>
    <w:rsid w:val="002853D0"/>
    <w:rsid w:val="00285C2C"/>
    <w:rsid w:val="002860C4"/>
    <w:rsid w:val="00287E2F"/>
    <w:rsid w:val="00290FFE"/>
    <w:rsid w:val="00291BB6"/>
    <w:rsid w:val="00293D1C"/>
    <w:rsid w:val="00293D48"/>
    <w:rsid w:val="00294D14"/>
    <w:rsid w:val="0029519C"/>
    <w:rsid w:val="002958EB"/>
    <w:rsid w:val="00295A59"/>
    <w:rsid w:val="00295D4C"/>
    <w:rsid w:val="00296102"/>
    <w:rsid w:val="00296C7D"/>
    <w:rsid w:val="002A1233"/>
    <w:rsid w:val="002A503E"/>
    <w:rsid w:val="002A5111"/>
    <w:rsid w:val="002A6B90"/>
    <w:rsid w:val="002A6E42"/>
    <w:rsid w:val="002A7047"/>
    <w:rsid w:val="002A7A34"/>
    <w:rsid w:val="002B007A"/>
    <w:rsid w:val="002B090A"/>
    <w:rsid w:val="002B136F"/>
    <w:rsid w:val="002B3EDB"/>
    <w:rsid w:val="002B40C1"/>
    <w:rsid w:val="002B6FF2"/>
    <w:rsid w:val="002C1009"/>
    <w:rsid w:val="002C1824"/>
    <w:rsid w:val="002C2549"/>
    <w:rsid w:val="002C3263"/>
    <w:rsid w:val="002C5C5E"/>
    <w:rsid w:val="002C6269"/>
    <w:rsid w:val="002C67EA"/>
    <w:rsid w:val="002C7143"/>
    <w:rsid w:val="002C73DA"/>
    <w:rsid w:val="002C7F0A"/>
    <w:rsid w:val="002D0673"/>
    <w:rsid w:val="002D1D42"/>
    <w:rsid w:val="002D23B4"/>
    <w:rsid w:val="002D2942"/>
    <w:rsid w:val="002D378C"/>
    <w:rsid w:val="002D446A"/>
    <w:rsid w:val="002D4D55"/>
    <w:rsid w:val="002D4F77"/>
    <w:rsid w:val="002D596B"/>
    <w:rsid w:val="002D6C37"/>
    <w:rsid w:val="002D774D"/>
    <w:rsid w:val="002D77FD"/>
    <w:rsid w:val="002E1002"/>
    <w:rsid w:val="002E3928"/>
    <w:rsid w:val="002E52CC"/>
    <w:rsid w:val="002E5CEB"/>
    <w:rsid w:val="002E66A8"/>
    <w:rsid w:val="002E729D"/>
    <w:rsid w:val="002F10CC"/>
    <w:rsid w:val="002F28C3"/>
    <w:rsid w:val="002F2E20"/>
    <w:rsid w:val="002F33D4"/>
    <w:rsid w:val="002F3D03"/>
    <w:rsid w:val="002F55A3"/>
    <w:rsid w:val="002F5607"/>
    <w:rsid w:val="002F623F"/>
    <w:rsid w:val="002F6297"/>
    <w:rsid w:val="00300568"/>
    <w:rsid w:val="00300ADA"/>
    <w:rsid w:val="00303353"/>
    <w:rsid w:val="00303EAF"/>
    <w:rsid w:val="00304EEC"/>
    <w:rsid w:val="003054AF"/>
    <w:rsid w:val="003070E2"/>
    <w:rsid w:val="00310A7D"/>
    <w:rsid w:val="00312D0D"/>
    <w:rsid w:val="00316290"/>
    <w:rsid w:val="00316420"/>
    <w:rsid w:val="00317448"/>
    <w:rsid w:val="0032173C"/>
    <w:rsid w:val="0032472D"/>
    <w:rsid w:val="00324BD6"/>
    <w:rsid w:val="003276CB"/>
    <w:rsid w:val="0033167F"/>
    <w:rsid w:val="00331B97"/>
    <w:rsid w:val="0033254A"/>
    <w:rsid w:val="003326C0"/>
    <w:rsid w:val="003327C1"/>
    <w:rsid w:val="00333169"/>
    <w:rsid w:val="00333752"/>
    <w:rsid w:val="003340D0"/>
    <w:rsid w:val="0033526A"/>
    <w:rsid w:val="00342AE1"/>
    <w:rsid w:val="0034360B"/>
    <w:rsid w:val="00343C12"/>
    <w:rsid w:val="00344633"/>
    <w:rsid w:val="00346C90"/>
    <w:rsid w:val="00347C86"/>
    <w:rsid w:val="00347CCC"/>
    <w:rsid w:val="00354868"/>
    <w:rsid w:val="00356160"/>
    <w:rsid w:val="00360201"/>
    <w:rsid w:val="00360F90"/>
    <w:rsid w:val="00361B42"/>
    <w:rsid w:val="00363528"/>
    <w:rsid w:val="00363969"/>
    <w:rsid w:val="00364AAA"/>
    <w:rsid w:val="00364BFE"/>
    <w:rsid w:val="00367052"/>
    <w:rsid w:val="003676C5"/>
    <w:rsid w:val="00367B1A"/>
    <w:rsid w:val="00370C3C"/>
    <w:rsid w:val="00370CE4"/>
    <w:rsid w:val="00370E8D"/>
    <w:rsid w:val="00371FA7"/>
    <w:rsid w:val="00373B94"/>
    <w:rsid w:val="003743BA"/>
    <w:rsid w:val="0037498B"/>
    <w:rsid w:val="00375F9C"/>
    <w:rsid w:val="00375FD0"/>
    <w:rsid w:val="00376F94"/>
    <w:rsid w:val="00381C57"/>
    <w:rsid w:val="003822DF"/>
    <w:rsid w:val="0038482F"/>
    <w:rsid w:val="003857A5"/>
    <w:rsid w:val="003877F7"/>
    <w:rsid w:val="0039346C"/>
    <w:rsid w:val="00394A29"/>
    <w:rsid w:val="00394E3B"/>
    <w:rsid w:val="003961F5"/>
    <w:rsid w:val="00396836"/>
    <w:rsid w:val="00397455"/>
    <w:rsid w:val="003A030D"/>
    <w:rsid w:val="003A1369"/>
    <w:rsid w:val="003A1EE6"/>
    <w:rsid w:val="003A4529"/>
    <w:rsid w:val="003A5626"/>
    <w:rsid w:val="003A5F81"/>
    <w:rsid w:val="003A68C1"/>
    <w:rsid w:val="003B05A2"/>
    <w:rsid w:val="003B3633"/>
    <w:rsid w:val="003B366E"/>
    <w:rsid w:val="003B4676"/>
    <w:rsid w:val="003B5FB1"/>
    <w:rsid w:val="003B688C"/>
    <w:rsid w:val="003C180A"/>
    <w:rsid w:val="003C2B39"/>
    <w:rsid w:val="003C4F24"/>
    <w:rsid w:val="003C51FF"/>
    <w:rsid w:val="003C690E"/>
    <w:rsid w:val="003C757F"/>
    <w:rsid w:val="003D0577"/>
    <w:rsid w:val="003D16B9"/>
    <w:rsid w:val="003D1854"/>
    <w:rsid w:val="003D264F"/>
    <w:rsid w:val="003D33C8"/>
    <w:rsid w:val="003D640E"/>
    <w:rsid w:val="003D7605"/>
    <w:rsid w:val="003E06B2"/>
    <w:rsid w:val="003E082B"/>
    <w:rsid w:val="003E0D34"/>
    <w:rsid w:val="003E20F3"/>
    <w:rsid w:val="003F084D"/>
    <w:rsid w:val="003F10C5"/>
    <w:rsid w:val="003F2469"/>
    <w:rsid w:val="003F29CF"/>
    <w:rsid w:val="003F3256"/>
    <w:rsid w:val="003F5B3B"/>
    <w:rsid w:val="003F6240"/>
    <w:rsid w:val="003F75E8"/>
    <w:rsid w:val="00403732"/>
    <w:rsid w:val="00404AE0"/>
    <w:rsid w:val="00404B7B"/>
    <w:rsid w:val="00405372"/>
    <w:rsid w:val="00406558"/>
    <w:rsid w:val="00406D00"/>
    <w:rsid w:val="00410722"/>
    <w:rsid w:val="004108E3"/>
    <w:rsid w:val="00410B49"/>
    <w:rsid w:val="004117E5"/>
    <w:rsid w:val="00412866"/>
    <w:rsid w:val="004130C6"/>
    <w:rsid w:val="004134D9"/>
    <w:rsid w:val="004136E2"/>
    <w:rsid w:val="00414A40"/>
    <w:rsid w:val="00415A08"/>
    <w:rsid w:val="00416414"/>
    <w:rsid w:val="00417485"/>
    <w:rsid w:val="004204AB"/>
    <w:rsid w:val="004213F5"/>
    <w:rsid w:val="00421B64"/>
    <w:rsid w:val="00422C5A"/>
    <w:rsid w:val="0042376C"/>
    <w:rsid w:val="00424C4D"/>
    <w:rsid w:val="00424D55"/>
    <w:rsid w:val="00425A7F"/>
    <w:rsid w:val="004260B1"/>
    <w:rsid w:val="0042616C"/>
    <w:rsid w:val="00431266"/>
    <w:rsid w:val="004314EE"/>
    <w:rsid w:val="00432692"/>
    <w:rsid w:val="00434F83"/>
    <w:rsid w:val="00435223"/>
    <w:rsid w:val="00435FCD"/>
    <w:rsid w:val="00436A7B"/>
    <w:rsid w:val="004375FE"/>
    <w:rsid w:val="00441BB1"/>
    <w:rsid w:val="00441D51"/>
    <w:rsid w:val="004420CF"/>
    <w:rsid w:val="004425A2"/>
    <w:rsid w:val="004425F8"/>
    <w:rsid w:val="00443C14"/>
    <w:rsid w:val="004442D6"/>
    <w:rsid w:val="0044561A"/>
    <w:rsid w:val="00446106"/>
    <w:rsid w:val="0044791B"/>
    <w:rsid w:val="00450BBA"/>
    <w:rsid w:val="00451D1E"/>
    <w:rsid w:val="00453009"/>
    <w:rsid w:val="004554FF"/>
    <w:rsid w:val="004558E3"/>
    <w:rsid w:val="00457401"/>
    <w:rsid w:val="0046202C"/>
    <w:rsid w:val="00462219"/>
    <w:rsid w:val="00462C73"/>
    <w:rsid w:val="00462E61"/>
    <w:rsid w:val="00462F35"/>
    <w:rsid w:val="00463880"/>
    <w:rsid w:val="0046454A"/>
    <w:rsid w:val="00464666"/>
    <w:rsid w:val="0046476D"/>
    <w:rsid w:val="00465420"/>
    <w:rsid w:val="004669A1"/>
    <w:rsid w:val="004669A9"/>
    <w:rsid w:val="00470B4A"/>
    <w:rsid w:val="0047176C"/>
    <w:rsid w:val="004763C7"/>
    <w:rsid w:val="0048040A"/>
    <w:rsid w:val="00480514"/>
    <w:rsid w:val="0048059F"/>
    <w:rsid w:val="00485454"/>
    <w:rsid w:val="004868DB"/>
    <w:rsid w:val="0048763A"/>
    <w:rsid w:val="00487A68"/>
    <w:rsid w:val="0049011E"/>
    <w:rsid w:val="00490815"/>
    <w:rsid w:val="00491346"/>
    <w:rsid w:val="004917CB"/>
    <w:rsid w:val="00494D93"/>
    <w:rsid w:val="004955A4"/>
    <w:rsid w:val="00495B68"/>
    <w:rsid w:val="004962C1"/>
    <w:rsid w:val="00497205"/>
    <w:rsid w:val="00497E31"/>
    <w:rsid w:val="004A0105"/>
    <w:rsid w:val="004A0122"/>
    <w:rsid w:val="004A0772"/>
    <w:rsid w:val="004A0E3C"/>
    <w:rsid w:val="004A1C74"/>
    <w:rsid w:val="004A20B7"/>
    <w:rsid w:val="004A313F"/>
    <w:rsid w:val="004A45F0"/>
    <w:rsid w:val="004A4B03"/>
    <w:rsid w:val="004A4B13"/>
    <w:rsid w:val="004A5B2A"/>
    <w:rsid w:val="004A6549"/>
    <w:rsid w:val="004A7702"/>
    <w:rsid w:val="004B0CD6"/>
    <w:rsid w:val="004B41AF"/>
    <w:rsid w:val="004B4EB3"/>
    <w:rsid w:val="004B5425"/>
    <w:rsid w:val="004B6043"/>
    <w:rsid w:val="004C00A9"/>
    <w:rsid w:val="004C0EF5"/>
    <w:rsid w:val="004C14D9"/>
    <w:rsid w:val="004C1D4B"/>
    <w:rsid w:val="004C32AA"/>
    <w:rsid w:val="004C4015"/>
    <w:rsid w:val="004C41E0"/>
    <w:rsid w:val="004C4CB3"/>
    <w:rsid w:val="004C5522"/>
    <w:rsid w:val="004C7EBE"/>
    <w:rsid w:val="004D1D0F"/>
    <w:rsid w:val="004D2559"/>
    <w:rsid w:val="004D2B4C"/>
    <w:rsid w:val="004D4E39"/>
    <w:rsid w:val="004D504B"/>
    <w:rsid w:val="004D5DE3"/>
    <w:rsid w:val="004D5E9F"/>
    <w:rsid w:val="004E1906"/>
    <w:rsid w:val="004E1ACA"/>
    <w:rsid w:val="004E211F"/>
    <w:rsid w:val="004E2ED0"/>
    <w:rsid w:val="004E329D"/>
    <w:rsid w:val="004E3383"/>
    <w:rsid w:val="004E696B"/>
    <w:rsid w:val="004F0A90"/>
    <w:rsid w:val="004F6B39"/>
    <w:rsid w:val="004F751E"/>
    <w:rsid w:val="004F7C66"/>
    <w:rsid w:val="005017EE"/>
    <w:rsid w:val="00501802"/>
    <w:rsid w:val="00502CF0"/>
    <w:rsid w:val="005044AD"/>
    <w:rsid w:val="005044DF"/>
    <w:rsid w:val="0050458F"/>
    <w:rsid w:val="005048C8"/>
    <w:rsid w:val="0050569B"/>
    <w:rsid w:val="005056D9"/>
    <w:rsid w:val="00505839"/>
    <w:rsid w:val="00505CED"/>
    <w:rsid w:val="00506C61"/>
    <w:rsid w:val="00506D61"/>
    <w:rsid w:val="0050732F"/>
    <w:rsid w:val="00511611"/>
    <w:rsid w:val="00511E7D"/>
    <w:rsid w:val="005126D1"/>
    <w:rsid w:val="00512781"/>
    <w:rsid w:val="00513D82"/>
    <w:rsid w:val="00514F93"/>
    <w:rsid w:val="005158EB"/>
    <w:rsid w:val="0051618E"/>
    <w:rsid w:val="00516F5D"/>
    <w:rsid w:val="00517788"/>
    <w:rsid w:val="005177AF"/>
    <w:rsid w:val="00520CBB"/>
    <w:rsid w:val="00522675"/>
    <w:rsid w:val="00522983"/>
    <w:rsid w:val="00524DFF"/>
    <w:rsid w:val="00524F25"/>
    <w:rsid w:val="00531668"/>
    <w:rsid w:val="005316FD"/>
    <w:rsid w:val="00532755"/>
    <w:rsid w:val="00534DD2"/>
    <w:rsid w:val="005356A3"/>
    <w:rsid w:val="00536611"/>
    <w:rsid w:val="00536D72"/>
    <w:rsid w:val="00540007"/>
    <w:rsid w:val="0054007A"/>
    <w:rsid w:val="0054046B"/>
    <w:rsid w:val="0054177D"/>
    <w:rsid w:val="00542D81"/>
    <w:rsid w:val="00542DFF"/>
    <w:rsid w:val="00543041"/>
    <w:rsid w:val="005514F7"/>
    <w:rsid w:val="00553934"/>
    <w:rsid w:val="00554514"/>
    <w:rsid w:val="00555088"/>
    <w:rsid w:val="00555A65"/>
    <w:rsid w:val="00555D93"/>
    <w:rsid w:val="00555ED6"/>
    <w:rsid w:val="00555F52"/>
    <w:rsid w:val="00556057"/>
    <w:rsid w:val="0055612E"/>
    <w:rsid w:val="005570CA"/>
    <w:rsid w:val="0055756E"/>
    <w:rsid w:val="005610AF"/>
    <w:rsid w:val="005611CF"/>
    <w:rsid w:val="00561D86"/>
    <w:rsid w:val="0056416D"/>
    <w:rsid w:val="00566213"/>
    <w:rsid w:val="005708D9"/>
    <w:rsid w:val="00570C0C"/>
    <w:rsid w:val="00570C54"/>
    <w:rsid w:val="00570EAB"/>
    <w:rsid w:val="005764B5"/>
    <w:rsid w:val="0057733A"/>
    <w:rsid w:val="005803A3"/>
    <w:rsid w:val="00581422"/>
    <w:rsid w:val="005824A7"/>
    <w:rsid w:val="00582849"/>
    <w:rsid w:val="0058288A"/>
    <w:rsid w:val="005839C4"/>
    <w:rsid w:val="00584597"/>
    <w:rsid w:val="00584704"/>
    <w:rsid w:val="00584751"/>
    <w:rsid w:val="005859B3"/>
    <w:rsid w:val="00585DDB"/>
    <w:rsid w:val="00587510"/>
    <w:rsid w:val="00591173"/>
    <w:rsid w:val="00592F68"/>
    <w:rsid w:val="0059365C"/>
    <w:rsid w:val="005A174D"/>
    <w:rsid w:val="005A1BF2"/>
    <w:rsid w:val="005A2E36"/>
    <w:rsid w:val="005A336E"/>
    <w:rsid w:val="005A3643"/>
    <w:rsid w:val="005A45A4"/>
    <w:rsid w:val="005A4953"/>
    <w:rsid w:val="005A4D01"/>
    <w:rsid w:val="005A5184"/>
    <w:rsid w:val="005A67D0"/>
    <w:rsid w:val="005A70B4"/>
    <w:rsid w:val="005B0341"/>
    <w:rsid w:val="005B0D0F"/>
    <w:rsid w:val="005B1C96"/>
    <w:rsid w:val="005B1DF4"/>
    <w:rsid w:val="005B2E01"/>
    <w:rsid w:val="005B33A7"/>
    <w:rsid w:val="005B3CF7"/>
    <w:rsid w:val="005B3F21"/>
    <w:rsid w:val="005B3F54"/>
    <w:rsid w:val="005B44DD"/>
    <w:rsid w:val="005B50E0"/>
    <w:rsid w:val="005B664D"/>
    <w:rsid w:val="005B7793"/>
    <w:rsid w:val="005B77E4"/>
    <w:rsid w:val="005C0B8F"/>
    <w:rsid w:val="005C1BAE"/>
    <w:rsid w:val="005C1C0E"/>
    <w:rsid w:val="005C2504"/>
    <w:rsid w:val="005C2820"/>
    <w:rsid w:val="005C2CF1"/>
    <w:rsid w:val="005C2F52"/>
    <w:rsid w:val="005C2FEE"/>
    <w:rsid w:val="005C4D07"/>
    <w:rsid w:val="005C6B89"/>
    <w:rsid w:val="005D401A"/>
    <w:rsid w:val="005D4582"/>
    <w:rsid w:val="005D4BC1"/>
    <w:rsid w:val="005D5A6A"/>
    <w:rsid w:val="005D5CE8"/>
    <w:rsid w:val="005E0F5A"/>
    <w:rsid w:val="005E2F13"/>
    <w:rsid w:val="005E37D2"/>
    <w:rsid w:val="005E402D"/>
    <w:rsid w:val="005E521E"/>
    <w:rsid w:val="005E5836"/>
    <w:rsid w:val="005E5C61"/>
    <w:rsid w:val="005E607B"/>
    <w:rsid w:val="005E6179"/>
    <w:rsid w:val="005F08F6"/>
    <w:rsid w:val="005F15B1"/>
    <w:rsid w:val="005F29D2"/>
    <w:rsid w:val="005F2F26"/>
    <w:rsid w:val="005F303F"/>
    <w:rsid w:val="005F3126"/>
    <w:rsid w:val="005F4F22"/>
    <w:rsid w:val="005F5ACC"/>
    <w:rsid w:val="005F5B20"/>
    <w:rsid w:val="005F5D0C"/>
    <w:rsid w:val="005F69D1"/>
    <w:rsid w:val="005F7216"/>
    <w:rsid w:val="006005F7"/>
    <w:rsid w:val="00602537"/>
    <w:rsid w:val="00602561"/>
    <w:rsid w:val="006028B4"/>
    <w:rsid w:val="00604117"/>
    <w:rsid w:val="00604452"/>
    <w:rsid w:val="00604C6A"/>
    <w:rsid w:val="00605042"/>
    <w:rsid w:val="006060C3"/>
    <w:rsid w:val="0060624F"/>
    <w:rsid w:val="00606C73"/>
    <w:rsid w:val="00607257"/>
    <w:rsid w:val="006077B9"/>
    <w:rsid w:val="006104EF"/>
    <w:rsid w:val="0061244E"/>
    <w:rsid w:val="00613604"/>
    <w:rsid w:val="0061393A"/>
    <w:rsid w:val="00613A57"/>
    <w:rsid w:val="006141A0"/>
    <w:rsid w:val="00615516"/>
    <w:rsid w:val="0061623C"/>
    <w:rsid w:val="00617854"/>
    <w:rsid w:val="00620C07"/>
    <w:rsid w:val="00620FDF"/>
    <w:rsid w:val="00621551"/>
    <w:rsid w:val="00621FED"/>
    <w:rsid w:val="00626CC6"/>
    <w:rsid w:val="00627065"/>
    <w:rsid w:val="00627140"/>
    <w:rsid w:val="00627F01"/>
    <w:rsid w:val="00631566"/>
    <w:rsid w:val="00631DFB"/>
    <w:rsid w:val="006322A6"/>
    <w:rsid w:val="00632458"/>
    <w:rsid w:val="00633E56"/>
    <w:rsid w:val="0063654E"/>
    <w:rsid w:val="006370C9"/>
    <w:rsid w:val="006373F5"/>
    <w:rsid w:val="00637725"/>
    <w:rsid w:val="00637779"/>
    <w:rsid w:val="00641A1C"/>
    <w:rsid w:val="00643DC8"/>
    <w:rsid w:val="0064535E"/>
    <w:rsid w:val="0064544A"/>
    <w:rsid w:val="00645665"/>
    <w:rsid w:val="00646B32"/>
    <w:rsid w:val="00647136"/>
    <w:rsid w:val="00651924"/>
    <w:rsid w:val="00651B6C"/>
    <w:rsid w:val="00653322"/>
    <w:rsid w:val="00656AA0"/>
    <w:rsid w:val="00656F65"/>
    <w:rsid w:val="00657E3E"/>
    <w:rsid w:val="0066077A"/>
    <w:rsid w:val="006640D0"/>
    <w:rsid w:val="0066505F"/>
    <w:rsid w:val="006654F8"/>
    <w:rsid w:val="00665703"/>
    <w:rsid w:val="006665D6"/>
    <w:rsid w:val="006674CB"/>
    <w:rsid w:val="00667B4F"/>
    <w:rsid w:val="0067010C"/>
    <w:rsid w:val="006703D7"/>
    <w:rsid w:val="00670927"/>
    <w:rsid w:val="00670FF7"/>
    <w:rsid w:val="00671358"/>
    <w:rsid w:val="006717A3"/>
    <w:rsid w:val="006722D2"/>
    <w:rsid w:val="0067293E"/>
    <w:rsid w:val="006739E2"/>
    <w:rsid w:val="006741A2"/>
    <w:rsid w:val="0067531B"/>
    <w:rsid w:val="00676623"/>
    <w:rsid w:val="006777FD"/>
    <w:rsid w:val="006805D8"/>
    <w:rsid w:val="00681697"/>
    <w:rsid w:val="00681A80"/>
    <w:rsid w:val="00681BCE"/>
    <w:rsid w:val="00682FE0"/>
    <w:rsid w:val="0068374E"/>
    <w:rsid w:val="00684C44"/>
    <w:rsid w:val="0068510B"/>
    <w:rsid w:val="0068533F"/>
    <w:rsid w:val="00685E06"/>
    <w:rsid w:val="0068616E"/>
    <w:rsid w:val="00686B6A"/>
    <w:rsid w:val="00687700"/>
    <w:rsid w:val="00690ADE"/>
    <w:rsid w:val="00691B0D"/>
    <w:rsid w:val="00693187"/>
    <w:rsid w:val="006934EE"/>
    <w:rsid w:val="006977D6"/>
    <w:rsid w:val="006A1A88"/>
    <w:rsid w:val="006A2019"/>
    <w:rsid w:val="006A21AF"/>
    <w:rsid w:val="006A22A2"/>
    <w:rsid w:val="006A4571"/>
    <w:rsid w:val="006A4C46"/>
    <w:rsid w:val="006A4CD3"/>
    <w:rsid w:val="006A4F42"/>
    <w:rsid w:val="006A53A0"/>
    <w:rsid w:val="006A5BC2"/>
    <w:rsid w:val="006B0577"/>
    <w:rsid w:val="006B1738"/>
    <w:rsid w:val="006B1BD1"/>
    <w:rsid w:val="006B22E5"/>
    <w:rsid w:val="006B2AD9"/>
    <w:rsid w:val="006B4C92"/>
    <w:rsid w:val="006B513E"/>
    <w:rsid w:val="006B601F"/>
    <w:rsid w:val="006C0428"/>
    <w:rsid w:val="006C1DD7"/>
    <w:rsid w:val="006C2A66"/>
    <w:rsid w:val="006C2F6C"/>
    <w:rsid w:val="006C3AE5"/>
    <w:rsid w:val="006C4081"/>
    <w:rsid w:val="006C4909"/>
    <w:rsid w:val="006C5C50"/>
    <w:rsid w:val="006C67D2"/>
    <w:rsid w:val="006C77B5"/>
    <w:rsid w:val="006C781C"/>
    <w:rsid w:val="006C7CBE"/>
    <w:rsid w:val="006D0CED"/>
    <w:rsid w:val="006D12DC"/>
    <w:rsid w:val="006D1981"/>
    <w:rsid w:val="006D1C0D"/>
    <w:rsid w:val="006D46F6"/>
    <w:rsid w:val="006D71B9"/>
    <w:rsid w:val="006D72F0"/>
    <w:rsid w:val="006E056D"/>
    <w:rsid w:val="006E124E"/>
    <w:rsid w:val="006E22AD"/>
    <w:rsid w:val="006E2C5C"/>
    <w:rsid w:val="006E3782"/>
    <w:rsid w:val="006E392F"/>
    <w:rsid w:val="006E3B88"/>
    <w:rsid w:val="006E4634"/>
    <w:rsid w:val="006E5112"/>
    <w:rsid w:val="006E5E8E"/>
    <w:rsid w:val="006E6BAB"/>
    <w:rsid w:val="006E73D9"/>
    <w:rsid w:val="006F143B"/>
    <w:rsid w:val="006F1464"/>
    <w:rsid w:val="006F1A0F"/>
    <w:rsid w:val="006F3167"/>
    <w:rsid w:val="006F3D2E"/>
    <w:rsid w:val="006F51DA"/>
    <w:rsid w:val="006F72D6"/>
    <w:rsid w:val="00701DBA"/>
    <w:rsid w:val="00702262"/>
    <w:rsid w:val="007022DB"/>
    <w:rsid w:val="00703711"/>
    <w:rsid w:val="00703F31"/>
    <w:rsid w:val="00704312"/>
    <w:rsid w:val="0070453E"/>
    <w:rsid w:val="00707BA9"/>
    <w:rsid w:val="00711B6D"/>
    <w:rsid w:val="007164E1"/>
    <w:rsid w:val="00716D1C"/>
    <w:rsid w:val="00716EE1"/>
    <w:rsid w:val="007176E0"/>
    <w:rsid w:val="00717FDF"/>
    <w:rsid w:val="007201B8"/>
    <w:rsid w:val="00721633"/>
    <w:rsid w:val="00721949"/>
    <w:rsid w:val="00722564"/>
    <w:rsid w:val="00724746"/>
    <w:rsid w:val="00724E8E"/>
    <w:rsid w:val="00725636"/>
    <w:rsid w:val="00725E64"/>
    <w:rsid w:val="00727128"/>
    <w:rsid w:val="00730028"/>
    <w:rsid w:val="00730754"/>
    <w:rsid w:val="007312D6"/>
    <w:rsid w:val="007320A9"/>
    <w:rsid w:val="00732908"/>
    <w:rsid w:val="00733A1F"/>
    <w:rsid w:val="007343DA"/>
    <w:rsid w:val="00734F8C"/>
    <w:rsid w:val="0073550E"/>
    <w:rsid w:val="00736D6B"/>
    <w:rsid w:val="00736EB9"/>
    <w:rsid w:val="007419D7"/>
    <w:rsid w:val="00742FAE"/>
    <w:rsid w:val="007431C7"/>
    <w:rsid w:val="0074357E"/>
    <w:rsid w:val="00744555"/>
    <w:rsid w:val="007445E7"/>
    <w:rsid w:val="00744AFF"/>
    <w:rsid w:val="00746334"/>
    <w:rsid w:val="007471B4"/>
    <w:rsid w:val="007471F7"/>
    <w:rsid w:val="00747A5C"/>
    <w:rsid w:val="00751544"/>
    <w:rsid w:val="007520F1"/>
    <w:rsid w:val="0075247C"/>
    <w:rsid w:val="007526F6"/>
    <w:rsid w:val="00752D74"/>
    <w:rsid w:val="0075334D"/>
    <w:rsid w:val="0075400B"/>
    <w:rsid w:val="00754A6B"/>
    <w:rsid w:val="007562A6"/>
    <w:rsid w:val="00756392"/>
    <w:rsid w:val="00756988"/>
    <w:rsid w:val="00756A03"/>
    <w:rsid w:val="00756AFD"/>
    <w:rsid w:val="0075719F"/>
    <w:rsid w:val="00757BCD"/>
    <w:rsid w:val="00761E2A"/>
    <w:rsid w:val="007621E7"/>
    <w:rsid w:val="007638AD"/>
    <w:rsid w:val="0076621F"/>
    <w:rsid w:val="007729B2"/>
    <w:rsid w:val="00772A9F"/>
    <w:rsid w:val="00773153"/>
    <w:rsid w:val="00774554"/>
    <w:rsid w:val="00775606"/>
    <w:rsid w:val="007757EC"/>
    <w:rsid w:val="00775A2E"/>
    <w:rsid w:val="0078051C"/>
    <w:rsid w:val="00781AF4"/>
    <w:rsid w:val="00781B17"/>
    <w:rsid w:val="00781F7F"/>
    <w:rsid w:val="00782469"/>
    <w:rsid w:val="00784441"/>
    <w:rsid w:val="00784C08"/>
    <w:rsid w:val="007855CD"/>
    <w:rsid w:val="00787613"/>
    <w:rsid w:val="00787B78"/>
    <w:rsid w:val="00787CB2"/>
    <w:rsid w:val="0079052F"/>
    <w:rsid w:val="00790C02"/>
    <w:rsid w:val="00791F41"/>
    <w:rsid w:val="0079243D"/>
    <w:rsid w:val="00794D4A"/>
    <w:rsid w:val="00797A32"/>
    <w:rsid w:val="00797CDD"/>
    <w:rsid w:val="007A0865"/>
    <w:rsid w:val="007A1537"/>
    <w:rsid w:val="007A1749"/>
    <w:rsid w:val="007A1B50"/>
    <w:rsid w:val="007A22CE"/>
    <w:rsid w:val="007A28E3"/>
    <w:rsid w:val="007A500A"/>
    <w:rsid w:val="007A51A1"/>
    <w:rsid w:val="007A5241"/>
    <w:rsid w:val="007A5F2E"/>
    <w:rsid w:val="007A76E6"/>
    <w:rsid w:val="007A7BC9"/>
    <w:rsid w:val="007B0678"/>
    <w:rsid w:val="007B2675"/>
    <w:rsid w:val="007B28C8"/>
    <w:rsid w:val="007B33CA"/>
    <w:rsid w:val="007B559B"/>
    <w:rsid w:val="007B66D2"/>
    <w:rsid w:val="007B6D12"/>
    <w:rsid w:val="007C0593"/>
    <w:rsid w:val="007C1BD5"/>
    <w:rsid w:val="007C26CD"/>
    <w:rsid w:val="007C2B19"/>
    <w:rsid w:val="007C3FD5"/>
    <w:rsid w:val="007C4673"/>
    <w:rsid w:val="007C4A40"/>
    <w:rsid w:val="007C5A23"/>
    <w:rsid w:val="007C6599"/>
    <w:rsid w:val="007C685F"/>
    <w:rsid w:val="007D0335"/>
    <w:rsid w:val="007D08BB"/>
    <w:rsid w:val="007D108C"/>
    <w:rsid w:val="007D24F0"/>
    <w:rsid w:val="007D2BA0"/>
    <w:rsid w:val="007D3BAF"/>
    <w:rsid w:val="007D45B6"/>
    <w:rsid w:val="007D6464"/>
    <w:rsid w:val="007D6B44"/>
    <w:rsid w:val="007E0250"/>
    <w:rsid w:val="007E09CF"/>
    <w:rsid w:val="007E142F"/>
    <w:rsid w:val="007E1E31"/>
    <w:rsid w:val="007E27D9"/>
    <w:rsid w:val="007E40D1"/>
    <w:rsid w:val="007E441D"/>
    <w:rsid w:val="007E4EF9"/>
    <w:rsid w:val="007E6400"/>
    <w:rsid w:val="007E7A43"/>
    <w:rsid w:val="007F0DE7"/>
    <w:rsid w:val="007F2235"/>
    <w:rsid w:val="007F2273"/>
    <w:rsid w:val="007F39D4"/>
    <w:rsid w:val="007F3C3C"/>
    <w:rsid w:val="007F3DC0"/>
    <w:rsid w:val="007F4B07"/>
    <w:rsid w:val="007F63BC"/>
    <w:rsid w:val="00801564"/>
    <w:rsid w:val="00802190"/>
    <w:rsid w:val="008030B5"/>
    <w:rsid w:val="008032B1"/>
    <w:rsid w:val="008038B5"/>
    <w:rsid w:val="0080429D"/>
    <w:rsid w:val="008047F4"/>
    <w:rsid w:val="008061B2"/>
    <w:rsid w:val="008063D6"/>
    <w:rsid w:val="008071A4"/>
    <w:rsid w:val="00811C5F"/>
    <w:rsid w:val="00812371"/>
    <w:rsid w:val="00812C00"/>
    <w:rsid w:val="00812C43"/>
    <w:rsid w:val="0081435D"/>
    <w:rsid w:val="00815121"/>
    <w:rsid w:val="0081591F"/>
    <w:rsid w:val="00815A3F"/>
    <w:rsid w:val="00817962"/>
    <w:rsid w:val="00820436"/>
    <w:rsid w:val="0082106E"/>
    <w:rsid w:val="00823D31"/>
    <w:rsid w:val="00823DAE"/>
    <w:rsid w:val="00826750"/>
    <w:rsid w:val="0082738E"/>
    <w:rsid w:val="00827685"/>
    <w:rsid w:val="008304D5"/>
    <w:rsid w:val="008304F3"/>
    <w:rsid w:val="00831F01"/>
    <w:rsid w:val="00832BD7"/>
    <w:rsid w:val="00833241"/>
    <w:rsid w:val="00834240"/>
    <w:rsid w:val="008342F5"/>
    <w:rsid w:val="00835C8D"/>
    <w:rsid w:val="00837AA0"/>
    <w:rsid w:val="00840F73"/>
    <w:rsid w:val="00841D66"/>
    <w:rsid w:val="00841FDB"/>
    <w:rsid w:val="00842512"/>
    <w:rsid w:val="00842D8E"/>
    <w:rsid w:val="0084546A"/>
    <w:rsid w:val="00845BA6"/>
    <w:rsid w:val="00850098"/>
    <w:rsid w:val="008514EF"/>
    <w:rsid w:val="00852137"/>
    <w:rsid w:val="00852AF9"/>
    <w:rsid w:val="00856C5B"/>
    <w:rsid w:val="00857C4C"/>
    <w:rsid w:val="00860C55"/>
    <w:rsid w:val="00861EEE"/>
    <w:rsid w:val="00861F6E"/>
    <w:rsid w:val="008635FD"/>
    <w:rsid w:val="00863DA6"/>
    <w:rsid w:val="00863E93"/>
    <w:rsid w:val="00864A83"/>
    <w:rsid w:val="00864B60"/>
    <w:rsid w:val="00864D0F"/>
    <w:rsid w:val="00865C0C"/>
    <w:rsid w:val="0086619B"/>
    <w:rsid w:val="00867780"/>
    <w:rsid w:val="008702B3"/>
    <w:rsid w:val="00870673"/>
    <w:rsid w:val="00871D0D"/>
    <w:rsid w:val="00872B3A"/>
    <w:rsid w:val="00875480"/>
    <w:rsid w:val="00877055"/>
    <w:rsid w:val="0087729D"/>
    <w:rsid w:val="00877B5B"/>
    <w:rsid w:val="00877D2D"/>
    <w:rsid w:val="00880640"/>
    <w:rsid w:val="00881138"/>
    <w:rsid w:val="0088167D"/>
    <w:rsid w:val="008834D0"/>
    <w:rsid w:val="00883687"/>
    <w:rsid w:val="00884E39"/>
    <w:rsid w:val="00885B55"/>
    <w:rsid w:val="008860A0"/>
    <w:rsid w:val="008879A2"/>
    <w:rsid w:val="00891971"/>
    <w:rsid w:val="00891F2C"/>
    <w:rsid w:val="00893282"/>
    <w:rsid w:val="00893389"/>
    <w:rsid w:val="00893C27"/>
    <w:rsid w:val="008956D9"/>
    <w:rsid w:val="008961EC"/>
    <w:rsid w:val="008967D0"/>
    <w:rsid w:val="00897221"/>
    <w:rsid w:val="00897B1D"/>
    <w:rsid w:val="008A09C2"/>
    <w:rsid w:val="008A1081"/>
    <w:rsid w:val="008A2B1A"/>
    <w:rsid w:val="008A332C"/>
    <w:rsid w:val="008A510F"/>
    <w:rsid w:val="008A548C"/>
    <w:rsid w:val="008A59A5"/>
    <w:rsid w:val="008A6D3D"/>
    <w:rsid w:val="008A70BA"/>
    <w:rsid w:val="008A7899"/>
    <w:rsid w:val="008B08C9"/>
    <w:rsid w:val="008B1043"/>
    <w:rsid w:val="008B1604"/>
    <w:rsid w:val="008B2677"/>
    <w:rsid w:val="008B40EC"/>
    <w:rsid w:val="008B4355"/>
    <w:rsid w:val="008B49E9"/>
    <w:rsid w:val="008B72A1"/>
    <w:rsid w:val="008C0662"/>
    <w:rsid w:val="008C13F4"/>
    <w:rsid w:val="008C1DA9"/>
    <w:rsid w:val="008C2753"/>
    <w:rsid w:val="008C4888"/>
    <w:rsid w:val="008C48D8"/>
    <w:rsid w:val="008C76F8"/>
    <w:rsid w:val="008C772A"/>
    <w:rsid w:val="008C7AB1"/>
    <w:rsid w:val="008C7BB6"/>
    <w:rsid w:val="008D19D3"/>
    <w:rsid w:val="008D1A08"/>
    <w:rsid w:val="008D1EFE"/>
    <w:rsid w:val="008D2448"/>
    <w:rsid w:val="008D2C0D"/>
    <w:rsid w:val="008D46F7"/>
    <w:rsid w:val="008D4BCD"/>
    <w:rsid w:val="008D61D9"/>
    <w:rsid w:val="008D6A53"/>
    <w:rsid w:val="008E21D5"/>
    <w:rsid w:val="008E2892"/>
    <w:rsid w:val="008E3C3E"/>
    <w:rsid w:val="008E4070"/>
    <w:rsid w:val="008E5788"/>
    <w:rsid w:val="008E7009"/>
    <w:rsid w:val="008E731D"/>
    <w:rsid w:val="008F09CB"/>
    <w:rsid w:val="008F1030"/>
    <w:rsid w:val="008F3903"/>
    <w:rsid w:val="008F398A"/>
    <w:rsid w:val="008F5D1F"/>
    <w:rsid w:val="00900106"/>
    <w:rsid w:val="00901309"/>
    <w:rsid w:val="0090167B"/>
    <w:rsid w:val="00901A61"/>
    <w:rsid w:val="00901E30"/>
    <w:rsid w:val="00902506"/>
    <w:rsid w:val="00903CF6"/>
    <w:rsid w:val="00904B72"/>
    <w:rsid w:val="00904E75"/>
    <w:rsid w:val="00905735"/>
    <w:rsid w:val="00905A81"/>
    <w:rsid w:val="00906F4C"/>
    <w:rsid w:val="00910401"/>
    <w:rsid w:val="00913FC0"/>
    <w:rsid w:val="00913FEC"/>
    <w:rsid w:val="00914574"/>
    <w:rsid w:val="009162F3"/>
    <w:rsid w:val="009168DB"/>
    <w:rsid w:val="00916D38"/>
    <w:rsid w:val="009173F4"/>
    <w:rsid w:val="00917CFF"/>
    <w:rsid w:val="009206F8"/>
    <w:rsid w:val="00920773"/>
    <w:rsid w:val="0092415D"/>
    <w:rsid w:val="00924209"/>
    <w:rsid w:val="0092497F"/>
    <w:rsid w:val="009259B6"/>
    <w:rsid w:val="00926A4B"/>
    <w:rsid w:val="009279C6"/>
    <w:rsid w:val="00927C80"/>
    <w:rsid w:val="00930FD4"/>
    <w:rsid w:val="009326FC"/>
    <w:rsid w:val="00932782"/>
    <w:rsid w:val="00933B86"/>
    <w:rsid w:val="00936915"/>
    <w:rsid w:val="009372A3"/>
    <w:rsid w:val="009405E7"/>
    <w:rsid w:val="009407A5"/>
    <w:rsid w:val="00941AC1"/>
    <w:rsid w:val="00942437"/>
    <w:rsid w:val="00942E4E"/>
    <w:rsid w:val="0094488B"/>
    <w:rsid w:val="00944DE5"/>
    <w:rsid w:val="0094637E"/>
    <w:rsid w:val="00946ECE"/>
    <w:rsid w:val="009475ED"/>
    <w:rsid w:val="00952377"/>
    <w:rsid w:val="009539B1"/>
    <w:rsid w:val="00953A3E"/>
    <w:rsid w:val="009559B9"/>
    <w:rsid w:val="0095605B"/>
    <w:rsid w:val="00956195"/>
    <w:rsid w:val="0096259C"/>
    <w:rsid w:val="009627BA"/>
    <w:rsid w:val="00967182"/>
    <w:rsid w:val="00967447"/>
    <w:rsid w:val="00972738"/>
    <w:rsid w:val="00972A7C"/>
    <w:rsid w:val="0097345F"/>
    <w:rsid w:val="00973931"/>
    <w:rsid w:val="00974D60"/>
    <w:rsid w:val="0097580A"/>
    <w:rsid w:val="009758E8"/>
    <w:rsid w:val="00975BB2"/>
    <w:rsid w:val="00980F52"/>
    <w:rsid w:val="0098153D"/>
    <w:rsid w:val="00982817"/>
    <w:rsid w:val="009855AF"/>
    <w:rsid w:val="009860FA"/>
    <w:rsid w:val="00987005"/>
    <w:rsid w:val="00992918"/>
    <w:rsid w:val="00993062"/>
    <w:rsid w:val="00993931"/>
    <w:rsid w:val="00993EA3"/>
    <w:rsid w:val="0099496C"/>
    <w:rsid w:val="00994AC2"/>
    <w:rsid w:val="00995A24"/>
    <w:rsid w:val="009971BF"/>
    <w:rsid w:val="00997D26"/>
    <w:rsid w:val="009A0FD1"/>
    <w:rsid w:val="009A200B"/>
    <w:rsid w:val="009A200E"/>
    <w:rsid w:val="009A2199"/>
    <w:rsid w:val="009A22C8"/>
    <w:rsid w:val="009A2CD0"/>
    <w:rsid w:val="009A5075"/>
    <w:rsid w:val="009A620F"/>
    <w:rsid w:val="009A7259"/>
    <w:rsid w:val="009B0952"/>
    <w:rsid w:val="009B243B"/>
    <w:rsid w:val="009B2DD9"/>
    <w:rsid w:val="009B3AA4"/>
    <w:rsid w:val="009B44AC"/>
    <w:rsid w:val="009B46C0"/>
    <w:rsid w:val="009B4A7E"/>
    <w:rsid w:val="009B6C80"/>
    <w:rsid w:val="009B7EEB"/>
    <w:rsid w:val="009C2F12"/>
    <w:rsid w:val="009C4609"/>
    <w:rsid w:val="009C4CBE"/>
    <w:rsid w:val="009C4FE2"/>
    <w:rsid w:val="009C66CF"/>
    <w:rsid w:val="009C6E6E"/>
    <w:rsid w:val="009C73D6"/>
    <w:rsid w:val="009C7706"/>
    <w:rsid w:val="009D0B05"/>
    <w:rsid w:val="009D1021"/>
    <w:rsid w:val="009D122F"/>
    <w:rsid w:val="009D2344"/>
    <w:rsid w:val="009D3C4F"/>
    <w:rsid w:val="009D4EB9"/>
    <w:rsid w:val="009D5F8E"/>
    <w:rsid w:val="009D61DD"/>
    <w:rsid w:val="009D7388"/>
    <w:rsid w:val="009E0542"/>
    <w:rsid w:val="009E0D05"/>
    <w:rsid w:val="009E13B6"/>
    <w:rsid w:val="009E1FAE"/>
    <w:rsid w:val="009E3C67"/>
    <w:rsid w:val="009E3DA1"/>
    <w:rsid w:val="009E48F2"/>
    <w:rsid w:val="009E706B"/>
    <w:rsid w:val="009E7C1E"/>
    <w:rsid w:val="009F01F0"/>
    <w:rsid w:val="009F0F4F"/>
    <w:rsid w:val="009F116C"/>
    <w:rsid w:val="009F1B8E"/>
    <w:rsid w:val="009F283C"/>
    <w:rsid w:val="009F296D"/>
    <w:rsid w:val="009F3B0D"/>
    <w:rsid w:val="009F4FDB"/>
    <w:rsid w:val="009F5817"/>
    <w:rsid w:val="009F605F"/>
    <w:rsid w:val="009F6581"/>
    <w:rsid w:val="009F728A"/>
    <w:rsid w:val="009F780D"/>
    <w:rsid w:val="009F7C19"/>
    <w:rsid w:val="00A00BC1"/>
    <w:rsid w:val="00A023A7"/>
    <w:rsid w:val="00A02EB4"/>
    <w:rsid w:val="00A03349"/>
    <w:rsid w:val="00A0387E"/>
    <w:rsid w:val="00A03A2B"/>
    <w:rsid w:val="00A0435F"/>
    <w:rsid w:val="00A044DD"/>
    <w:rsid w:val="00A05255"/>
    <w:rsid w:val="00A0533F"/>
    <w:rsid w:val="00A06C26"/>
    <w:rsid w:val="00A113B9"/>
    <w:rsid w:val="00A11991"/>
    <w:rsid w:val="00A119C6"/>
    <w:rsid w:val="00A12C5D"/>
    <w:rsid w:val="00A12E88"/>
    <w:rsid w:val="00A14464"/>
    <w:rsid w:val="00A15393"/>
    <w:rsid w:val="00A1628A"/>
    <w:rsid w:val="00A16830"/>
    <w:rsid w:val="00A16836"/>
    <w:rsid w:val="00A20370"/>
    <w:rsid w:val="00A203A4"/>
    <w:rsid w:val="00A21311"/>
    <w:rsid w:val="00A22AF5"/>
    <w:rsid w:val="00A22B9F"/>
    <w:rsid w:val="00A22D60"/>
    <w:rsid w:val="00A25994"/>
    <w:rsid w:val="00A26B87"/>
    <w:rsid w:val="00A27C4C"/>
    <w:rsid w:val="00A305E5"/>
    <w:rsid w:val="00A309F3"/>
    <w:rsid w:val="00A3193B"/>
    <w:rsid w:val="00A32DCA"/>
    <w:rsid w:val="00A32FAC"/>
    <w:rsid w:val="00A366D8"/>
    <w:rsid w:val="00A36C63"/>
    <w:rsid w:val="00A36E3A"/>
    <w:rsid w:val="00A3797C"/>
    <w:rsid w:val="00A419F8"/>
    <w:rsid w:val="00A423B7"/>
    <w:rsid w:val="00A42B6A"/>
    <w:rsid w:val="00A42BD1"/>
    <w:rsid w:val="00A42C26"/>
    <w:rsid w:val="00A43F91"/>
    <w:rsid w:val="00A44469"/>
    <w:rsid w:val="00A44535"/>
    <w:rsid w:val="00A44D88"/>
    <w:rsid w:val="00A4674E"/>
    <w:rsid w:val="00A4724A"/>
    <w:rsid w:val="00A502F0"/>
    <w:rsid w:val="00A50897"/>
    <w:rsid w:val="00A519C2"/>
    <w:rsid w:val="00A51F40"/>
    <w:rsid w:val="00A52295"/>
    <w:rsid w:val="00A562E7"/>
    <w:rsid w:val="00A56EFA"/>
    <w:rsid w:val="00A57FEF"/>
    <w:rsid w:val="00A604FF"/>
    <w:rsid w:val="00A615C1"/>
    <w:rsid w:val="00A6322D"/>
    <w:rsid w:val="00A6362E"/>
    <w:rsid w:val="00A6408E"/>
    <w:rsid w:val="00A650D0"/>
    <w:rsid w:val="00A65263"/>
    <w:rsid w:val="00A6575C"/>
    <w:rsid w:val="00A6593F"/>
    <w:rsid w:val="00A65B6D"/>
    <w:rsid w:val="00A6767F"/>
    <w:rsid w:val="00A747D5"/>
    <w:rsid w:val="00A752B5"/>
    <w:rsid w:val="00A75533"/>
    <w:rsid w:val="00A81D1D"/>
    <w:rsid w:val="00A81EA9"/>
    <w:rsid w:val="00A823BA"/>
    <w:rsid w:val="00A82735"/>
    <w:rsid w:val="00A830CC"/>
    <w:rsid w:val="00A852C1"/>
    <w:rsid w:val="00A8530C"/>
    <w:rsid w:val="00A86285"/>
    <w:rsid w:val="00A8760A"/>
    <w:rsid w:val="00A9017E"/>
    <w:rsid w:val="00A90420"/>
    <w:rsid w:val="00A904CC"/>
    <w:rsid w:val="00A91D18"/>
    <w:rsid w:val="00A92EA0"/>
    <w:rsid w:val="00A936CB"/>
    <w:rsid w:val="00A937B5"/>
    <w:rsid w:val="00A93955"/>
    <w:rsid w:val="00A94F09"/>
    <w:rsid w:val="00A95A33"/>
    <w:rsid w:val="00A95F4A"/>
    <w:rsid w:val="00A97E27"/>
    <w:rsid w:val="00AA15EF"/>
    <w:rsid w:val="00AA4368"/>
    <w:rsid w:val="00AA49E7"/>
    <w:rsid w:val="00AA4BF9"/>
    <w:rsid w:val="00AA59C8"/>
    <w:rsid w:val="00AA6186"/>
    <w:rsid w:val="00AA61F5"/>
    <w:rsid w:val="00AA6AC3"/>
    <w:rsid w:val="00AB0C3E"/>
    <w:rsid w:val="00AB109F"/>
    <w:rsid w:val="00AB1825"/>
    <w:rsid w:val="00AB1B23"/>
    <w:rsid w:val="00AB1FBD"/>
    <w:rsid w:val="00AB24B0"/>
    <w:rsid w:val="00AB3C9E"/>
    <w:rsid w:val="00AB3E5C"/>
    <w:rsid w:val="00AB532C"/>
    <w:rsid w:val="00AB664D"/>
    <w:rsid w:val="00AB77D6"/>
    <w:rsid w:val="00AB7CE5"/>
    <w:rsid w:val="00AC1221"/>
    <w:rsid w:val="00AC1815"/>
    <w:rsid w:val="00AC2DE6"/>
    <w:rsid w:val="00AC3E24"/>
    <w:rsid w:val="00AC4392"/>
    <w:rsid w:val="00AC443B"/>
    <w:rsid w:val="00AC6184"/>
    <w:rsid w:val="00AC6533"/>
    <w:rsid w:val="00AC7140"/>
    <w:rsid w:val="00AC7991"/>
    <w:rsid w:val="00AD07E6"/>
    <w:rsid w:val="00AD179A"/>
    <w:rsid w:val="00AD1AC5"/>
    <w:rsid w:val="00AD3474"/>
    <w:rsid w:val="00AD399E"/>
    <w:rsid w:val="00AD4CA9"/>
    <w:rsid w:val="00AD52D3"/>
    <w:rsid w:val="00AD669A"/>
    <w:rsid w:val="00AD6E20"/>
    <w:rsid w:val="00AD70F2"/>
    <w:rsid w:val="00AD75A8"/>
    <w:rsid w:val="00AD7828"/>
    <w:rsid w:val="00AD78FE"/>
    <w:rsid w:val="00AE1103"/>
    <w:rsid w:val="00AE13A0"/>
    <w:rsid w:val="00AE19BF"/>
    <w:rsid w:val="00AE1A16"/>
    <w:rsid w:val="00AE3209"/>
    <w:rsid w:val="00AE4383"/>
    <w:rsid w:val="00AE488A"/>
    <w:rsid w:val="00AE4E9B"/>
    <w:rsid w:val="00AE5479"/>
    <w:rsid w:val="00AE7B28"/>
    <w:rsid w:val="00AE7BDF"/>
    <w:rsid w:val="00AE7E0E"/>
    <w:rsid w:val="00AF1D41"/>
    <w:rsid w:val="00AF20CC"/>
    <w:rsid w:val="00AF3261"/>
    <w:rsid w:val="00AF33D1"/>
    <w:rsid w:val="00AF4052"/>
    <w:rsid w:val="00AF7DA0"/>
    <w:rsid w:val="00B0026C"/>
    <w:rsid w:val="00B00D91"/>
    <w:rsid w:val="00B01239"/>
    <w:rsid w:val="00B05CC4"/>
    <w:rsid w:val="00B0671E"/>
    <w:rsid w:val="00B0695A"/>
    <w:rsid w:val="00B101CE"/>
    <w:rsid w:val="00B11682"/>
    <w:rsid w:val="00B12D77"/>
    <w:rsid w:val="00B13E11"/>
    <w:rsid w:val="00B1488B"/>
    <w:rsid w:val="00B15F54"/>
    <w:rsid w:val="00B172E0"/>
    <w:rsid w:val="00B20638"/>
    <w:rsid w:val="00B211A6"/>
    <w:rsid w:val="00B216F6"/>
    <w:rsid w:val="00B2399A"/>
    <w:rsid w:val="00B242D0"/>
    <w:rsid w:val="00B26A55"/>
    <w:rsid w:val="00B3251F"/>
    <w:rsid w:val="00B330EA"/>
    <w:rsid w:val="00B33940"/>
    <w:rsid w:val="00B33D7E"/>
    <w:rsid w:val="00B343C8"/>
    <w:rsid w:val="00B357F1"/>
    <w:rsid w:val="00B3674A"/>
    <w:rsid w:val="00B3678C"/>
    <w:rsid w:val="00B36E24"/>
    <w:rsid w:val="00B37F81"/>
    <w:rsid w:val="00B40736"/>
    <w:rsid w:val="00B40BCE"/>
    <w:rsid w:val="00B423E0"/>
    <w:rsid w:val="00B427EF"/>
    <w:rsid w:val="00B4289C"/>
    <w:rsid w:val="00B430C7"/>
    <w:rsid w:val="00B4423F"/>
    <w:rsid w:val="00B44CB2"/>
    <w:rsid w:val="00B47051"/>
    <w:rsid w:val="00B47F1A"/>
    <w:rsid w:val="00B5093C"/>
    <w:rsid w:val="00B523EF"/>
    <w:rsid w:val="00B54CF4"/>
    <w:rsid w:val="00B55161"/>
    <w:rsid w:val="00B56113"/>
    <w:rsid w:val="00B60B42"/>
    <w:rsid w:val="00B60E67"/>
    <w:rsid w:val="00B61288"/>
    <w:rsid w:val="00B615E7"/>
    <w:rsid w:val="00B62F2B"/>
    <w:rsid w:val="00B64C45"/>
    <w:rsid w:val="00B66DA8"/>
    <w:rsid w:val="00B66DF2"/>
    <w:rsid w:val="00B67B1B"/>
    <w:rsid w:val="00B67B3F"/>
    <w:rsid w:val="00B67B8C"/>
    <w:rsid w:val="00B70003"/>
    <w:rsid w:val="00B7068D"/>
    <w:rsid w:val="00B70B80"/>
    <w:rsid w:val="00B70FBC"/>
    <w:rsid w:val="00B72085"/>
    <w:rsid w:val="00B729A9"/>
    <w:rsid w:val="00B72E21"/>
    <w:rsid w:val="00B74844"/>
    <w:rsid w:val="00B74CFA"/>
    <w:rsid w:val="00B75E4C"/>
    <w:rsid w:val="00B76135"/>
    <w:rsid w:val="00B76435"/>
    <w:rsid w:val="00B76993"/>
    <w:rsid w:val="00B76CD8"/>
    <w:rsid w:val="00B802CA"/>
    <w:rsid w:val="00B80D0C"/>
    <w:rsid w:val="00B8134D"/>
    <w:rsid w:val="00B818EE"/>
    <w:rsid w:val="00B81C4A"/>
    <w:rsid w:val="00B83AFE"/>
    <w:rsid w:val="00B83CC2"/>
    <w:rsid w:val="00B860B8"/>
    <w:rsid w:val="00B86CFF"/>
    <w:rsid w:val="00B878E4"/>
    <w:rsid w:val="00B904DC"/>
    <w:rsid w:val="00B9321A"/>
    <w:rsid w:val="00B939DA"/>
    <w:rsid w:val="00B9521E"/>
    <w:rsid w:val="00B9537F"/>
    <w:rsid w:val="00B9597A"/>
    <w:rsid w:val="00B95E11"/>
    <w:rsid w:val="00B96ED8"/>
    <w:rsid w:val="00B97903"/>
    <w:rsid w:val="00BA1080"/>
    <w:rsid w:val="00BA1A44"/>
    <w:rsid w:val="00BA1AAD"/>
    <w:rsid w:val="00BA203A"/>
    <w:rsid w:val="00BA2168"/>
    <w:rsid w:val="00BA2D9E"/>
    <w:rsid w:val="00BA2F24"/>
    <w:rsid w:val="00BA47B1"/>
    <w:rsid w:val="00BA47CA"/>
    <w:rsid w:val="00BA6A52"/>
    <w:rsid w:val="00BA6F70"/>
    <w:rsid w:val="00BA7A77"/>
    <w:rsid w:val="00BB0651"/>
    <w:rsid w:val="00BB1062"/>
    <w:rsid w:val="00BB224D"/>
    <w:rsid w:val="00BB2298"/>
    <w:rsid w:val="00BB253D"/>
    <w:rsid w:val="00BB5308"/>
    <w:rsid w:val="00BC1802"/>
    <w:rsid w:val="00BC349D"/>
    <w:rsid w:val="00BC478C"/>
    <w:rsid w:val="00BC515D"/>
    <w:rsid w:val="00BC582A"/>
    <w:rsid w:val="00BC5D5B"/>
    <w:rsid w:val="00BC73E4"/>
    <w:rsid w:val="00BC7A67"/>
    <w:rsid w:val="00BD0FC6"/>
    <w:rsid w:val="00BD2CA9"/>
    <w:rsid w:val="00BD30C7"/>
    <w:rsid w:val="00BD314A"/>
    <w:rsid w:val="00BD3764"/>
    <w:rsid w:val="00BD388B"/>
    <w:rsid w:val="00BD47BE"/>
    <w:rsid w:val="00BD7F63"/>
    <w:rsid w:val="00BE0C19"/>
    <w:rsid w:val="00BE1063"/>
    <w:rsid w:val="00BE26F2"/>
    <w:rsid w:val="00BE35D3"/>
    <w:rsid w:val="00BE462A"/>
    <w:rsid w:val="00BE5821"/>
    <w:rsid w:val="00BE6D50"/>
    <w:rsid w:val="00BE717D"/>
    <w:rsid w:val="00BE7197"/>
    <w:rsid w:val="00BE778A"/>
    <w:rsid w:val="00BF0B91"/>
    <w:rsid w:val="00BF36CF"/>
    <w:rsid w:val="00BF3B58"/>
    <w:rsid w:val="00BF3CA7"/>
    <w:rsid w:val="00BF42B1"/>
    <w:rsid w:val="00BF481E"/>
    <w:rsid w:val="00BF5607"/>
    <w:rsid w:val="00BF6CDA"/>
    <w:rsid w:val="00BF707D"/>
    <w:rsid w:val="00C0219D"/>
    <w:rsid w:val="00C02D25"/>
    <w:rsid w:val="00C0350C"/>
    <w:rsid w:val="00C03FBF"/>
    <w:rsid w:val="00C04CAA"/>
    <w:rsid w:val="00C050C6"/>
    <w:rsid w:val="00C05E8F"/>
    <w:rsid w:val="00C06E8D"/>
    <w:rsid w:val="00C06FA4"/>
    <w:rsid w:val="00C07756"/>
    <w:rsid w:val="00C10529"/>
    <w:rsid w:val="00C10A93"/>
    <w:rsid w:val="00C11238"/>
    <w:rsid w:val="00C11A3F"/>
    <w:rsid w:val="00C11CFE"/>
    <w:rsid w:val="00C1256F"/>
    <w:rsid w:val="00C12C3B"/>
    <w:rsid w:val="00C1366A"/>
    <w:rsid w:val="00C13DF3"/>
    <w:rsid w:val="00C15697"/>
    <w:rsid w:val="00C21636"/>
    <w:rsid w:val="00C21AC5"/>
    <w:rsid w:val="00C21EEE"/>
    <w:rsid w:val="00C23B13"/>
    <w:rsid w:val="00C23F2B"/>
    <w:rsid w:val="00C24ACA"/>
    <w:rsid w:val="00C26508"/>
    <w:rsid w:val="00C26531"/>
    <w:rsid w:val="00C26E00"/>
    <w:rsid w:val="00C27278"/>
    <w:rsid w:val="00C300DD"/>
    <w:rsid w:val="00C30B70"/>
    <w:rsid w:val="00C31035"/>
    <w:rsid w:val="00C31318"/>
    <w:rsid w:val="00C313D5"/>
    <w:rsid w:val="00C31FF3"/>
    <w:rsid w:val="00C33FBA"/>
    <w:rsid w:val="00C37169"/>
    <w:rsid w:val="00C37585"/>
    <w:rsid w:val="00C40AB3"/>
    <w:rsid w:val="00C40AC2"/>
    <w:rsid w:val="00C41669"/>
    <w:rsid w:val="00C41C5E"/>
    <w:rsid w:val="00C426FC"/>
    <w:rsid w:val="00C456CB"/>
    <w:rsid w:val="00C50151"/>
    <w:rsid w:val="00C50E18"/>
    <w:rsid w:val="00C5108B"/>
    <w:rsid w:val="00C512F8"/>
    <w:rsid w:val="00C51904"/>
    <w:rsid w:val="00C523A7"/>
    <w:rsid w:val="00C56025"/>
    <w:rsid w:val="00C60784"/>
    <w:rsid w:val="00C60A7B"/>
    <w:rsid w:val="00C61397"/>
    <w:rsid w:val="00C63442"/>
    <w:rsid w:val="00C64E53"/>
    <w:rsid w:val="00C64ECC"/>
    <w:rsid w:val="00C6655C"/>
    <w:rsid w:val="00C669C8"/>
    <w:rsid w:val="00C7039F"/>
    <w:rsid w:val="00C72261"/>
    <w:rsid w:val="00C7381D"/>
    <w:rsid w:val="00C73B56"/>
    <w:rsid w:val="00C7457A"/>
    <w:rsid w:val="00C750B9"/>
    <w:rsid w:val="00C7606A"/>
    <w:rsid w:val="00C76FE7"/>
    <w:rsid w:val="00C80162"/>
    <w:rsid w:val="00C80294"/>
    <w:rsid w:val="00C813BF"/>
    <w:rsid w:val="00C81DD4"/>
    <w:rsid w:val="00C825B3"/>
    <w:rsid w:val="00C835AF"/>
    <w:rsid w:val="00C83721"/>
    <w:rsid w:val="00C85591"/>
    <w:rsid w:val="00C87587"/>
    <w:rsid w:val="00C87B74"/>
    <w:rsid w:val="00C904A9"/>
    <w:rsid w:val="00C90827"/>
    <w:rsid w:val="00C92724"/>
    <w:rsid w:val="00C929F1"/>
    <w:rsid w:val="00C94917"/>
    <w:rsid w:val="00C956E2"/>
    <w:rsid w:val="00C95859"/>
    <w:rsid w:val="00C96479"/>
    <w:rsid w:val="00C97007"/>
    <w:rsid w:val="00C97220"/>
    <w:rsid w:val="00C97683"/>
    <w:rsid w:val="00C9794B"/>
    <w:rsid w:val="00CA01B1"/>
    <w:rsid w:val="00CA11B7"/>
    <w:rsid w:val="00CA1329"/>
    <w:rsid w:val="00CA13F0"/>
    <w:rsid w:val="00CA28A1"/>
    <w:rsid w:val="00CA2EE4"/>
    <w:rsid w:val="00CA5300"/>
    <w:rsid w:val="00CA5ACA"/>
    <w:rsid w:val="00CA5D93"/>
    <w:rsid w:val="00CA5FBD"/>
    <w:rsid w:val="00CA76CE"/>
    <w:rsid w:val="00CB2371"/>
    <w:rsid w:val="00CB2BEB"/>
    <w:rsid w:val="00CB396F"/>
    <w:rsid w:val="00CB53DA"/>
    <w:rsid w:val="00CC15D6"/>
    <w:rsid w:val="00CC166E"/>
    <w:rsid w:val="00CC2379"/>
    <w:rsid w:val="00CC262F"/>
    <w:rsid w:val="00CC267E"/>
    <w:rsid w:val="00CC3113"/>
    <w:rsid w:val="00CC330C"/>
    <w:rsid w:val="00CC40D5"/>
    <w:rsid w:val="00CC415C"/>
    <w:rsid w:val="00CC5366"/>
    <w:rsid w:val="00CC6F70"/>
    <w:rsid w:val="00CD02EC"/>
    <w:rsid w:val="00CD0A78"/>
    <w:rsid w:val="00CD18D5"/>
    <w:rsid w:val="00CD18E5"/>
    <w:rsid w:val="00CD27F6"/>
    <w:rsid w:val="00CD3E38"/>
    <w:rsid w:val="00CD7091"/>
    <w:rsid w:val="00CD7F29"/>
    <w:rsid w:val="00CE1488"/>
    <w:rsid w:val="00CE21EB"/>
    <w:rsid w:val="00CE236A"/>
    <w:rsid w:val="00CE5548"/>
    <w:rsid w:val="00CF1C26"/>
    <w:rsid w:val="00CF1C79"/>
    <w:rsid w:val="00CF32B9"/>
    <w:rsid w:val="00CF4206"/>
    <w:rsid w:val="00CF754D"/>
    <w:rsid w:val="00CF7DA1"/>
    <w:rsid w:val="00D03F6E"/>
    <w:rsid w:val="00D040C5"/>
    <w:rsid w:val="00D04BBD"/>
    <w:rsid w:val="00D07D1E"/>
    <w:rsid w:val="00D10CB5"/>
    <w:rsid w:val="00D12A16"/>
    <w:rsid w:val="00D1373C"/>
    <w:rsid w:val="00D1391D"/>
    <w:rsid w:val="00D15157"/>
    <w:rsid w:val="00D163AC"/>
    <w:rsid w:val="00D1694E"/>
    <w:rsid w:val="00D17121"/>
    <w:rsid w:val="00D17137"/>
    <w:rsid w:val="00D17553"/>
    <w:rsid w:val="00D2084E"/>
    <w:rsid w:val="00D21CDB"/>
    <w:rsid w:val="00D24483"/>
    <w:rsid w:val="00D250E9"/>
    <w:rsid w:val="00D250F6"/>
    <w:rsid w:val="00D2613D"/>
    <w:rsid w:val="00D265B4"/>
    <w:rsid w:val="00D26A21"/>
    <w:rsid w:val="00D271B2"/>
    <w:rsid w:val="00D305A1"/>
    <w:rsid w:val="00D32668"/>
    <w:rsid w:val="00D33228"/>
    <w:rsid w:val="00D33B2B"/>
    <w:rsid w:val="00D3416E"/>
    <w:rsid w:val="00D342DD"/>
    <w:rsid w:val="00D346B1"/>
    <w:rsid w:val="00D35A19"/>
    <w:rsid w:val="00D36CDC"/>
    <w:rsid w:val="00D40839"/>
    <w:rsid w:val="00D41138"/>
    <w:rsid w:val="00D42BD3"/>
    <w:rsid w:val="00D42DEE"/>
    <w:rsid w:val="00D432DC"/>
    <w:rsid w:val="00D452B8"/>
    <w:rsid w:val="00D460DD"/>
    <w:rsid w:val="00D46DEA"/>
    <w:rsid w:val="00D50A01"/>
    <w:rsid w:val="00D51647"/>
    <w:rsid w:val="00D52F5F"/>
    <w:rsid w:val="00D538BA"/>
    <w:rsid w:val="00D54BD1"/>
    <w:rsid w:val="00D54C1B"/>
    <w:rsid w:val="00D551EE"/>
    <w:rsid w:val="00D564A7"/>
    <w:rsid w:val="00D56BB5"/>
    <w:rsid w:val="00D56BB9"/>
    <w:rsid w:val="00D61188"/>
    <w:rsid w:val="00D62204"/>
    <w:rsid w:val="00D62505"/>
    <w:rsid w:val="00D62601"/>
    <w:rsid w:val="00D63B50"/>
    <w:rsid w:val="00D63E91"/>
    <w:rsid w:val="00D63FD4"/>
    <w:rsid w:val="00D642CD"/>
    <w:rsid w:val="00D65418"/>
    <w:rsid w:val="00D66770"/>
    <w:rsid w:val="00D66F84"/>
    <w:rsid w:val="00D676E8"/>
    <w:rsid w:val="00D67BFA"/>
    <w:rsid w:val="00D67DEB"/>
    <w:rsid w:val="00D70F4F"/>
    <w:rsid w:val="00D72C15"/>
    <w:rsid w:val="00D74394"/>
    <w:rsid w:val="00D76B3D"/>
    <w:rsid w:val="00D76D60"/>
    <w:rsid w:val="00D81FD6"/>
    <w:rsid w:val="00D83F83"/>
    <w:rsid w:val="00D92269"/>
    <w:rsid w:val="00D95D96"/>
    <w:rsid w:val="00D96799"/>
    <w:rsid w:val="00D96F17"/>
    <w:rsid w:val="00DA04A9"/>
    <w:rsid w:val="00DA0C6C"/>
    <w:rsid w:val="00DA1A07"/>
    <w:rsid w:val="00DA257B"/>
    <w:rsid w:val="00DA2B8C"/>
    <w:rsid w:val="00DA4BB3"/>
    <w:rsid w:val="00DA562B"/>
    <w:rsid w:val="00DA5CA4"/>
    <w:rsid w:val="00DA5E5D"/>
    <w:rsid w:val="00DA658F"/>
    <w:rsid w:val="00DA67A3"/>
    <w:rsid w:val="00DA782D"/>
    <w:rsid w:val="00DB1487"/>
    <w:rsid w:val="00DB22F0"/>
    <w:rsid w:val="00DB2927"/>
    <w:rsid w:val="00DB2F87"/>
    <w:rsid w:val="00DB30EF"/>
    <w:rsid w:val="00DB355D"/>
    <w:rsid w:val="00DB3CB5"/>
    <w:rsid w:val="00DB5195"/>
    <w:rsid w:val="00DB738C"/>
    <w:rsid w:val="00DC1D6F"/>
    <w:rsid w:val="00DC239D"/>
    <w:rsid w:val="00DC2695"/>
    <w:rsid w:val="00DC2D57"/>
    <w:rsid w:val="00DC48A4"/>
    <w:rsid w:val="00DC6356"/>
    <w:rsid w:val="00DC6687"/>
    <w:rsid w:val="00DC681D"/>
    <w:rsid w:val="00DC6E30"/>
    <w:rsid w:val="00DD030D"/>
    <w:rsid w:val="00DD08D8"/>
    <w:rsid w:val="00DD12B4"/>
    <w:rsid w:val="00DD1F3B"/>
    <w:rsid w:val="00DD5319"/>
    <w:rsid w:val="00DD5699"/>
    <w:rsid w:val="00DD6916"/>
    <w:rsid w:val="00DE028C"/>
    <w:rsid w:val="00DE0492"/>
    <w:rsid w:val="00DE0F10"/>
    <w:rsid w:val="00DE29DA"/>
    <w:rsid w:val="00DE57A7"/>
    <w:rsid w:val="00DE7164"/>
    <w:rsid w:val="00DF3286"/>
    <w:rsid w:val="00DF34F6"/>
    <w:rsid w:val="00DF3A82"/>
    <w:rsid w:val="00DF42CC"/>
    <w:rsid w:val="00DF5BFE"/>
    <w:rsid w:val="00DF5FA6"/>
    <w:rsid w:val="00DF65B3"/>
    <w:rsid w:val="00DF6A04"/>
    <w:rsid w:val="00DF7065"/>
    <w:rsid w:val="00DF758F"/>
    <w:rsid w:val="00E00FDB"/>
    <w:rsid w:val="00E02A63"/>
    <w:rsid w:val="00E03818"/>
    <w:rsid w:val="00E039CF"/>
    <w:rsid w:val="00E04481"/>
    <w:rsid w:val="00E04C29"/>
    <w:rsid w:val="00E05255"/>
    <w:rsid w:val="00E05B76"/>
    <w:rsid w:val="00E06A2A"/>
    <w:rsid w:val="00E07A08"/>
    <w:rsid w:val="00E07BC4"/>
    <w:rsid w:val="00E10509"/>
    <w:rsid w:val="00E10528"/>
    <w:rsid w:val="00E10CFE"/>
    <w:rsid w:val="00E10D3F"/>
    <w:rsid w:val="00E11BCB"/>
    <w:rsid w:val="00E126A0"/>
    <w:rsid w:val="00E15200"/>
    <w:rsid w:val="00E156AD"/>
    <w:rsid w:val="00E1682F"/>
    <w:rsid w:val="00E16845"/>
    <w:rsid w:val="00E1689A"/>
    <w:rsid w:val="00E17227"/>
    <w:rsid w:val="00E17B17"/>
    <w:rsid w:val="00E203EA"/>
    <w:rsid w:val="00E20AD0"/>
    <w:rsid w:val="00E212F9"/>
    <w:rsid w:val="00E215F5"/>
    <w:rsid w:val="00E22E33"/>
    <w:rsid w:val="00E24FEB"/>
    <w:rsid w:val="00E257C3"/>
    <w:rsid w:val="00E26CE4"/>
    <w:rsid w:val="00E26D6A"/>
    <w:rsid w:val="00E26F95"/>
    <w:rsid w:val="00E27179"/>
    <w:rsid w:val="00E30093"/>
    <w:rsid w:val="00E31293"/>
    <w:rsid w:val="00E3161E"/>
    <w:rsid w:val="00E31997"/>
    <w:rsid w:val="00E31BA0"/>
    <w:rsid w:val="00E31F70"/>
    <w:rsid w:val="00E32D77"/>
    <w:rsid w:val="00E32DF3"/>
    <w:rsid w:val="00E3325E"/>
    <w:rsid w:val="00E346A2"/>
    <w:rsid w:val="00E346B6"/>
    <w:rsid w:val="00E36223"/>
    <w:rsid w:val="00E364D0"/>
    <w:rsid w:val="00E36971"/>
    <w:rsid w:val="00E40D8A"/>
    <w:rsid w:val="00E43CF0"/>
    <w:rsid w:val="00E44F53"/>
    <w:rsid w:val="00E47FE2"/>
    <w:rsid w:val="00E500B6"/>
    <w:rsid w:val="00E52D55"/>
    <w:rsid w:val="00E53333"/>
    <w:rsid w:val="00E53490"/>
    <w:rsid w:val="00E55323"/>
    <w:rsid w:val="00E56327"/>
    <w:rsid w:val="00E57031"/>
    <w:rsid w:val="00E62AAA"/>
    <w:rsid w:val="00E652E9"/>
    <w:rsid w:val="00E66B97"/>
    <w:rsid w:val="00E73C37"/>
    <w:rsid w:val="00E80B6E"/>
    <w:rsid w:val="00E80DAF"/>
    <w:rsid w:val="00E82009"/>
    <w:rsid w:val="00E822D4"/>
    <w:rsid w:val="00E823D5"/>
    <w:rsid w:val="00E83B3F"/>
    <w:rsid w:val="00E84631"/>
    <w:rsid w:val="00E851DA"/>
    <w:rsid w:val="00E87642"/>
    <w:rsid w:val="00E877C9"/>
    <w:rsid w:val="00E87A0B"/>
    <w:rsid w:val="00E91BFF"/>
    <w:rsid w:val="00E939DF"/>
    <w:rsid w:val="00E943F0"/>
    <w:rsid w:val="00E946DA"/>
    <w:rsid w:val="00E966FB"/>
    <w:rsid w:val="00E971BA"/>
    <w:rsid w:val="00E974C0"/>
    <w:rsid w:val="00EA08C8"/>
    <w:rsid w:val="00EA0E20"/>
    <w:rsid w:val="00EA3E98"/>
    <w:rsid w:val="00EA40BE"/>
    <w:rsid w:val="00EA4862"/>
    <w:rsid w:val="00EA570A"/>
    <w:rsid w:val="00EA63FE"/>
    <w:rsid w:val="00EA65CE"/>
    <w:rsid w:val="00EA704E"/>
    <w:rsid w:val="00EB17AB"/>
    <w:rsid w:val="00EB1EE4"/>
    <w:rsid w:val="00EB341E"/>
    <w:rsid w:val="00EB426C"/>
    <w:rsid w:val="00EB5088"/>
    <w:rsid w:val="00EB58D6"/>
    <w:rsid w:val="00EB5E61"/>
    <w:rsid w:val="00EB784A"/>
    <w:rsid w:val="00EB7892"/>
    <w:rsid w:val="00EC0177"/>
    <w:rsid w:val="00EC0BB7"/>
    <w:rsid w:val="00EC23D3"/>
    <w:rsid w:val="00EC32DE"/>
    <w:rsid w:val="00EC3A2F"/>
    <w:rsid w:val="00EC551B"/>
    <w:rsid w:val="00EC5806"/>
    <w:rsid w:val="00EC5FD8"/>
    <w:rsid w:val="00EC6A74"/>
    <w:rsid w:val="00EC6B75"/>
    <w:rsid w:val="00ED2E50"/>
    <w:rsid w:val="00ED362C"/>
    <w:rsid w:val="00ED3897"/>
    <w:rsid w:val="00ED3FDB"/>
    <w:rsid w:val="00ED4792"/>
    <w:rsid w:val="00ED568D"/>
    <w:rsid w:val="00ED666D"/>
    <w:rsid w:val="00ED71CC"/>
    <w:rsid w:val="00ED7C26"/>
    <w:rsid w:val="00EE08EE"/>
    <w:rsid w:val="00EE0F0D"/>
    <w:rsid w:val="00EE1C0C"/>
    <w:rsid w:val="00EE1F02"/>
    <w:rsid w:val="00EE1F4C"/>
    <w:rsid w:val="00EE2670"/>
    <w:rsid w:val="00EE31F2"/>
    <w:rsid w:val="00EE4DBD"/>
    <w:rsid w:val="00EE5230"/>
    <w:rsid w:val="00EE5A6F"/>
    <w:rsid w:val="00EE7D58"/>
    <w:rsid w:val="00EF1115"/>
    <w:rsid w:val="00EF2981"/>
    <w:rsid w:val="00EF4044"/>
    <w:rsid w:val="00EF4157"/>
    <w:rsid w:val="00EF43CA"/>
    <w:rsid w:val="00EF6255"/>
    <w:rsid w:val="00EF6648"/>
    <w:rsid w:val="00EF6CAD"/>
    <w:rsid w:val="00F0019B"/>
    <w:rsid w:val="00F0065E"/>
    <w:rsid w:val="00F01437"/>
    <w:rsid w:val="00F02001"/>
    <w:rsid w:val="00F022D6"/>
    <w:rsid w:val="00F02782"/>
    <w:rsid w:val="00F0498A"/>
    <w:rsid w:val="00F06B7A"/>
    <w:rsid w:val="00F10208"/>
    <w:rsid w:val="00F10503"/>
    <w:rsid w:val="00F10525"/>
    <w:rsid w:val="00F10B72"/>
    <w:rsid w:val="00F1209F"/>
    <w:rsid w:val="00F13C7E"/>
    <w:rsid w:val="00F15BEC"/>
    <w:rsid w:val="00F16470"/>
    <w:rsid w:val="00F170B2"/>
    <w:rsid w:val="00F1760E"/>
    <w:rsid w:val="00F17C2A"/>
    <w:rsid w:val="00F20E16"/>
    <w:rsid w:val="00F20E92"/>
    <w:rsid w:val="00F21649"/>
    <w:rsid w:val="00F21C18"/>
    <w:rsid w:val="00F21C84"/>
    <w:rsid w:val="00F21DE7"/>
    <w:rsid w:val="00F22700"/>
    <w:rsid w:val="00F227D8"/>
    <w:rsid w:val="00F22A17"/>
    <w:rsid w:val="00F26CBA"/>
    <w:rsid w:val="00F31656"/>
    <w:rsid w:val="00F3219B"/>
    <w:rsid w:val="00F32261"/>
    <w:rsid w:val="00F36CF9"/>
    <w:rsid w:val="00F37543"/>
    <w:rsid w:val="00F40307"/>
    <w:rsid w:val="00F40C1C"/>
    <w:rsid w:val="00F41354"/>
    <w:rsid w:val="00F43935"/>
    <w:rsid w:val="00F443AB"/>
    <w:rsid w:val="00F44C48"/>
    <w:rsid w:val="00F461AC"/>
    <w:rsid w:val="00F46778"/>
    <w:rsid w:val="00F47D9B"/>
    <w:rsid w:val="00F50F23"/>
    <w:rsid w:val="00F50FA2"/>
    <w:rsid w:val="00F51206"/>
    <w:rsid w:val="00F52EF4"/>
    <w:rsid w:val="00F5303C"/>
    <w:rsid w:val="00F53392"/>
    <w:rsid w:val="00F5501D"/>
    <w:rsid w:val="00F55801"/>
    <w:rsid w:val="00F55C7B"/>
    <w:rsid w:val="00F56218"/>
    <w:rsid w:val="00F60F7B"/>
    <w:rsid w:val="00F61F1E"/>
    <w:rsid w:val="00F6351A"/>
    <w:rsid w:val="00F645AC"/>
    <w:rsid w:val="00F6482F"/>
    <w:rsid w:val="00F65219"/>
    <w:rsid w:val="00F66A56"/>
    <w:rsid w:val="00F670D9"/>
    <w:rsid w:val="00F70B49"/>
    <w:rsid w:val="00F70B92"/>
    <w:rsid w:val="00F724B5"/>
    <w:rsid w:val="00F72D69"/>
    <w:rsid w:val="00F7535F"/>
    <w:rsid w:val="00F75DEE"/>
    <w:rsid w:val="00F77674"/>
    <w:rsid w:val="00F808BA"/>
    <w:rsid w:val="00F82675"/>
    <w:rsid w:val="00F82F1D"/>
    <w:rsid w:val="00F84D65"/>
    <w:rsid w:val="00F85DE1"/>
    <w:rsid w:val="00F86DEB"/>
    <w:rsid w:val="00F87ED8"/>
    <w:rsid w:val="00F90AED"/>
    <w:rsid w:val="00F91892"/>
    <w:rsid w:val="00F92594"/>
    <w:rsid w:val="00F93007"/>
    <w:rsid w:val="00F934CA"/>
    <w:rsid w:val="00F93E65"/>
    <w:rsid w:val="00F951EC"/>
    <w:rsid w:val="00F960CB"/>
    <w:rsid w:val="00F97468"/>
    <w:rsid w:val="00FA02D9"/>
    <w:rsid w:val="00FA06BE"/>
    <w:rsid w:val="00FA13E6"/>
    <w:rsid w:val="00FA15C2"/>
    <w:rsid w:val="00FA1CBB"/>
    <w:rsid w:val="00FA28DA"/>
    <w:rsid w:val="00FA2D9E"/>
    <w:rsid w:val="00FA5481"/>
    <w:rsid w:val="00FA6EFF"/>
    <w:rsid w:val="00FA7867"/>
    <w:rsid w:val="00FB19A8"/>
    <w:rsid w:val="00FB4970"/>
    <w:rsid w:val="00FB54B9"/>
    <w:rsid w:val="00FB56FC"/>
    <w:rsid w:val="00FB5C9C"/>
    <w:rsid w:val="00FC2B02"/>
    <w:rsid w:val="00FC33D3"/>
    <w:rsid w:val="00FC3861"/>
    <w:rsid w:val="00FC48D3"/>
    <w:rsid w:val="00FC4A1D"/>
    <w:rsid w:val="00FC4ED3"/>
    <w:rsid w:val="00FC7906"/>
    <w:rsid w:val="00FD0163"/>
    <w:rsid w:val="00FD0D44"/>
    <w:rsid w:val="00FD0DFA"/>
    <w:rsid w:val="00FD257E"/>
    <w:rsid w:val="00FD3F23"/>
    <w:rsid w:val="00FD69F4"/>
    <w:rsid w:val="00FD7585"/>
    <w:rsid w:val="00FD784B"/>
    <w:rsid w:val="00FD7CDA"/>
    <w:rsid w:val="00FE0F7D"/>
    <w:rsid w:val="00FE1B66"/>
    <w:rsid w:val="00FE2737"/>
    <w:rsid w:val="00FE2DA3"/>
    <w:rsid w:val="00FE4DB3"/>
    <w:rsid w:val="00FE5493"/>
    <w:rsid w:val="00FE70C2"/>
    <w:rsid w:val="00FE7567"/>
    <w:rsid w:val="00FF0AA1"/>
    <w:rsid w:val="00FF0C08"/>
    <w:rsid w:val="00FF127C"/>
    <w:rsid w:val="00FF1CC7"/>
    <w:rsid w:val="00FF1D17"/>
    <w:rsid w:val="00FF2592"/>
    <w:rsid w:val="00FF2603"/>
    <w:rsid w:val="00FF31B0"/>
    <w:rsid w:val="00FF3530"/>
    <w:rsid w:val="00FF500A"/>
    <w:rsid w:val="00FF6343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C0C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570C0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70C0C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570C0C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570C0C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570C0C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570C0C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570C0C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570C0C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570C0C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570C0C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570C0C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570C0C"/>
    <w:pPr>
      <w:keepNext/>
      <w:keepLines/>
      <w:jc w:val="center"/>
      <w:outlineLvl w:val="1"/>
    </w:pPr>
    <w:rPr>
      <w:b/>
      <w:caps/>
    </w:rPr>
  </w:style>
  <w:style w:type="paragraph" w:customStyle="1" w:styleId="Novelizanbod">
    <w:name w:val="Novelizační bod"/>
    <w:basedOn w:val="Normln"/>
    <w:next w:val="Normln"/>
    <w:rsid w:val="00570C0C"/>
    <w:pPr>
      <w:keepNext/>
      <w:keepLines/>
      <w:numPr>
        <w:numId w:val="6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rsid w:val="00570C0C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ST"/>
    <w:rsid w:val="00570C0C"/>
    <w:pPr>
      <w:keepNext/>
      <w:keepLines/>
      <w:spacing w:before="360" w:after="240"/>
    </w:pPr>
  </w:style>
  <w:style w:type="paragraph" w:customStyle="1" w:styleId="funkce">
    <w:name w:val="funkce"/>
    <w:basedOn w:val="Normln"/>
    <w:rsid w:val="00570C0C"/>
    <w:pPr>
      <w:keepLines/>
      <w:jc w:val="center"/>
    </w:pPr>
  </w:style>
  <w:style w:type="paragraph" w:customStyle="1" w:styleId="Textbodu">
    <w:name w:val="Text bodu"/>
    <w:basedOn w:val="Normln"/>
    <w:rsid w:val="00570C0C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rsid w:val="00570C0C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link w:val="TextodstavceChar"/>
    <w:rsid w:val="00570C0C"/>
    <w:pPr>
      <w:numPr>
        <w:numId w:val="1"/>
      </w:numPr>
      <w:tabs>
        <w:tab w:val="left" w:pos="851"/>
      </w:tabs>
      <w:spacing w:before="120" w:after="120"/>
      <w:outlineLvl w:val="6"/>
    </w:pPr>
  </w:style>
  <w:style w:type="character" w:styleId="slostrnky">
    <w:name w:val="page number"/>
    <w:basedOn w:val="Standardnpsmoodstavce"/>
    <w:rsid w:val="00570C0C"/>
  </w:style>
  <w:style w:type="paragraph" w:styleId="Zpat">
    <w:name w:val="footer"/>
    <w:basedOn w:val="Normln"/>
    <w:rsid w:val="00570C0C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570C0C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basedOn w:val="Standardnpsmoodstavce"/>
    <w:semiHidden/>
    <w:rsid w:val="00570C0C"/>
    <w:rPr>
      <w:vertAlign w:val="superscript"/>
    </w:rPr>
  </w:style>
  <w:style w:type="paragraph" w:styleId="Titulek">
    <w:name w:val="caption"/>
    <w:basedOn w:val="Normln"/>
    <w:next w:val="Normln"/>
    <w:qFormat/>
    <w:rsid w:val="00570C0C"/>
    <w:pPr>
      <w:spacing w:before="120" w:after="120"/>
    </w:pPr>
    <w:rPr>
      <w:b/>
    </w:rPr>
  </w:style>
  <w:style w:type="paragraph" w:customStyle="1" w:styleId="Nvrh">
    <w:name w:val="Návrh"/>
    <w:basedOn w:val="Normln"/>
    <w:next w:val="Normln"/>
    <w:rsid w:val="00570C0C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570C0C"/>
    <w:pPr>
      <w:keepNext/>
      <w:keepLines/>
      <w:numPr>
        <w:numId w:val="3"/>
      </w:numPr>
      <w:tabs>
        <w:tab w:val="clear" w:pos="850"/>
      </w:tabs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570C0C"/>
    <w:pPr>
      <w:numPr>
        <w:numId w:val="2"/>
      </w:numPr>
      <w:tabs>
        <w:tab w:val="clear" w:pos="425"/>
      </w:tabs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570C0C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570C0C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570C0C"/>
    <w:rPr>
      <w:caps/>
      <w:spacing w:val="60"/>
    </w:rPr>
  </w:style>
  <w:style w:type="character" w:customStyle="1" w:styleId="Odkaznapoznpodarou">
    <w:name w:val="Odkaz na pozn. pod čarou"/>
    <w:basedOn w:val="Standardnpsmoodstavce"/>
    <w:rsid w:val="00570C0C"/>
    <w:rPr>
      <w:vertAlign w:val="superscript"/>
    </w:rPr>
  </w:style>
  <w:style w:type="paragraph" w:customStyle="1" w:styleId="lnek">
    <w:name w:val="Článek"/>
    <w:basedOn w:val="Normln"/>
    <w:next w:val="Normln"/>
    <w:rsid w:val="00570C0C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570C0C"/>
    <w:rPr>
      <w:b/>
    </w:rPr>
  </w:style>
  <w:style w:type="paragraph" w:customStyle="1" w:styleId="Textlnku">
    <w:name w:val="Text článku"/>
    <w:basedOn w:val="Normln"/>
    <w:rsid w:val="00570C0C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570C0C"/>
    <w:pPr>
      <w:ind w:left="567" w:hanging="567"/>
    </w:pPr>
  </w:style>
  <w:style w:type="paragraph" w:styleId="Textbubliny">
    <w:name w:val="Balloon Text"/>
    <w:basedOn w:val="Normln"/>
    <w:semiHidden/>
    <w:rsid w:val="00026C8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900106"/>
    <w:pPr>
      <w:jc w:val="left"/>
    </w:pPr>
    <w:rPr>
      <w:sz w:val="18"/>
      <w:szCs w:val="18"/>
    </w:rPr>
  </w:style>
  <w:style w:type="character" w:styleId="Odkaznakoment">
    <w:name w:val="annotation reference"/>
    <w:semiHidden/>
    <w:rsid w:val="00E946DA"/>
    <w:rPr>
      <w:sz w:val="16"/>
      <w:szCs w:val="16"/>
    </w:rPr>
  </w:style>
  <w:style w:type="paragraph" w:styleId="Textkomente">
    <w:name w:val="annotation text"/>
    <w:basedOn w:val="Normln"/>
    <w:semiHidden/>
    <w:rsid w:val="00E946DA"/>
    <w:rPr>
      <w:sz w:val="20"/>
    </w:rPr>
  </w:style>
  <w:style w:type="paragraph" w:styleId="Pedmtkomente">
    <w:name w:val="annotation subject"/>
    <w:basedOn w:val="Textkomente"/>
    <w:next w:val="Textkomente"/>
    <w:semiHidden/>
    <w:rsid w:val="00E946DA"/>
    <w:rPr>
      <w:b/>
      <w:bCs/>
    </w:rPr>
  </w:style>
  <w:style w:type="character" w:customStyle="1" w:styleId="ZkladntextodsazenChar">
    <w:name w:val="Základní text odsazený Char"/>
    <w:link w:val="Zkladntextodsazen"/>
    <w:uiPriority w:val="99"/>
    <w:locked/>
    <w:rsid w:val="00775606"/>
    <w:rPr>
      <w:sz w:val="18"/>
      <w:szCs w:val="18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locked/>
    <w:rsid w:val="0061393A"/>
  </w:style>
  <w:style w:type="paragraph" w:customStyle="1" w:styleId="Default">
    <w:name w:val="Default"/>
    <w:rsid w:val="004E2E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dstavceChar">
    <w:name w:val="Text odstavce Char"/>
    <w:link w:val="Textodstavce"/>
    <w:rsid w:val="00FC3861"/>
    <w:rPr>
      <w:sz w:val="24"/>
    </w:rPr>
  </w:style>
  <w:style w:type="paragraph" w:styleId="Revize">
    <w:name w:val="Revision"/>
    <w:hidden/>
    <w:uiPriority w:val="99"/>
    <w:semiHidden/>
    <w:rsid w:val="007520F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C0C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570C0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70C0C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570C0C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570C0C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570C0C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570C0C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570C0C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570C0C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570C0C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570C0C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570C0C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570C0C"/>
    <w:pPr>
      <w:keepNext/>
      <w:keepLines/>
      <w:jc w:val="center"/>
      <w:outlineLvl w:val="1"/>
    </w:pPr>
    <w:rPr>
      <w:b/>
      <w:caps/>
    </w:rPr>
  </w:style>
  <w:style w:type="paragraph" w:customStyle="1" w:styleId="Novelizanbod">
    <w:name w:val="Novelizační bod"/>
    <w:basedOn w:val="Normln"/>
    <w:next w:val="Normln"/>
    <w:rsid w:val="00570C0C"/>
    <w:pPr>
      <w:keepNext/>
      <w:keepLines/>
      <w:numPr>
        <w:numId w:val="6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rsid w:val="00570C0C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ST"/>
    <w:rsid w:val="00570C0C"/>
    <w:pPr>
      <w:keepNext/>
      <w:keepLines/>
      <w:spacing w:before="360" w:after="240"/>
    </w:pPr>
  </w:style>
  <w:style w:type="paragraph" w:customStyle="1" w:styleId="funkce">
    <w:name w:val="funkce"/>
    <w:basedOn w:val="Normln"/>
    <w:rsid w:val="00570C0C"/>
    <w:pPr>
      <w:keepLines/>
      <w:jc w:val="center"/>
    </w:pPr>
  </w:style>
  <w:style w:type="paragraph" w:customStyle="1" w:styleId="Textbodu">
    <w:name w:val="Text bodu"/>
    <w:basedOn w:val="Normln"/>
    <w:rsid w:val="00570C0C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rsid w:val="00570C0C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link w:val="TextodstavceChar"/>
    <w:rsid w:val="00570C0C"/>
    <w:pPr>
      <w:numPr>
        <w:numId w:val="1"/>
      </w:numPr>
      <w:tabs>
        <w:tab w:val="left" w:pos="851"/>
      </w:tabs>
      <w:spacing w:before="120" w:after="120"/>
      <w:outlineLvl w:val="6"/>
    </w:pPr>
  </w:style>
  <w:style w:type="character" w:styleId="slostrnky">
    <w:name w:val="page number"/>
    <w:basedOn w:val="Standardnpsmoodstavce"/>
    <w:rsid w:val="00570C0C"/>
  </w:style>
  <w:style w:type="paragraph" w:styleId="Zpat">
    <w:name w:val="footer"/>
    <w:basedOn w:val="Normln"/>
    <w:rsid w:val="00570C0C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570C0C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basedOn w:val="Standardnpsmoodstavce"/>
    <w:semiHidden/>
    <w:rsid w:val="00570C0C"/>
    <w:rPr>
      <w:vertAlign w:val="superscript"/>
    </w:rPr>
  </w:style>
  <w:style w:type="paragraph" w:styleId="Titulek">
    <w:name w:val="caption"/>
    <w:basedOn w:val="Normln"/>
    <w:next w:val="Normln"/>
    <w:qFormat/>
    <w:rsid w:val="00570C0C"/>
    <w:pPr>
      <w:spacing w:before="120" w:after="120"/>
    </w:pPr>
    <w:rPr>
      <w:b/>
    </w:rPr>
  </w:style>
  <w:style w:type="paragraph" w:customStyle="1" w:styleId="Nvrh">
    <w:name w:val="Návrh"/>
    <w:basedOn w:val="Normln"/>
    <w:next w:val="Normln"/>
    <w:rsid w:val="00570C0C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570C0C"/>
    <w:pPr>
      <w:keepNext/>
      <w:keepLines/>
      <w:numPr>
        <w:numId w:val="3"/>
      </w:numPr>
      <w:tabs>
        <w:tab w:val="clear" w:pos="850"/>
      </w:tabs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570C0C"/>
    <w:pPr>
      <w:numPr>
        <w:numId w:val="2"/>
      </w:numPr>
      <w:tabs>
        <w:tab w:val="clear" w:pos="425"/>
      </w:tabs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570C0C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570C0C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570C0C"/>
    <w:rPr>
      <w:caps/>
      <w:spacing w:val="60"/>
    </w:rPr>
  </w:style>
  <w:style w:type="character" w:customStyle="1" w:styleId="Odkaznapoznpodarou">
    <w:name w:val="Odkaz na pozn. pod čarou"/>
    <w:basedOn w:val="Standardnpsmoodstavce"/>
    <w:rsid w:val="00570C0C"/>
    <w:rPr>
      <w:vertAlign w:val="superscript"/>
    </w:rPr>
  </w:style>
  <w:style w:type="paragraph" w:customStyle="1" w:styleId="lnek">
    <w:name w:val="Článek"/>
    <w:basedOn w:val="Normln"/>
    <w:next w:val="Normln"/>
    <w:rsid w:val="00570C0C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570C0C"/>
    <w:rPr>
      <w:b/>
    </w:rPr>
  </w:style>
  <w:style w:type="paragraph" w:customStyle="1" w:styleId="Textlnku">
    <w:name w:val="Text článku"/>
    <w:basedOn w:val="Normln"/>
    <w:rsid w:val="00570C0C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570C0C"/>
    <w:pPr>
      <w:ind w:left="567" w:hanging="567"/>
    </w:pPr>
  </w:style>
  <w:style w:type="paragraph" w:styleId="Textbubliny">
    <w:name w:val="Balloon Text"/>
    <w:basedOn w:val="Normln"/>
    <w:semiHidden/>
    <w:rsid w:val="00026C8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900106"/>
    <w:pPr>
      <w:jc w:val="left"/>
    </w:pPr>
    <w:rPr>
      <w:sz w:val="18"/>
      <w:szCs w:val="18"/>
    </w:rPr>
  </w:style>
  <w:style w:type="character" w:styleId="Odkaznakoment">
    <w:name w:val="annotation reference"/>
    <w:semiHidden/>
    <w:rsid w:val="00E946DA"/>
    <w:rPr>
      <w:sz w:val="16"/>
      <w:szCs w:val="16"/>
    </w:rPr>
  </w:style>
  <w:style w:type="paragraph" w:styleId="Textkomente">
    <w:name w:val="annotation text"/>
    <w:basedOn w:val="Normln"/>
    <w:semiHidden/>
    <w:rsid w:val="00E946DA"/>
    <w:rPr>
      <w:sz w:val="20"/>
    </w:rPr>
  </w:style>
  <w:style w:type="paragraph" w:styleId="Pedmtkomente">
    <w:name w:val="annotation subject"/>
    <w:basedOn w:val="Textkomente"/>
    <w:next w:val="Textkomente"/>
    <w:semiHidden/>
    <w:rsid w:val="00E946DA"/>
    <w:rPr>
      <w:b/>
      <w:bCs/>
    </w:rPr>
  </w:style>
  <w:style w:type="character" w:customStyle="1" w:styleId="ZkladntextodsazenChar">
    <w:name w:val="Základní text odsazený Char"/>
    <w:link w:val="Zkladntextodsazen"/>
    <w:uiPriority w:val="99"/>
    <w:locked/>
    <w:rsid w:val="00775606"/>
    <w:rPr>
      <w:sz w:val="18"/>
      <w:szCs w:val="18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locked/>
    <w:rsid w:val="0061393A"/>
  </w:style>
  <w:style w:type="paragraph" w:customStyle="1" w:styleId="Default">
    <w:name w:val="Default"/>
    <w:rsid w:val="004E2E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dstavceChar">
    <w:name w:val="Text odstavce Char"/>
    <w:link w:val="Textodstavce"/>
    <w:rsid w:val="00FC3861"/>
    <w:rPr>
      <w:sz w:val="24"/>
    </w:rPr>
  </w:style>
  <w:style w:type="paragraph" w:styleId="Revize">
    <w:name w:val="Revision"/>
    <w:hidden/>
    <w:uiPriority w:val="99"/>
    <w:semiHidden/>
    <w:rsid w:val="007520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aspi://module='ASPI'&amp;link='435/2010%20Sb.%2523'&amp;ucin-k-dni='30.12.9999'" TargetMode="External"/><Relationship Id="rId4" Type="http://schemas.microsoft.com/office/2007/relationships/stylesWithEffects" Target="stylesWithEffects.xml"/><Relationship Id="rId9" Type="http://schemas.openxmlformats.org/officeDocument/2006/relationships/hyperlink" Target="aspi://module='ASPI'&amp;link='435/2010%20Sb.%2523'&amp;ucin-k-dni='30.12.9999'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ablony\Legislativa%20-%20n&#225;vrh\LN_Vyhlas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19BB-D86B-4B48-BE89-AFCF5D01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LN_Vyhlaska</Template>
  <TotalTime>1</TotalTime>
  <Pages>8</Pages>
  <Words>2192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bodové znění 410</vt:lpstr>
    </vt:vector>
  </TitlesOfParts>
  <Company>Ministerstvo financí</Company>
  <LinksUpToDate>false</LinksUpToDate>
  <CharactersWithSpaces>15101</CharactersWithSpaces>
  <SharedDoc>false</SharedDoc>
  <HLinks>
    <vt:vector size="12" baseType="variant">
      <vt:variant>
        <vt:i4>4325443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aspi://module='ASPI'&amp;link='435/2010 Sb.%2523'&amp;ucin-k-dni='30.12.9999'</vt:lpwstr>
      </vt:variant>
      <vt:variant>
        <vt:lpwstr/>
      </vt:variant>
      <vt:variant>
        <vt:i4>4325443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aspi://module='ASPI'&amp;link='435/2010 Sb.%2523'&amp;ucin-k-dni='30.12.9999'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bodové znění 410</dc:title>
  <dc:creator>Kapounová Radka Ing.</dc:creator>
  <cp:lastModifiedBy>KACR - Pavla Psenickova</cp:lastModifiedBy>
  <cp:revision>2</cp:revision>
  <cp:lastPrinted>2012-12-07T07:29:00Z</cp:lastPrinted>
  <dcterms:created xsi:type="dcterms:W3CDTF">2015-10-06T05:52:00Z</dcterms:created>
  <dcterms:modified xsi:type="dcterms:W3CDTF">2015-10-06T05:52:00Z</dcterms:modified>
</cp:coreProperties>
</file>