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61" w:rsidRDefault="00F86B61" w:rsidP="00A04186">
      <w:pPr>
        <w:jc w:val="right"/>
        <w:rPr>
          <w:b/>
        </w:rPr>
      </w:pPr>
      <w:bookmarkStart w:id="0" w:name="_GoBack"/>
      <w:bookmarkEnd w:id="0"/>
      <w:r>
        <w:rPr>
          <w:b/>
        </w:rPr>
        <w:t>III.</w:t>
      </w:r>
    </w:p>
    <w:p w:rsidR="00F86B61" w:rsidRPr="00FE04EA" w:rsidRDefault="00F86B61" w:rsidP="0095000A">
      <w:pPr>
        <w:jc w:val="both"/>
        <w:rPr>
          <w:b/>
          <w:spacing w:val="20"/>
          <w:position w:val="6"/>
        </w:rPr>
      </w:pPr>
    </w:p>
    <w:p w:rsidR="00F86B61" w:rsidRDefault="00F86B61" w:rsidP="00A04186">
      <w:pPr>
        <w:jc w:val="center"/>
        <w:rPr>
          <w:b/>
        </w:rPr>
      </w:pPr>
      <w:r>
        <w:rPr>
          <w:b/>
        </w:rPr>
        <w:t>Návrh</w:t>
      </w:r>
    </w:p>
    <w:p w:rsidR="00F86B61" w:rsidRDefault="00F86B61" w:rsidP="00A04186">
      <w:pPr>
        <w:jc w:val="center"/>
        <w:rPr>
          <w:b/>
        </w:rPr>
      </w:pPr>
    </w:p>
    <w:p w:rsidR="00F86B61" w:rsidRDefault="00F86B61" w:rsidP="00A04186">
      <w:pPr>
        <w:jc w:val="center"/>
        <w:rPr>
          <w:b/>
        </w:rPr>
      </w:pPr>
      <w:r>
        <w:rPr>
          <w:b/>
        </w:rPr>
        <w:t>ODŮVODNĚNÍ</w:t>
      </w:r>
    </w:p>
    <w:p w:rsidR="00F86B61" w:rsidRDefault="00F86B61" w:rsidP="0095000A">
      <w:pPr>
        <w:jc w:val="both"/>
        <w:rPr>
          <w:b/>
        </w:rPr>
      </w:pPr>
    </w:p>
    <w:p w:rsidR="00F86B61" w:rsidRDefault="00F86B61" w:rsidP="0095000A">
      <w:pPr>
        <w:jc w:val="both"/>
      </w:pPr>
    </w:p>
    <w:p w:rsidR="00F86B61" w:rsidRDefault="00F86B61" w:rsidP="00772AA0">
      <w:pPr>
        <w:jc w:val="center"/>
        <w:rPr>
          <w:b/>
        </w:rPr>
      </w:pPr>
      <w:r>
        <w:rPr>
          <w:b/>
        </w:rPr>
        <w:t>OBECNÁ ČÁST</w:t>
      </w:r>
    </w:p>
    <w:p w:rsidR="00F86B61" w:rsidRDefault="00F86B61" w:rsidP="0095000A">
      <w:pPr>
        <w:jc w:val="both"/>
        <w:rPr>
          <w:b/>
        </w:rPr>
      </w:pPr>
    </w:p>
    <w:p w:rsidR="00F86B61" w:rsidRDefault="00F86B61" w:rsidP="0095000A">
      <w:pPr>
        <w:jc w:val="both"/>
      </w:pPr>
    </w:p>
    <w:p w:rsidR="00F86B61" w:rsidRPr="00772AA0" w:rsidRDefault="00F86B61" w:rsidP="0095000A">
      <w:pPr>
        <w:pStyle w:val="Zkladntext2"/>
        <w:jc w:val="both"/>
        <w:rPr>
          <w:b/>
          <w:iCs/>
        </w:rPr>
      </w:pPr>
      <w:r w:rsidRPr="00772AA0">
        <w:rPr>
          <w:b/>
          <w:iCs/>
        </w:rPr>
        <w:t>1. Název</w:t>
      </w:r>
    </w:p>
    <w:p w:rsidR="00F86B61" w:rsidRDefault="00F86B61" w:rsidP="003E39B5">
      <w:pPr>
        <w:pStyle w:val="Zkladntextodsazen2"/>
        <w:spacing w:line="240" w:lineRule="auto"/>
        <w:ind w:left="0"/>
        <w:jc w:val="both"/>
      </w:pPr>
      <w:r w:rsidRPr="00AA19C2">
        <w:t>N</w:t>
      </w:r>
      <w:r>
        <w:t xml:space="preserve">ávrh vyhlášky, kterou se mění vyhláška č. 501/2002 Sb., kterou se provádějí některá ustanovení zákona č. 563/1991 Sb., o účetnictví, ve znění pozdějších předpisů, pro účetní jednotky, které jsou </w:t>
      </w:r>
      <w:r w:rsidRPr="00292A58">
        <w:t>bankami a jinými finančními institucemi</w:t>
      </w:r>
      <w:r>
        <w:t>, ve znění pozdějších předpisů (dále jen „návrh novely vyhlášky“).</w:t>
      </w:r>
    </w:p>
    <w:p w:rsidR="00F86B61" w:rsidRDefault="00F86B61" w:rsidP="00772AA0">
      <w:pPr>
        <w:jc w:val="both"/>
        <w:rPr>
          <w:b/>
        </w:rPr>
      </w:pPr>
    </w:p>
    <w:p w:rsidR="00F86B61" w:rsidRDefault="00F86B61" w:rsidP="00772AA0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Odůvodnění</w:t>
      </w:r>
    </w:p>
    <w:p w:rsidR="00F86B61" w:rsidRDefault="00F86B61" w:rsidP="00772AA0">
      <w:pPr>
        <w:jc w:val="both"/>
        <w:rPr>
          <w:b/>
        </w:rPr>
      </w:pPr>
    </w:p>
    <w:p w:rsidR="00F86B61" w:rsidRDefault="00F86B61" w:rsidP="003E39B5">
      <w:pPr>
        <w:jc w:val="both"/>
      </w:pPr>
      <w:r>
        <w:t xml:space="preserve">Důvodem předložení návrhu novely vyhlášky jsou zejména změny vyplývající ze zákona č. .../2015 Sb., kterým se mění zákon č. 563/1991 Sb., o účetnictví, ve znění pozdějších předpisů, sněmovní tisk č. 398, respektive z transpozice směrnice 2013/34/EU </w:t>
      </w:r>
      <w:r w:rsidRPr="0086440C">
        <w:t>(</w:t>
      </w:r>
      <w:r w:rsidRPr="0086440C">
        <w:rPr>
          <w:i/>
        </w:rPr>
        <w:t>CELEX 32013L0034</w:t>
      </w:r>
      <w:r w:rsidRPr="0086440C">
        <w:t>)</w:t>
      </w:r>
      <w:r>
        <w:t>.</w:t>
      </w:r>
    </w:p>
    <w:p w:rsidR="00F86B61" w:rsidRDefault="00F86B61" w:rsidP="0095000A">
      <w:pPr>
        <w:jc w:val="both"/>
      </w:pPr>
    </w:p>
    <w:p w:rsidR="00F86B61" w:rsidRDefault="00F86B61" w:rsidP="003E39B5">
      <w:pPr>
        <w:jc w:val="both"/>
      </w:pPr>
      <w:r>
        <w:t>Návrh novely vyhlášky dále obsahuje i úpravy legislativně technického charakteru.</w:t>
      </w:r>
    </w:p>
    <w:p w:rsidR="00F86B61" w:rsidRDefault="00F86B61" w:rsidP="00772AA0">
      <w:pPr>
        <w:ind w:firstLine="708"/>
        <w:jc w:val="both"/>
      </w:pPr>
    </w:p>
    <w:p w:rsidR="00F86B61" w:rsidRDefault="00F86B61" w:rsidP="003E39B5">
      <w:pPr>
        <w:jc w:val="both"/>
      </w:pPr>
      <w:r>
        <w:t xml:space="preserve">Cílem předloženého návrhu novely vyhlášky je docílení stavu, který zajistí její </w:t>
      </w:r>
      <w:r w:rsidRPr="00E65F85">
        <w:t>věcný i formální</w:t>
      </w:r>
      <w:r>
        <w:t xml:space="preserve"> soulad s výše uvedenými právními předpisy a zvýší tím i právní jistotu účetních jednotek. </w:t>
      </w:r>
      <w:r w:rsidRPr="00487300">
        <w:t xml:space="preserve">Pokud by vyhláška č. 501/2002 Sb., ve znění pozdějších předpisů, nebyla novelizována, </w:t>
      </w:r>
      <w:r>
        <w:t xml:space="preserve">nebyly by provedeny nutné změny vyplývající z výše uvedené směrnice EU. </w:t>
      </w:r>
      <w:r w:rsidRPr="00E65F85">
        <w:t>Tím by došlo ke ztížení vedení účetnictví bank a jiných finančních institucí a podzákonná právní úprava by nesměřovala k naplnění cíle navrhované novely a</w:t>
      </w:r>
      <w:r>
        <w:t xml:space="preserve"> </w:t>
      </w:r>
      <w:r w:rsidRPr="00E65F85">
        <w:t>vznikl by rozpor vyhlášky se zákon</w:t>
      </w:r>
      <w:r>
        <w:t>em a směrnicí EU</w:t>
      </w:r>
      <w:r w:rsidRPr="00E65F85">
        <w:t>.</w:t>
      </w:r>
    </w:p>
    <w:p w:rsidR="00F86B61" w:rsidRDefault="00F86B61" w:rsidP="007F71CA">
      <w:pPr>
        <w:jc w:val="both"/>
      </w:pPr>
    </w:p>
    <w:p w:rsidR="00F86B61" w:rsidRDefault="00F86B61" w:rsidP="003E39B5">
      <w:pPr>
        <w:jc w:val="both"/>
      </w:pPr>
      <w:r>
        <w:t xml:space="preserve">Dotčenými subjekty budou účetní jednotky, které se řídí vyhláškou č. 501/2002 Sb. </w:t>
      </w:r>
    </w:p>
    <w:p w:rsidR="00F86B61" w:rsidRDefault="00F86B61" w:rsidP="007F71CA">
      <w:pPr>
        <w:jc w:val="both"/>
      </w:pPr>
    </w:p>
    <w:p w:rsidR="00F86B61" w:rsidRPr="00831ED4" w:rsidRDefault="00F86B61" w:rsidP="003E39B5">
      <w:pPr>
        <w:jc w:val="both"/>
      </w:pPr>
      <w:r w:rsidRPr="00831ED4">
        <w:t>Zachování stávajícího stavu není možné</w:t>
      </w:r>
      <w:r>
        <w:t xml:space="preserve"> v</w:t>
      </w:r>
      <w:r w:rsidRPr="00831ED4">
        <w:t>zhledem k</w:t>
      </w:r>
      <w:r>
        <w:t xml:space="preserve">e  změnám v zákonu o účetnictví. Zachování stávajícího stavu by vyvolalo právní nejistotu dotčených účetních jednotek. </w:t>
      </w:r>
    </w:p>
    <w:p w:rsidR="00F86B61" w:rsidRDefault="00F86B61" w:rsidP="007F71CA">
      <w:pPr>
        <w:pStyle w:val="Zkladntext2"/>
        <w:spacing w:after="0" w:line="240" w:lineRule="auto"/>
        <w:jc w:val="both"/>
        <w:rPr>
          <w:iCs/>
        </w:rPr>
      </w:pPr>
    </w:p>
    <w:p w:rsidR="00F86B61" w:rsidRDefault="00F86B61" w:rsidP="003E39B5">
      <w:pPr>
        <w:jc w:val="both"/>
      </w:pPr>
      <w:r>
        <w:t xml:space="preserve">Návrh novely vyhlášky nepředpokládá hospodářský ani finanční dopad na prostředí </w:t>
      </w:r>
      <w:r w:rsidRPr="00292A58">
        <w:t>bank a jiný</w:t>
      </w:r>
      <w:r>
        <w:t>ch</w:t>
      </w:r>
      <w:r w:rsidRPr="00292A58">
        <w:t xml:space="preserve"> finanční</w:t>
      </w:r>
      <w:r>
        <w:t>ch</w:t>
      </w:r>
      <w:r w:rsidRPr="00292A58">
        <w:t xml:space="preserve"> instituc</w:t>
      </w:r>
      <w:r>
        <w:t>í.</w:t>
      </w:r>
    </w:p>
    <w:p w:rsidR="00F86B61" w:rsidRDefault="00F86B61" w:rsidP="007F71CA">
      <w:pPr>
        <w:pStyle w:val="Zkladntext2"/>
        <w:spacing w:after="0" w:line="240" w:lineRule="auto"/>
        <w:jc w:val="both"/>
      </w:pPr>
    </w:p>
    <w:p w:rsidR="00F86B61" w:rsidRDefault="00F86B61" w:rsidP="003E39B5">
      <w:pPr>
        <w:pStyle w:val="Parlament"/>
        <w:keepNext w:val="0"/>
        <w:keepLines w:val="0"/>
        <w:spacing w:before="0" w:after="0"/>
      </w:pPr>
      <w:r>
        <w:t xml:space="preserve">Při projednávání navrhovaných změn vyhlášky </w:t>
      </w:r>
      <w:r>
        <w:rPr>
          <w:szCs w:val="24"/>
        </w:rPr>
        <w:t>proběhly konzultace především se zástupci odborné veřejnosti, zejména Komory auditorů ČR, Komory daňových poradců ČR, Svazu účetních a Vysoké školy ekonomické v Praze (Národní účetní rada).</w:t>
      </w:r>
    </w:p>
    <w:p w:rsidR="00F86B61" w:rsidRDefault="00F86B61" w:rsidP="007F71CA">
      <w:pPr>
        <w:jc w:val="both"/>
      </w:pPr>
    </w:p>
    <w:p w:rsidR="00F86B61" w:rsidRDefault="00F86B61" w:rsidP="003E39B5">
      <w:pPr>
        <w:jc w:val="both"/>
      </w:pPr>
      <w:r>
        <w:t>Návrh novely vyhlášky nepředpokládá hospodářský ani finanční dopad na státní rozpočet České republiky ani na ostatní veřejné rozpočty.</w:t>
      </w:r>
    </w:p>
    <w:p w:rsidR="00F86B61" w:rsidRDefault="00F86B61" w:rsidP="003E39B5">
      <w:pPr>
        <w:jc w:val="both"/>
      </w:pPr>
      <w:r>
        <w:lastRenderedPageBreak/>
        <w:t>Návrh novely vyhlášky nepředpokládá sociální dopady, dopady na životní prostředí, ani dopady ve vztahu k zákazu diskriminace.</w:t>
      </w:r>
    </w:p>
    <w:p w:rsidR="00F86B61" w:rsidRDefault="00F86B61" w:rsidP="007F71CA">
      <w:pPr>
        <w:jc w:val="both"/>
      </w:pPr>
    </w:p>
    <w:p w:rsidR="00F86B61" w:rsidRDefault="00F86B61" w:rsidP="003E39B5">
      <w:pPr>
        <w:pStyle w:val="Zkladntext"/>
      </w:pPr>
      <w:r w:rsidRPr="000C6FD0">
        <w:t>Návrh novely vyhlášky nepředpokládá dopady ve vztahu k ochraně soukromí a osobních údajů.</w:t>
      </w:r>
    </w:p>
    <w:p w:rsidR="00F86B61" w:rsidRDefault="00F86B61" w:rsidP="007F71CA">
      <w:pPr>
        <w:pStyle w:val="Zkladntext"/>
      </w:pPr>
    </w:p>
    <w:p w:rsidR="00F86B61" w:rsidRDefault="00F86B61" w:rsidP="003E39B5">
      <w:pPr>
        <w:pStyle w:val="Zkladntext"/>
      </w:pPr>
      <w:r>
        <w:t>Návrh novely vyhlášky nepředpokládá korupční rizika.</w:t>
      </w:r>
    </w:p>
    <w:p w:rsidR="00F86B61" w:rsidRDefault="00F86B61" w:rsidP="007F71CA">
      <w:pPr>
        <w:jc w:val="both"/>
      </w:pPr>
    </w:p>
    <w:p w:rsidR="00F86B61" w:rsidRDefault="00F86B61" w:rsidP="003E39B5">
      <w:pPr>
        <w:jc w:val="both"/>
      </w:pPr>
      <w:r>
        <w:t xml:space="preserve">Odpovědnost za vedení účetnictví mají </w:t>
      </w:r>
      <w:r w:rsidRPr="00292A58">
        <w:t>bank</w:t>
      </w:r>
      <w:r>
        <w:t>y</w:t>
      </w:r>
      <w:r w:rsidRPr="00292A58">
        <w:t xml:space="preserve"> a jin</w:t>
      </w:r>
      <w:r>
        <w:t>é</w:t>
      </w:r>
      <w:r w:rsidRPr="00292A58">
        <w:t xml:space="preserve"> finanční instituce</w:t>
      </w:r>
      <w:r>
        <w:t xml:space="preserve"> jako účetní jednotky, které jsou povinny postupovat podle právních předpisů v oblasti účetnictví.</w:t>
      </w:r>
    </w:p>
    <w:p w:rsidR="00F86B61" w:rsidRDefault="00F86B61" w:rsidP="00404637">
      <w:pPr>
        <w:ind w:firstLine="720"/>
        <w:jc w:val="both"/>
      </w:pPr>
    </w:p>
    <w:p w:rsidR="00F86B61" w:rsidRPr="009B4845" w:rsidRDefault="00F86B61" w:rsidP="003E39B5">
      <w:pPr>
        <w:jc w:val="both"/>
      </w:pPr>
      <w:r w:rsidRPr="009B4845">
        <w:rPr>
          <w:bCs/>
        </w:rPr>
        <w:t xml:space="preserve">Ke kontrole dodržování povinností stanovených </w:t>
      </w:r>
      <w:r>
        <w:rPr>
          <w:bCs/>
        </w:rPr>
        <w:t xml:space="preserve">zákonem o účetnictví </w:t>
      </w:r>
      <w:r w:rsidRPr="009B4845">
        <w:rPr>
          <w:bCs/>
        </w:rPr>
        <w:t xml:space="preserve">a k ukládání pokut podle </w:t>
      </w:r>
      <w:r>
        <w:rPr>
          <w:bCs/>
        </w:rPr>
        <w:t>účetních předpisů</w:t>
      </w:r>
      <w:r w:rsidRPr="009B4845">
        <w:rPr>
          <w:bCs/>
        </w:rPr>
        <w:t xml:space="preserve"> jsou příslušné orgány</w:t>
      </w:r>
      <w:r>
        <w:rPr>
          <w:bCs/>
        </w:rPr>
        <w:t xml:space="preserve"> Finanční správy České republiky</w:t>
      </w:r>
      <w:r w:rsidRPr="009B4845">
        <w:rPr>
          <w:bCs/>
        </w:rPr>
        <w:t>, nestanoví-li jiný právní předpis tuto pravomoc i jinému orgánu.</w:t>
      </w:r>
    </w:p>
    <w:p w:rsidR="00F86B61" w:rsidRDefault="00F86B61" w:rsidP="007F71CA">
      <w:pPr>
        <w:pStyle w:val="Nadpis3"/>
        <w:keepNext w:val="0"/>
        <w:jc w:val="both"/>
        <w:rPr>
          <w:b w:val="0"/>
          <w:i/>
        </w:rPr>
      </w:pPr>
    </w:p>
    <w:p w:rsidR="00F86B61" w:rsidRPr="007F71CA" w:rsidRDefault="00F86B61" w:rsidP="003E39B5">
      <w:pPr>
        <w:jc w:val="both"/>
        <w:rPr>
          <w:bCs/>
        </w:rPr>
      </w:pPr>
      <w:r w:rsidRPr="007F71CA">
        <w:rPr>
          <w:bCs/>
        </w:rPr>
        <w:t xml:space="preserve">Dopad (efektivnost) předloženého návrhu </w:t>
      </w:r>
      <w:r>
        <w:rPr>
          <w:bCs/>
        </w:rPr>
        <w:t>vyhlášky</w:t>
      </w:r>
      <w:r w:rsidRPr="007F71CA">
        <w:rPr>
          <w:bCs/>
        </w:rPr>
        <w:t xml:space="preserve"> lze ověřit v praxi běžnými metodami správní kontroly a dozoru, popř. vyhodnocováním aplikace příslušných ustanovení.</w:t>
      </w:r>
    </w:p>
    <w:p w:rsidR="00F86B61" w:rsidRDefault="00F86B61" w:rsidP="0095000A">
      <w:pPr>
        <w:jc w:val="both"/>
      </w:pPr>
    </w:p>
    <w:p w:rsidR="00F86B61" w:rsidRDefault="00F86B61" w:rsidP="0095000A">
      <w:pPr>
        <w:ind w:left="360" w:hanging="360"/>
        <w:jc w:val="both"/>
        <w:rPr>
          <w:b/>
          <w:bCs/>
        </w:rPr>
      </w:pPr>
      <w:r>
        <w:rPr>
          <w:b/>
          <w:bCs/>
        </w:rPr>
        <w:t>3. Zhodnocení souladu navrhované právní úpravy se zákonem o účetnictví a předpisy Evropské unie</w:t>
      </w:r>
    </w:p>
    <w:p w:rsidR="00F86B61" w:rsidRDefault="00F86B61" w:rsidP="0095000A">
      <w:pPr>
        <w:ind w:left="360" w:hanging="360"/>
        <w:jc w:val="both"/>
        <w:rPr>
          <w:bCs/>
        </w:rPr>
      </w:pPr>
    </w:p>
    <w:p w:rsidR="00F86B61" w:rsidRDefault="00F86B61" w:rsidP="003E39B5">
      <w:pPr>
        <w:pStyle w:val="Zkladntextodsazen2"/>
        <w:spacing w:line="240" w:lineRule="auto"/>
        <w:ind w:left="0"/>
        <w:jc w:val="both"/>
      </w:pPr>
      <w:r>
        <w:t>Novelizovaná ustanovení vyhlášky č. 501/2002 Sb. jsou v souladu se zákonem o účetnictví a nepřekračují zákonná zmocnění v § 37b tohoto zákona.</w:t>
      </w:r>
    </w:p>
    <w:p w:rsidR="00F86B61" w:rsidRPr="00B740FE" w:rsidRDefault="00F86B61" w:rsidP="003E39B5">
      <w:pPr>
        <w:spacing w:before="240"/>
        <w:jc w:val="both"/>
      </w:pPr>
      <w:r>
        <w:t>Návrh novely vyhlášky</w:t>
      </w:r>
      <w:r w:rsidRPr="00B740FE">
        <w:t xml:space="preserve"> je plně slučitelný</w:t>
      </w:r>
      <w:r>
        <w:t xml:space="preserve"> s </w:t>
      </w:r>
      <w:r w:rsidRPr="00B740FE">
        <w:t>právem Evropské unie</w:t>
      </w:r>
      <w:r>
        <w:t xml:space="preserve"> a </w:t>
      </w:r>
      <w:r w:rsidRPr="00B740FE">
        <w:t>ustanovení navrhované právní úpravy nezakládají rozpor</w:t>
      </w:r>
      <w:r>
        <w:t xml:space="preserve"> s </w:t>
      </w:r>
      <w:r w:rsidRPr="00B740FE">
        <w:t>primárním právem Evropské unie</w:t>
      </w:r>
      <w:r>
        <w:t xml:space="preserve"> ve </w:t>
      </w:r>
      <w:r w:rsidRPr="00B740FE">
        <w:t>světle ustálené judikatury Soudního dvora Evropské unie.</w:t>
      </w:r>
    </w:p>
    <w:p w:rsidR="00F86B61" w:rsidRDefault="00F86B61" w:rsidP="0095000A">
      <w:pPr>
        <w:autoSpaceDE w:val="0"/>
        <w:autoSpaceDN w:val="0"/>
        <w:adjustRightInd w:val="0"/>
        <w:ind w:firstLine="708"/>
        <w:jc w:val="both"/>
      </w:pPr>
    </w:p>
    <w:p w:rsidR="00F86B61" w:rsidRPr="00726043" w:rsidRDefault="00F86B61" w:rsidP="003E39B5">
      <w:pPr>
        <w:autoSpaceDE w:val="0"/>
        <w:autoSpaceDN w:val="0"/>
        <w:adjustRightInd w:val="0"/>
        <w:jc w:val="both"/>
        <w:rPr>
          <w:rFonts w:ascii="TimesNewRomanBold" w:hAnsi="TimesNewRomanBold" w:cs="TimesNewRomanBold"/>
          <w:b/>
          <w:bCs/>
          <w:sz w:val="19"/>
          <w:szCs w:val="19"/>
        </w:rPr>
      </w:pPr>
      <w:r w:rsidRPr="00B740FE">
        <w:t>S poukazem</w:t>
      </w:r>
      <w:r>
        <w:t xml:space="preserve"> na </w:t>
      </w:r>
      <w:r w:rsidRPr="00B740FE">
        <w:t>sekundární právo Evropské unie lze konstatovat, že také</w:t>
      </w:r>
      <w:r>
        <w:t xml:space="preserve"> v </w:t>
      </w:r>
      <w:r w:rsidRPr="00B740FE">
        <w:t>tomto ohledu je předkládaná právní úprava slučitelná</w:t>
      </w:r>
      <w:r>
        <w:t xml:space="preserve"> s </w:t>
      </w:r>
      <w:r w:rsidRPr="00B740FE">
        <w:t xml:space="preserve">právními akty Evropské unie. </w:t>
      </w:r>
      <w:r>
        <w:t>Vyhláška č. 501/2002 Sb.,</w:t>
      </w:r>
      <w:r w:rsidRPr="00E178F0">
        <w:t xml:space="preserve"> </w:t>
      </w:r>
      <w:r>
        <w:t>kterou se provádějí některá ustanovení zákona č. 563/1991 Sb., o účetnictví, ve znění pozdějších předpisů, pro banky a jiné finanční instituce, ve znění pozdějších předpisů</w:t>
      </w:r>
      <w:r w:rsidRPr="00B740FE">
        <w:t>, transponoval</w:t>
      </w:r>
      <w:r>
        <w:t>a</w:t>
      </w:r>
      <w:r w:rsidRPr="00B740FE">
        <w:t xml:space="preserve"> požadavky </w:t>
      </w:r>
      <w:r w:rsidRPr="0042700F">
        <w:t>S</w:t>
      </w:r>
      <w:r w:rsidRPr="0042700F">
        <w:rPr>
          <w:bCs/>
        </w:rPr>
        <w:t>měrnice Evropského parlamentu a Rady 2013/34/EU ze dne 26. června 2013 o ročních závěrkách, konsolidovaných účetních závěrkách a souvisejících zprávách některých forem podniků, o změně směrnice Evropského parlamentu a Rady 2006/43/ES a o zrušení směrnic Rady 78/660/EHS a 83/349/EHS,</w:t>
      </w:r>
      <w:r w:rsidRPr="0042700F">
        <w:t xml:space="preserve"> a Směrnice Rady ze dne 8. prosince 1986 o ročních účetních závěrkách a konsolidovaných účetních závěrkách bank a ostatních finančních institucí (86/635/EHS)</w:t>
      </w:r>
      <w:r w:rsidRPr="00B740FE">
        <w:rPr>
          <w:i/>
        </w:rPr>
        <w:t xml:space="preserve"> </w:t>
      </w:r>
      <w:r w:rsidRPr="00B740FE">
        <w:t xml:space="preserve">do právního řádu České republiky. </w:t>
      </w:r>
    </w:p>
    <w:p w:rsidR="00F86B61" w:rsidRPr="00E178F0" w:rsidRDefault="00F86B61" w:rsidP="0095000A">
      <w:pPr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F86B61" w:rsidRDefault="00F86B61" w:rsidP="0095000A">
      <w:pPr>
        <w:pStyle w:val="Zkladntext"/>
        <w:rPr>
          <w:b/>
          <w:bCs/>
        </w:rPr>
      </w:pPr>
      <w:r>
        <w:t>Předložený návrh novely vyhlášky,</w:t>
      </w:r>
      <w:r w:rsidRPr="00B740FE">
        <w:t xml:space="preserve"> stejně jako současné z</w:t>
      </w:r>
      <w:r>
        <w:t>nění vyhlášky,</w:t>
      </w:r>
      <w:r w:rsidRPr="00B740FE">
        <w:t xml:space="preserve"> vychází</w:t>
      </w:r>
      <w:r>
        <w:t xml:space="preserve"> z požadavků těchto směrnic.</w:t>
      </w:r>
    </w:p>
    <w:p w:rsidR="00F86B61" w:rsidRPr="000D69CA" w:rsidRDefault="00F86B61" w:rsidP="0042700F">
      <w:pPr>
        <w:spacing w:before="240"/>
        <w:jc w:val="both"/>
      </w:pPr>
      <w:r w:rsidRPr="00B740FE">
        <w:t>Navrhovaná právní úprava je</w:t>
      </w:r>
      <w:r>
        <w:t xml:space="preserve"> z </w:t>
      </w:r>
      <w:r w:rsidRPr="00B740FE">
        <w:t>výše uvedených hledisek plně</w:t>
      </w:r>
      <w:r>
        <w:t xml:space="preserve"> v </w:t>
      </w:r>
      <w:r w:rsidRPr="00B740FE">
        <w:t>souladu</w:t>
      </w:r>
      <w:r>
        <w:t xml:space="preserve"> se </w:t>
      </w:r>
      <w:r w:rsidRPr="00B740FE">
        <w:t>závazky, které</w:t>
      </w:r>
      <w:r>
        <w:t xml:space="preserve"> pro </w:t>
      </w:r>
      <w:r w:rsidRPr="00B740FE">
        <w:t>Českou republik</w:t>
      </w:r>
      <w:r>
        <w:t>u</w:t>
      </w:r>
      <w:r w:rsidRPr="00B740FE">
        <w:t xml:space="preserve"> vyplývají</w:t>
      </w:r>
      <w:r>
        <w:t xml:space="preserve"> z </w:t>
      </w:r>
      <w:r w:rsidRPr="00B740FE">
        <w:t>jejího členství</w:t>
      </w:r>
      <w:r>
        <w:t xml:space="preserve"> v </w:t>
      </w:r>
      <w:r w:rsidRPr="00B740FE">
        <w:t>Evropské unii.</w:t>
      </w:r>
    </w:p>
    <w:p w:rsidR="00F86B61" w:rsidRDefault="00F86B61" w:rsidP="00D92A3D">
      <w:pPr>
        <w:ind w:left="360" w:hanging="360"/>
        <w:jc w:val="both"/>
        <w:rPr>
          <w:b/>
          <w:bCs/>
        </w:rPr>
      </w:pPr>
    </w:p>
    <w:p w:rsidR="00F86B61" w:rsidRPr="00D92A3D" w:rsidRDefault="00F86B61" w:rsidP="00D92A3D">
      <w:pPr>
        <w:ind w:left="360" w:hanging="360"/>
        <w:jc w:val="both"/>
        <w:rPr>
          <w:b/>
          <w:bCs/>
        </w:rPr>
      </w:pPr>
      <w:r>
        <w:rPr>
          <w:b/>
          <w:bCs/>
        </w:rPr>
        <w:t>4</w:t>
      </w:r>
      <w:r w:rsidRPr="00D92A3D">
        <w:rPr>
          <w:b/>
          <w:bCs/>
        </w:rPr>
        <w:t xml:space="preserve">. </w:t>
      </w:r>
      <w:r w:rsidRPr="00D92A3D">
        <w:rPr>
          <w:b/>
          <w:bCs/>
        </w:rPr>
        <w:tab/>
        <w:t>Závěrečná zpráva z hodnocení dopadů regulace (RIA)</w:t>
      </w:r>
    </w:p>
    <w:p w:rsidR="00F86B61" w:rsidRPr="00E24F99" w:rsidRDefault="00F86B61" w:rsidP="0042700F">
      <w:pPr>
        <w:spacing w:before="240"/>
        <w:jc w:val="both"/>
      </w:pPr>
      <w:r w:rsidRPr="00D430E3">
        <w:rPr>
          <w:color w:val="000000"/>
        </w:rPr>
        <w:t xml:space="preserve">V souvislosti se zaslanými podklady pro vypracování Plánu vyhlášek na rok 2015 zaslané  žádostí pod. Č.j.: 16405/2014-OKL bylo rozhodnuto, že se k návrhu novely vyhlášky RIA nebude zpracovávat (viz příloha k dopisu ministra pro lidská práva, rovné příležitosti a legislativu Mgr. Jiřího Dienstbiera ze dne 22. prosince 2014 Č. j.: 18518/2014 – OKL); </w:t>
      </w:r>
      <w:r w:rsidRPr="00D430E3">
        <w:rPr>
          <w:color w:val="000000"/>
        </w:rPr>
        <w:lastRenderedPageBreak/>
        <w:t>novela vyhlášky pouze dokončuje transpozici směrnice EU v návaznosti na vládní návrh zákona č. .../2015 Sb., kterým se mění zákon č. 563/1991 Sb., o účetnictví, který obsahuje první část transpozice směrnice EU.</w:t>
      </w:r>
    </w:p>
    <w:p w:rsidR="00F86B61" w:rsidRPr="00456DD1" w:rsidRDefault="00F86B61" w:rsidP="00D92A3D">
      <w:pPr>
        <w:spacing w:before="240"/>
        <w:jc w:val="center"/>
        <w:rPr>
          <w:b/>
        </w:rPr>
      </w:pPr>
      <w:r w:rsidRPr="00D92A3D">
        <w:br w:type="page"/>
      </w:r>
      <w:r w:rsidRPr="00456DD1">
        <w:rPr>
          <w:b/>
        </w:rPr>
        <w:t>ZVLÁŠTNÍ ČÁST</w:t>
      </w:r>
    </w:p>
    <w:p w:rsidR="00F86B61" w:rsidRDefault="00F86B61" w:rsidP="003B03D6">
      <w:pPr>
        <w:jc w:val="center"/>
        <w:rPr>
          <w:b/>
        </w:rPr>
      </w:pPr>
    </w:p>
    <w:p w:rsidR="00F86B61" w:rsidRDefault="00F86B61" w:rsidP="003B03D6">
      <w:pPr>
        <w:jc w:val="center"/>
        <w:rPr>
          <w:b/>
        </w:rPr>
      </w:pPr>
      <w:r>
        <w:rPr>
          <w:b/>
        </w:rPr>
        <w:t>K Čl. I</w:t>
      </w:r>
    </w:p>
    <w:p w:rsidR="00F86B61" w:rsidRDefault="00F86B61" w:rsidP="0095000A">
      <w:pPr>
        <w:jc w:val="both"/>
        <w:rPr>
          <w:b/>
        </w:rPr>
      </w:pPr>
    </w:p>
    <w:p w:rsidR="00F86B61" w:rsidRPr="00EE7CD1" w:rsidRDefault="00F86B61" w:rsidP="0095000A">
      <w:pPr>
        <w:jc w:val="both"/>
        <w:rPr>
          <w:b/>
        </w:rPr>
      </w:pPr>
      <w:r w:rsidRPr="00EE7CD1">
        <w:rPr>
          <w:b/>
        </w:rPr>
        <w:t>K bodu 1</w:t>
      </w:r>
      <w:r w:rsidRPr="00EE7CD1">
        <w:rPr>
          <w:b/>
        </w:rPr>
        <w:tab/>
        <w:t>(§ 1 odst. 1)</w:t>
      </w:r>
    </w:p>
    <w:p w:rsidR="00F86B61" w:rsidRDefault="00F86B61" w:rsidP="0095000A">
      <w:pPr>
        <w:jc w:val="both"/>
      </w:pPr>
      <w:r w:rsidRPr="00EE7CD1">
        <w:t xml:space="preserve">Navrhuje se upravit dikci odkazu na prováděcí právní předpisy podle požadavků Legislativních pravidel vlády včetně zavedení nových poznámek pod čarou č. </w:t>
      </w:r>
      <w:smartTag w:uri="urn:schemas-microsoft-com:office:smarttags" w:element="metricconverter">
        <w:smartTagPr>
          <w:attr w:name="ProductID" w:val="1 a"/>
        </w:smartTagPr>
        <w:r w:rsidRPr="00EE7CD1">
          <w:t>1 a</w:t>
        </w:r>
      </w:smartTag>
      <w:r w:rsidRPr="00EE7CD1">
        <w:t xml:space="preserve"> 2.</w:t>
      </w:r>
    </w:p>
    <w:p w:rsidR="00F86B61" w:rsidRDefault="00F86B61" w:rsidP="0095000A">
      <w:pPr>
        <w:jc w:val="both"/>
      </w:pPr>
    </w:p>
    <w:p w:rsidR="00F86B61" w:rsidRDefault="00F86B61" w:rsidP="0095000A">
      <w:pPr>
        <w:jc w:val="both"/>
      </w:pPr>
      <w:r w:rsidRPr="00EE7CD1">
        <w:rPr>
          <w:b/>
        </w:rPr>
        <w:t>K bodu 2</w:t>
      </w:r>
      <w:r w:rsidRPr="00EE7CD1">
        <w:rPr>
          <w:b/>
        </w:rPr>
        <w:tab/>
        <w:t xml:space="preserve">(§ 1 odst. 1 písm. a))  </w:t>
      </w:r>
    </w:p>
    <w:p w:rsidR="00F86B61" w:rsidRDefault="00F86B61" w:rsidP="0095000A">
      <w:pPr>
        <w:jc w:val="both"/>
      </w:pPr>
      <w:r>
        <w:t>Navrhuje se</w:t>
      </w:r>
      <w:r w:rsidRPr="00EE7CD1">
        <w:t xml:space="preserve"> </w:t>
      </w:r>
      <w:r>
        <w:t>v</w:t>
      </w:r>
      <w:r w:rsidRPr="00EE7CD1">
        <w:t xml:space="preserve"> souvislosti s přesunutím postupu zahrnování účetních jednotek do konsolidačního celku do zákona o účetnictví zrušení </w:t>
      </w:r>
      <w:r>
        <w:t>nadbytečného</w:t>
      </w:r>
      <w:r w:rsidRPr="00EE7CD1">
        <w:t xml:space="preserve"> textu.  </w:t>
      </w:r>
    </w:p>
    <w:p w:rsidR="00F86B61" w:rsidRDefault="00F86B61" w:rsidP="0095000A">
      <w:pPr>
        <w:jc w:val="both"/>
      </w:pPr>
    </w:p>
    <w:p w:rsidR="00F86B61" w:rsidRDefault="00F86B61" w:rsidP="0095000A">
      <w:pPr>
        <w:jc w:val="both"/>
        <w:rPr>
          <w:b/>
        </w:rPr>
      </w:pPr>
      <w:r>
        <w:rPr>
          <w:b/>
        </w:rPr>
        <w:t>K bodu 3</w:t>
      </w:r>
      <w:r>
        <w:rPr>
          <w:b/>
        </w:rPr>
        <w:tab/>
        <w:t>(§ 2 odst. 3)</w:t>
      </w:r>
    </w:p>
    <w:p w:rsidR="00F86B61" w:rsidRDefault="00F86B61" w:rsidP="003B03D6">
      <w:pPr>
        <w:jc w:val="both"/>
      </w:pPr>
      <w:r>
        <w:t xml:space="preserve">Navrhuje se legislativně technická úprava zrušení poznámky pod čarou. </w:t>
      </w:r>
    </w:p>
    <w:p w:rsidR="00F86B61" w:rsidRDefault="00F86B61" w:rsidP="0095000A">
      <w:pPr>
        <w:jc w:val="both"/>
        <w:rPr>
          <w:b/>
        </w:rPr>
      </w:pPr>
    </w:p>
    <w:p w:rsidR="00F86B61" w:rsidRPr="00D559B0" w:rsidRDefault="00F86B61" w:rsidP="0095000A">
      <w:pPr>
        <w:jc w:val="both"/>
        <w:rPr>
          <w:b/>
        </w:rPr>
      </w:pPr>
      <w:r w:rsidRPr="00D559B0">
        <w:rPr>
          <w:b/>
        </w:rPr>
        <w:t xml:space="preserve">K bodu </w:t>
      </w:r>
      <w:r>
        <w:rPr>
          <w:b/>
        </w:rPr>
        <w:t>4</w:t>
      </w:r>
      <w:r w:rsidRPr="00D559B0">
        <w:rPr>
          <w:b/>
        </w:rPr>
        <w:t xml:space="preserve"> </w:t>
      </w:r>
      <w:r w:rsidRPr="00D559B0">
        <w:rPr>
          <w:b/>
        </w:rPr>
        <w:tab/>
        <w:t>(§ 2 odst. 4)</w:t>
      </w:r>
    </w:p>
    <w:p w:rsidR="00F86B61" w:rsidRDefault="00F86B61" w:rsidP="0095000A">
      <w:pPr>
        <w:jc w:val="both"/>
      </w:pPr>
      <w:r>
        <w:t>Navrhuje se</w:t>
      </w:r>
      <w:r w:rsidRPr="00EE7CD1">
        <w:t xml:space="preserve"> </w:t>
      </w:r>
      <w:r>
        <w:t>v</w:t>
      </w:r>
      <w:r w:rsidRPr="00EE7CD1">
        <w:t xml:space="preserve"> souvislosti s přesunutím postupu zahrnování účetních jednotek do konsolidačního celku do zákona o účetnictví zrušení </w:t>
      </w:r>
      <w:r>
        <w:t>nadbytečného</w:t>
      </w:r>
      <w:r w:rsidRPr="00EE7CD1">
        <w:t xml:space="preserve"> textu.  </w:t>
      </w:r>
    </w:p>
    <w:p w:rsidR="00F86B61" w:rsidRDefault="00F86B61" w:rsidP="0095000A">
      <w:pPr>
        <w:jc w:val="both"/>
      </w:pPr>
    </w:p>
    <w:p w:rsidR="00F86B61" w:rsidRDefault="00F86B61" w:rsidP="0095000A">
      <w:pPr>
        <w:jc w:val="both"/>
        <w:rPr>
          <w:b/>
        </w:rPr>
      </w:pPr>
      <w:r w:rsidRPr="00D559B0">
        <w:rPr>
          <w:b/>
        </w:rPr>
        <w:t xml:space="preserve">K bodu </w:t>
      </w:r>
      <w:r>
        <w:rPr>
          <w:b/>
        </w:rPr>
        <w:t>5</w:t>
      </w:r>
      <w:r w:rsidRPr="00D559B0">
        <w:rPr>
          <w:b/>
        </w:rPr>
        <w:tab/>
        <w:t xml:space="preserve">(§ 3 odst. 2, </w:t>
      </w:r>
      <w:smartTag w:uri="urn:schemas-microsoft-com:office:smarttags" w:element="metricconverter">
        <w:smartTagPr>
          <w:attr w:name="ProductID" w:val="3 a"/>
        </w:smartTagPr>
        <w:r w:rsidRPr="00D559B0">
          <w:rPr>
            <w:b/>
          </w:rPr>
          <w:t>3 a</w:t>
        </w:r>
      </w:smartTag>
      <w:r w:rsidRPr="00D559B0">
        <w:rPr>
          <w:b/>
        </w:rPr>
        <w:t xml:space="preserve"> 5, § 4 odst. 1, § </w:t>
      </w:r>
      <w:smartTag w:uri="urn:schemas-microsoft-com:office:smarttags" w:element="metricconverter">
        <w:smartTagPr>
          <w:attr w:name="ProductID" w:val="65 a"/>
        </w:smartTagPr>
        <w:r w:rsidRPr="00D559B0">
          <w:rPr>
            <w:b/>
          </w:rPr>
          <w:t>65 a</w:t>
        </w:r>
      </w:smartTag>
      <w:r w:rsidRPr="00D559B0">
        <w:rPr>
          <w:b/>
        </w:rPr>
        <w:t xml:space="preserve"> § 66 odst. 1)  </w:t>
      </w:r>
    </w:p>
    <w:p w:rsidR="00F86B61" w:rsidRDefault="00F86B61" w:rsidP="0095000A">
      <w:pPr>
        <w:jc w:val="both"/>
      </w:pPr>
      <w:r>
        <w:t xml:space="preserve">Navrhuje se legislativně technická úprava spočívající ve vypuštění nadbytečného textu. </w:t>
      </w:r>
    </w:p>
    <w:p w:rsidR="00F86B61" w:rsidRDefault="00F86B61" w:rsidP="0095000A">
      <w:pPr>
        <w:jc w:val="both"/>
      </w:pPr>
    </w:p>
    <w:p w:rsidR="00F86B61" w:rsidRDefault="00F86B61" w:rsidP="0095000A">
      <w:pPr>
        <w:jc w:val="both"/>
        <w:rPr>
          <w:b/>
        </w:rPr>
      </w:pPr>
      <w:r w:rsidRPr="00AD58F5">
        <w:rPr>
          <w:b/>
        </w:rPr>
        <w:t xml:space="preserve">K bodu </w:t>
      </w:r>
      <w:r>
        <w:rPr>
          <w:b/>
        </w:rPr>
        <w:t>6</w:t>
      </w:r>
      <w:r w:rsidRPr="00AD58F5">
        <w:rPr>
          <w:b/>
        </w:rPr>
        <w:tab/>
        <w:t>(§ 3 odst. 4)</w:t>
      </w:r>
    </w:p>
    <w:p w:rsidR="00F86B61" w:rsidRDefault="00F86B61" w:rsidP="0095000A">
      <w:pPr>
        <w:jc w:val="both"/>
      </w:pPr>
      <w:r w:rsidRPr="00AD58F5">
        <w:t>Navrhuje</w:t>
      </w:r>
      <w:r>
        <w:t xml:space="preserve"> se doplnění textu o transpoziční ustanovení </w:t>
      </w:r>
      <w:r w:rsidRPr="00AD58F5">
        <w:t>čl. 15 směrnice.</w:t>
      </w:r>
    </w:p>
    <w:p w:rsidR="00F86B61" w:rsidRDefault="00F86B61" w:rsidP="0095000A">
      <w:pPr>
        <w:jc w:val="both"/>
      </w:pPr>
    </w:p>
    <w:p w:rsidR="00F86B61" w:rsidRDefault="00F86B61" w:rsidP="0095000A">
      <w:pPr>
        <w:jc w:val="both"/>
        <w:rPr>
          <w:b/>
        </w:rPr>
      </w:pPr>
      <w:r>
        <w:rPr>
          <w:b/>
        </w:rPr>
        <w:t>K bodu 7</w:t>
      </w:r>
      <w:r>
        <w:rPr>
          <w:b/>
        </w:rPr>
        <w:tab/>
        <w:t>(§ 4 odst. 2)</w:t>
      </w:r>
    </w:p>
    <w:p w:rsidR="00F86B61" w:rsidRDefault="00F86B61" w:rsidP="0095000A">
      <w:pPr>
        <w:jc w:val="both"/>
      </w:pPr>
      <w:r>
        <w:t>Navrhuje se legislativně technická úprava v souvislosti s novelou zákona o účetnictví.</w:t>
      </w:r>
    </w:p>
    <w:p w:rsidR="00F86B61" w:rsidRDefault="00F86B61" w:rsidP="0095000A">
      <w:pPr>
        <w:jc w:val="both"/>
      </w:pPr>
    </w:p>
    <w:p w:rsidR="00F86B61" w:rsidRDefault="00F86B61" w:rsidP="0095000A">
      <w:pPr>
        <w:jc w:val="both"/>
        <w:rPr>
          <w:b/>
        </w:rPr>
      </w:pPr>
      <w:r>
        <w:rPr>
          <w:b/>
        </w:rPr>
        <w:t>K bodu 8</w:t>
      </w:r>
      <w:r>
        <w:rPr>
          <w:b/>
        </w:rPr>
        <w:tab/>
        <w:t>(§ 6 odst. 1)</w:t>
      </w:r>
    </w:p>
    <w:p w:rsidR="00F86B61" w:rsidRDefault="00F86B61" w:rsidP="0095000A">
      <w:pPr>
        <w:jc w:val="both"/>
      </w:pPr>
      <w:r>
        <w:t>Navrhuje se legislativně technická úprava v souvislosti se sjednocením používané terminologie.</w:t>
      </w:r>
    </w:p>
    <w:p w:rsidR="00F86B61" w:rsidRDefault="00F86B61" w:rsidP="0095000A">
      <w:pPr>
        <w:jc w:val="both"/>
      </w:pPr>
    </w:p>
    <w:p w:rsidR="00F86B61" w:rsidRDefault="00F86B61" w:rsidP="0095000A">
      <w:pPr>
        <w:jc w:val="both"/>
        <w:rPr>
          <w:b/>
        </w:rPr>
      </w:pPr>
      <w:r>
        <w:rPr>
          <w:b/>
        </w:rPr>
        <w:t>K bodu 9</w:t>
      </w:r>
      <w:r>
        <w:rPr>
          <w:b/>
        </w:rPr>
        <w:tab/>
        <w:t>(§ 12 odst. 4)</w:t>
      </w:r>
    </w:p>
    <w:p w:rsidR="00F86B61" w:rsidRDefault="00F86B61" w:rsidP="0095000A">
      <w:pPr>
        <w:jc w:val="both"/>
      </w:pPr>
      <w:r>
        <w:t xml:space="preserve">Navrhuje se legislativně technická úprava spočívající ve zpřesnění textu vyhlášky. </w:t>
      </w:r>
    </w:p>
    <w:p w:rsidR="00F86B61" w:rsidRDefault="00F86B61" w:rsidP="0095000A">
      <w:pPr>
        <w:jc w:val="both"/>
      </w:pPr>
    </w:p>
    <w:p w:rsidR="00F86B61" w:rsidRPr="007220AB" w:rsidRDefault="00F86B61" w:rsidP="0095000A">
      <w:pPr>
        <w:jc w:val="both"/>
        <w:rPr>
          <w:b/>
        </w:rPr>
      </w:pPr>
      <w:r w:rsidRPr="007220AB">
        <w:rPr>
          <w:b/>
        </w:rPr>
        <w:t xml:space="preserve">K bodu </w:t>
      </w:r>
      <w:r>
        <w:rPr>
          <w:b/>
        </w:rPr>
        <w:t>10</w:t>
      </w:r>
      <w:r w:rsidRPr="007220AB">
        <w:rPr>
          <w:b/>
        </w:rPr>
        <w:tab/>
        <w:t>(§ 26)</w:t>
      </w:r>
    </w:p>
    <w:p w:rsidR="00F86B61" w:rsidRDefault="00F86B61" w:rsidP="0095000A">
      <w:pPr>
        <w:jc w:val="both"/>
      </w:pPr>
      <w:r>
        <w:t xml:space="preserve">Navrhuje se legislativně technická úprava spočívající ve vypuštění nadbytečného textu. </w:t>
      </w:r>
    </w:p>
    <w:p w:rsidR="00F86B61" w:rsidRDefault="00F86B61" w:rsidP="0095000A">
      <w:pPr>
        <w:jc w:val="both"/>
      </w:pPr>
    </w:p>
    <w:p w:rsidR="00F86B61" w:rsidRDefault="00F86B61" w:rsidP="0095000A">
      <w:pPr>
        <w:jc w:val="both"/>
        <w:rPr>
          <w:b/>
        </w:rPr>
      </w:pPr>
      <w:r w:rsidRPr="000C5C8B">
        <w:rPr>
          <w:b/>
        </w:rPr>
        <w:t>K bodu 1</w:t>
      </w:r>
      <w:r>
        <w:rPr>
          <w:b/>
        </w:rPr>
        <w:t>1</w:t>
      </w:r>
      <w:r w:rsidRPr="000C5C8B">
        <w:rPr>
          <w:b/>
        </w:rPr>
        <w:tab/>
        <w:t>(§ 28)</w:t>
      </w:r>
    </w:p>
    <w:p w:rsidR="00F86B61" w:rsidRPr="000C5C8B" w:rsidRDefault="00F86B61" w:rsidP="0095000A">
      <w:pPr>
        <w:jc w:val="both"/>
      </w:pPr>
      <w:r>
        <w:t>Navrhuje se legislativně technická úprava pro zajištění zvýšení právní jistoty dotčených účetních jednotek.</w:t>
      </w:r>
    </w:p>
    <w:p w:rsidR="00F86B61" w:rsidRDefault="00F86B61" w:rsidP="0095000A">
      <w:pPr>
        <w:jc w:val="both"/>
        <w:rPr>
          <w:b/>
        </w:rPr>
      </w:pPr>
    </w:p>
    <w:p w:rsidR="00F86B61" w:rsidRPr="007220AB" w:rsidRDefault="00F86B61" w:rsidP="0095000A">
      <w:pPr>
        <w:jc w:val="both"/>
        <w:rPr>
          <w:b/>
        </w:rPr>
      </w:pPr>
      <w:r w:rsidRPr="007220AB">
        <w:rPr>
          <w:b/>
        </w:rPr>
        <w:t xml:space="preserve">K bodu </w:t>
      </w:r>
      <w:r>
        <w:rPr>
          <w:b/>
        </w:rPr>
        <w:t>12</w:t>
      </w:r>
      <w:r w:rsidRPr="007220AB">
        <w:rPr>
          <w:b/>
        </w:rPr>
        <w:tab/>
        <w:t>(§ 2</w:t>
      </w:r>
      <w:r>
        <w:rPr>
          <w:b/>
        </w:rPr>
        <w:t>9 odst. 2</w:t>
      </w:r>
      <w:r w:rsidRPr="007220AB">
        <w:rPr>
          <w:b/>
        </w:rPr>
        <w:t>)</w:t>
      </w:r>
    </w:p>
    <w:p w:rsidR="00F86B61" w:rsidRDefault="00F86B61" w:rsidP="0095000A">
      <w:pPr>
        <w:jc w:val="both"/>
      </w:pPr>
      <w:r>
        <w:t xml:space="preserve">Navrhuje se legislativně technická úprava spočívající ve vypuštění nadbytečného textu. </w:t>
      </w:r>
    </w:p>
    <w:p w:rsidR="00F86B61" w:rsidRPr="007220AB" w:rsidRDefault="00F86B61" w:rsidP="0095000A">
      <w:pPr>
        <w:jc w:val="both"/>
        <w:rPr>
          <w:b/>
        </w:rPr>
      </w:pPr>
    </w:p>
    <w:p w:rsidR="00F86B61" w:rsidRDefault="00F86B61" w:rsidP="0095000A">
      <w:pPr>
        <w:jc w:val="both"/>
        <w:rPr>
          <w:b/>
        </w:rPr>
      </w:pPr>
      <w:r w:rsidRPr="007220AB">
        <w:rPr>
          <w:b/>
        </w:rPr>
        <w:t xml:space="preserve">K bodu </w:t>
      </w:r>
      <w:r>
        <w:rPr>
          <w:b/>
        </w:rPr>
        <w:t>13</w:t>
      </w:r>
      <w:r w:rsidRPr="007220AB">
        <w:rPr>
          <w:b/>
        </w:rPr>
        <w:tab/>
        <w:t xml:space="preserve">(§ </w:t>
      </w:r>
      <w:r>
        <w:rPr>
          <w:b/>
        </w:rPr>
        <w:t>44 odst. 4</w:t>
      </w:r>
      <w:r w:rsidRPr="007220AB">
        <w:rPr>
          <w:b/>
        </w:rPr>
        <w:t>)</w:t>
      </w:r>
    </w:p>
    <w:p w:rsidR="00F86B61" w:rsidRPr="00041B3F" w:rsidRDefault="00F86B61" w:rsidP="0095000A">
      <w:pPr>
        <w:jc w:val="both"/>
      </w:pPr>
      <w:r w:rsidRPr="00041B3F">
        <w:t>Navrhuje se zruš</w:t>
      </w:r>
      <w:r>
        <w:t>ení</w:t>
      </w:r>
      <w:r w:rsidRPr="00041B3F">
        <w:t xml:space="preserve"> </w:t>
      </w:r>
      <w:r>
        <w:t>původního</w:t>
      </w:r>
      <w:r w:rsidRPr="00041B3F">
        <w:t xml:space="preserve"> </w:t>
      </w:r>
      <w:r w:rsidRPr="00D34882">
        <w:t>textu z důvodu nadbytečnosti. V případě cenných papírů není relevantní způsob jejich nabytí, ale úmysl</w:t>
      </w:r>
      <w:r w:rsidRPr="00D34882">
        <w:rPr>
          <w:b/>
        </w:rPr>
        <w:t>,</w:t>
      </w:r>
      <w:r w:rsidRPr="00D34882">
        <w:t xml:space="preserve"> kvůli kterému jsou</w:t>
      </w:r>
      <w:r w:rsidRPr="00041B3F">
        <w:t xml:space="preserve"> cenné papíry drženy.</w:t>
      </w:r>
    </w:p>
    <w:p w:rsidR="00F86B61" w:rsidRDefault="00F86B61" w:rsidP="0095000A">
      <w:pPr>
        <w:jc w:val="both"/>
        <w:rPr>
          <w:b/>
        </w:rPr>
      </w:pPr>
    </w:p>
    <w:p w:rsidR="00F86B61" w:rsidRDefault="00F86B61" w:rsidP="0095000A">
      <w:pPr>
        <w:jc w:val="both"/>
        <w:rPr>
          <w:b/>
        </w:rPr>
      </w:pPr>
      <w:r w:rsidRPr="000C5C8B">
        <w:rPr>
          <w:b/>
        </w:rPr>
        <w:t>K bodu 1</w:t>
      </w:r>
      <w:r>
        <w:rPr>
          <w:b/>
        </w:rPr>
        <w:t>4</w:t>
      </w:r>
      <w:r w:rsidRPr="000C5C8B">
        <w:rPr>
          <w:b/>
        </w:rPr>
        <w:tab/>
        <w:t>(§ 48)</w:t>
      </w:r>
    </w:p>
    <w:p w:rsidR="00F86B61" w:rsidRPr="000C5C8B" w:rsidRDefault="00F86B61" w:rsidP="0095000A">
      <w:pPr>
        <w:jc w:val="both"/>
      </w:pPr>
      <w:r>
        <w:t>Navrhované změny slouží ke sjednocení účetního a daňového režimu. Napříště budou veškeré dary a jiná bezúplatná plnění účtována nikoli do kapitálových účtů, ale jako výnos.</w:t>
      </w:r>
    </w:p>
    <w:p w:rsidR="00F86B61" w:rsidRDefault="00F86B61" w:rsidP="0095000A">
      <w:pPr>
        <w:jc w:val="both"/>
        <w:rPr>
          <w:b/>
        </w:rPr>
      </w:pPr>
    </w:p>
    <w:p w:rsidR="00F86B61" w:rsidRDefault="00F86B61" w:rsidP="0095000A">
      <w:pPr>
        <w:jc w:val="both"/>
        <w:rPr>
          <w:b/>
        </w:rPr>
      </w:pPr>
      <w:r w:rsidRPr="007220AB">
        <w:rPr>
          <w:b/>
        </w:rPr>
        <w:t xml:space="preserve">K bodu </w:t>
      </w:r>
      <w:r>
        <w:rPr>
          <w:b/>
        </w:rPr>
        <w:t>15</w:t>
      </w:r>
      <w:r w:rsidRPr="007220AB">
        <w:rPr>
          <w:b/>
        </w:rPr>
        <w:tab/>
        <w:t xml:space="preserve">(§ </w:t>
      </w:r>
      <w:r>
        <w:rPr>
          <w:b/>
        </w:rPr>
        <w:t>50 odst. 1</w:t>
      </w:r>
      <w:r w:rsidRPr="007220AB">
        <w:rPr>
          <w:b/>
        </w:rPr>
        <w:t>)</w:t>
      </w:r>
    </w:p>
    <w:p w:rsidR="00F86B61" w:rsidRDefault="00F86B61" w:rsidP="0095000A">
      <w:pPr>
        <w:jc w:val="both"/>
      </w:pPr>
      <w:r>
        <w:t>Navrhuje se legislativně technická úprava v souladu s čl</w:t>
      </w:r>
      <w:r w:rsidRPr="00D34882">
        <w:t>. 45 Legislativních pravidel vlády.</w:t>
      </w:r>
    </w:p>
    <w:p w:rsidR="00F86B61" w:rsidRDefault="00F86B61" w:rsidP="0095000A">
      <w:pPr>
        <w:jc w:val="both"/>
      </w:pPr>
    </w:p>
    <w:p w:rsidR="00F86B61" w:rsidRDefault="00F86B61" w:rsidP="0095000A">
      <w:pPr>
        <w:jc w:val="both"/>
        <w:rPr>
          <w:b/>
        </w:rPr>
      </w:pPr>
      <w:r w:rsidRPr="007220AB">
        <w:rPr>
          <w:b/>
        </w:rPr>
        <w:t xml:space="preserve">K bodu </w:t>
      </w:r>
      <w:r>
        <w:rPr>
          <w:b/>
        </w:rPr>
        <w:t>16</w:t>
      </w:r>
      <w:r w:rsidRPr="007220AB">
        <w:rPr>
          <w:b/>
        </w:rPr>
        <w:tab/>
        <w:t xml:space="preserve">(§ </w:t>
      </w:r>
      <w:r>
        <w:rPr>
          <w:b/>
        </w:rPr>
        <w:t>50 odst. 3</w:t>
      </w:r>
      <w:r w:rsidRPr="007220AB">
        <w:rPr>
          <w:b/>
        </w:rPr>
        <w:t>)</w:t>
      </w:r>
    </w:p>
    <w:p w:rsidR="00F86B61" w:rsidRDefault="00F86B61" w:rsidP="0095000A">
      <w:pPr>
        <w:jc w:val="both"/>
      </w:pPr>
      <w:r w:rsidRPr="00041B3F">
        <w:t>Navrhuje se zruš</w:t>
      </w:r>
      <w:r>
        <w:t>ení</w:t>
      </w:r>
      <w:r w:rsidRPr="00041B3F">
        <w:t xml:space="preserve"> </w:t>
      </w:r>
      <w:r>
        <w:t>původního</w:t>
      </w:r>
      <w:r w:rsidRPr="00041B3F">
        <w:t xml:space="preserve"> text</w:t>
      </w:r>
      <w:r>
        <w:t>u</w:t>
      </w:r>
      <w:r w:rsidRPr="00041B3F">
        <w:t xml:space="preserve"> z důvodu nadbytečnosti. V případě cenných papírů není relevantní způsob jejich nabytí, ale úmysl kvůli, kterému jsou cenné papíry drženy. </w:t>
      </w:r>
      <w:r>
        <w:t>Zároveň se navrhuje legislativně technická úprava v souladu s čl. 45 legislativních pravidel vlády.</w:t>
      </w:r>
    </w:p>
    <w:p w:rsidR="00F86B61" w:rsidRDefault="00F86B61" w:rsidP="0095000A">
      <w:pPr>
        <w:jc w:val="both"/>
      </w:pPr>
    </w:p>
    <w:p w:rsidR="00F86B61" w:rsidRDefault="00F86B61" w:rsidP="0095000A">
      <w:pPr>
        <w:jc w:val="both"/>
        <w:rPr>
          <w:b/>
        </w:rPr>
      </w:pPr>
      <w:r w:rsidRPr="007220AB">
        <w:rPr>
          <w:b/>
        </w:rPr>
        <w:t xml:space="preserve">K bodu </w:t>
      </w:r>
      <w:r>
        <w:rPr>
          <w:b/>
        </w:rPr>
        <w:t>17</w:t>
      </w:r>
      <w:r w:rsidRPr="007220AB">
        <w:rPr>
          <w:b/>
        </w:rPr>
        <w:tab/>
        <w:t>(</w:t>
      </w:r>
      <w:r>
        <w:rPr>
          <w:b/>
        </w:rPr>
        <w:t>Hlava IV</w:t>
      </w:r>
      <w:r w:rsidRPr="007220AB">
        <w:rPr>
          <w:b/>
        </w:rPr>
        <w:t>)</w:t>
      </w:r>
    </w:p>
    <w:p w:rsidR="00F86B61" w:rsidRPr="00664D75" w:rsidRDefault="00F86B61" w:rsidP="0095000A">
      <w:pPr>
        <w:jc w:val="both"/>
      </w:pPr>
      <w:r w:rsidRPr="00664D75">
        <w:t>Navrhuje se nové znění §</w:t>
      </w:r>
      <w:r>
        <w:t xml:space="preserve"> 54</w:t>
      </w:r>
      <w:r w:rsidRPr="00664D75">
        <w:t>, ve kter</w:t>
      </w:r>
      <w:r>
        <w:t xml:space="preserve">ém </w:t>
      </w:r>
      <w:r w:rsidRPr="00664D75">
        <w:t>jsou uvedeny informace podle čl. 1</w:t>
      </w:r>
      <w:r>
        <w:t>6,</w:t>
      </w:r>
      <w:r w:rsidRPr="00664D75">
        <w:t xml:space="preserve"> </w:t>
      </w:r>
      <w:smartTag w:uri="urn:schemas-microsoft-com:office:smarttags" w:element="metricconverter">
        <w:smartTagPr>
          <w:attr w:name="ProductID" w:val="17 a"/>
        </w:smartTagPr>
        <w:r w:rsidRPr="00664D75">
          <w:t>1</w:t>
        </w:r>
        <w:r>
          <w:t>7 a</w:t>
        </w:r>
      </w:smartTag>
      <w:r>
        <w:t xml:space="preserve"> 18</w:t>
      </w:r>
      <w:r w:rsidRPr="00664D75">
        <w:t xml:space="preserve"> směrnice</w:t>
      </w:r>
      <w:r>
        <w:t xml:space="preserve"> 2013/34/EU a zároveň informace, které jsou požadovány čl. 40 směrnice 86/635/EHS</w:t>
      </w:r>
      <w:r w:rsidRPr="00664D75">
        <w:t xml:space="preserve">, které jsou </w:t>
      </w:r>
      <w:r>
        <w:t xml:space="preserve">účetní jednotky </w:t>
      </w:r>
      <w:r w:rsidRPr="00664D75">
        <w:t xml:space="preserve">povinny </w:t>
      </w:r>
      <w:r w:rsidRPr="00D34882">
        <w:t>uvést v příloze v účetní závěrce. Zár</w:t>
      </w:r>
      <w:r>
        <w:t>oveň se upravují ustanovení § 55 až 5</w:t>
      </w:r>
      <w:r w:rsidR="002425C0">
        <w:t>8</w:t>
      </w:r>
      <w:r>
        <w:t xml:space="preserve"> týkající se poskytování informací v příloze nad rámec výše zmíněných směrnic pro účetní jednotky, které jsou investiční s</w:t>
      </w:r>
      <w:r w:rsidR="002425C0">
        <w:t xml:space="preserve">polečností, družstevní záložnou, </w:t>
      </w:r>
      <w:r>
        <w:t>penzijní společností</w:t>
      </w:r>
      <w:r w:rsidR="002425C0">
        <w:t xml:space="preserve"> a obchodníkem s cennými papíry</w:t>
      </w:r>
      <w:r>
        <w:t xml:space="preserve">. </w:t>
      </w:r>
    </w:p>
    <w:p w:rsidR="00F86B61" w:rsidRPr="00664D75" w:rsidRDefault="00F86B61" w:rsidP="0095000A">
      <w:pPr>
        <w:jc w:val="both"/>
      </w:pPr>
    </w:p>
    <w:p w:rsidR="00F86B61" w:rsidRDefault="00F86B61" w:rsidP="00C61C40">
      <w:pPr>
        <w:jc w:val="both"/>
        <w:rPr>
          <w:b/>
        </w:rPr>
      </w:pPr>
      <w:r>
        <w:rPr>
          <w:b/>
        </w:rPr>
        <w:t>K bodu 18</w:t>
      </w:r>
      <w:r>
        <w:rPr>
          <w:b/>
        </w:rPr>
        <w:tab/>
        <w:t>(§ 67)</w:t>
      </w:r>
    </w:p>
    <w:p w:rsidR="00F86B61" w:rsidRDefault="00F86B61" w:rsidP="00C61C40">
      <w:pPr>
        <w:jc w:val="both"/>
      </w:pPr>
      <w:r>
        <w:t xml:space="preserve">Navrhuje se legislativně technická úprava spočívající ve zrušení poznámky pod čarou. </w:t>
      </w:r>
    </w:p>
    <w:p w:rsidR="00F86B61" w:rsidRDefault="00F86B61" w:rsidP="0095000A">
      <w:pPr>
        <w:jc w:val="both"/>
        <w:rPr>
          <w:b/>
        </w:rPr>
      </w:pPr>
    </w:p>
    <w:p w:rsidR="00F86B61" w:rsidRDefault="00F86B61" w:rsidP="0095000A">
      <w:pPr>
        <w:jc w:val="both"/>
        <w:rPr>
          <w:b/>
        </w:rPr>
      </w:pPr>
      <w:r w:rsidRPr="007220AB">
        <w:rPr>
          <w:b/>
        </w:rPr>
        <w:t xml:space="preserve">K bodu </w:t>
      </w:r>
      <w:r>
        <w:rPr>
          <w:b/>
        </w:rPr>
        <w:t>19</w:t>
      </w:r>
      <w:r w:rsidRPr="007220AB">
        <w:rPr>
          <w:b/>
        </w:rPr>
        <w:tab/>
      </w:r>
      <w:r>
        <w:rPr>
          <w:b/>
        </w:rPr>
        <w:t>(§ 68a odst. 1</w:t>
      </w:r>
      <w:r w:rsidRPr="007220AB">
        <w:rPr>
          <w:b/>
        </w:rPr>
        <w:t>)</w:t>
      </w:r>
    </w:p>
    <w:p w:rsidR="00F86B61" w:rsidRDefault="00F86B61" w:rsidP="0095000A">
      <w:pPr>
        <w:jc w:val="both"/>
      </w:pPr>
      <w:r>
        <w:t>Navrhuje se legislativně technická úprava v souladu s čl. 45 Legislativních pravidel vlády.</w:t>
      </w:r>
    </w:p>
    <w:p w:rsidR="00F86B61" w:rsidRDefault="00F86B61" w:rsidP="0095000A">
      <w:pPr>
        <w:jc w:val="both"/>
      </w:pPr>
    </w:p>
    <w:p w:rsidR="00F86B61" w:rsidRDefault="00F86B61" w:rsidP="00C61C40">
      <w:pPr>
        <w:jc w:val="both"/>
        <w:rPr>
          <w:b/>
        </w:rPr>
      </w:pPr>
      <w:r>
        <w:rPr>
          <w:b/>
        </w:rPr>
        <w:t>K bodu 20</w:t>
      </w:r>
      <w:r>
        <w:rPr>
          <w:b/>
        </w:rPr>
        <w:tab/>
        <w:t>(§ 69 odst. 1)</w:t>
      </w:r>
    </w:p>
    <w:p w:rsidR="00F86B61" w:rsidRDefault="00F86B61" w:rsidP="00C61C40">
      <w:pPr>
        <w:jc w:val="both"/>
      </w:pPr>
      <w:r>
        <w:t xml:space="preserve">Navrhuje se legislativně technická úprava spočívající ve zrušení poznámky pod čarou. </w:t>
      </w:r>
    </w:p>
    <w:p w:rsidR="00F86B61" w:rsidRDefault="00F86B61" w:rsidP="0095000A">
      <w:pPr>
        <w:jc w:val="both"/>
        <w:rPr>
          <w:b/>
        </w:rPr>
      </w:pPr>
    </w:p>
    <w:p w:rsidR="00F86B61" w:rsidRDefault="00F86B61" w:rsidP="0095000A">
      <w:pPr>
        <w:jc w:val="both"/>
        <w:rPr>
          <w:b/>
        </w:rPr>
      </w:pPr>
      <w:r w:rsidRPr="007220AB">
        <w:rPr>
          <w:b/>
        </w:rPr>
        <w:t xml:space="preserve">K bodu </w:t>
      </w:r>
      <w:r>
        <w:rPr>
          <w:b/>
        </w:rPr>
        <w:t>21</w:t>
      </w:r>
      <w:r w:rsidRPr="007220AB">
        <w:rPr>
          <w:b/>
        </w:rPr>
        <w:tab/>
      </w:r>
      <w:r>
        <w:rPr>
          <w:b/>
        </w:rPr>
        <w:t>(§ 69 odst. 5</w:t>
      </w:r>
      <w:r w:rsidRPr="007220AB">
        <w:rPr>
          <w:b/>
        </w:rPr>
        <w:t>)</w:t>
      </w:r>
    </w:p>
    <w:p w:rsidR="00F86B61" w:rsidRDefault="00F86B61" w:rsidP="0095000A">
      <w:pPr>
        <w:jc w:val="both"/>
      </w:pPr>
      <w:r>
        <w:t>Navrhuje se zrušení původního textu pro nadbytečnost.</w:t>
      </w:r>
    </w:p>
    <w:p w:rsidR="00F86B61" w:rsidRDefault="00F86B61" w:rsidP="0095000A">
      <w:pPr>
        <w:jc w:val="both"/>
      </w:pPr>
    </w:p>
    <w:p w:rsidR="00F86B61" w:rsidRDefault="00F86B61" w:rsidP="0095000A">
      <w:pPr>
        <w:jc w:val="both"/>
        <w:rPr>
          <w:b/>
        </w:rPr>
      </w:pPr>
      <w:r w:rsidRPr="007220AB">
        <w:rPr>
          <w:b/>
        </w:rPr>
        <w:t xml:space="preserve">K bodu </w:t>
      </w:r>
      <w:r>
        <w:rPr>
          <w:b/>
        </w:rPr>
        <w:t>22</w:t>
      </w:r>
      <w:r w:rsidRPr="007220AB">
        <w:rPr>
          <w:b/>
        </w:rPr>
        <w:tab/>
      </w:r>
      <w:r>
        <w:rPr>
          <w:b/>
        </w:rPr>
        <w:t>(§ 70 odst. 5 písm. c)</w:t>
      </w:r>
      <w:r w:rsidRPr="007220AB">
        <w:rPr>
          <w:b/>
        </w:rPr>
        <w:t>)</w:t>
      </w:r>
    </w:p>
    <w:p w:rsidR="00F86B61" w:rsidRDefault="00F86B61" w:rsidP="0095000A">
      <w:pPr>
        <w:jc w:val="both"/>
      </w:pPr>
      <w:r>
        <w:t>Navrhuje se legislativně technická úprava v souladu s čl. 45 Legislativních pravidel vlády.</w:t>
      </w:r>
    </w:p>
    <w:p w:rsidR="00F86B61" w:rsidRDefault="00F86B61" w:rsidP="0095000A">
      <w:pPr>
        <w:jc w:val="both"/>
      </w:pPr>
    </w:p>
    <w:p w:rsidR="00F86B61" w:rsidRDefault="00F86B61" w:rsidP="0095000A">
      <w:pPr>
        <w:jc w:val="both"/>
        <w:rPr>
          <w:b/>
        </w:rPr>
      </w:pPr>
      <w:r w:rsidRPr="007220AB">
        <w:rPr>
          <w:b/>
        </w:rPr>
        <w:t xml:space="preserve">K bodu </w:t>
      </w:r>
      <w:r>
        <w:rPr>
          <w:b/>
        </w:rPr>
        <w:t>23</w:t>
      </w:r>
      <w:r w:rsidRPr="007220AB">
        <w:rPr>
          <w:b/>
        </w:rPr>
        <w:tab/>
      </w:r>
      <w:r>
        <w:rPr>
          <w:b/>
        </w:rPr>
        <w:t>(§ 70 odst. 6</w:t>
      </w:r>
      <w:r w:rsidRPr="007220AB">
        <w:rPr>
          <w:b/>
        </w:rPr>
        <w:t>)</w:t>
      </w:r>
    </w:p>
    <w:p w:rsidR="00F86B61" w:rsidRDefault="00F86B61" w:rsidP="0095000A">
      <w:pPr>
        <w:jc w:val="both"/>
      </w:pPr>
      <w:r>
        <w:t>Navrhuje se legislativně technická úprava v souladu s návrhem novely zákona o účetnictví (sněmovní tisk 398).</w:t>
      </w:r>
    </w:p>
    <w:p w:rsidR="00F86B61" w:rsidRDefault="00F86B61" w:rsidP="0095000A">
      <w:pPr>
        <w:jc w:val="both"/>
      </w:pPr>
    </w:p>
    <w:p w:rsidR="00F86B61" w:rsidRDefault="00F86B61" w:rsidP="0095000A">
      <w:pPr>
        <w:jc w:val="both"/>
        <w:rPr>
          <w:b/>
        </w:rPr>
      </w:pPr>
      <w:r w:rsidRPr="007220AB">
        <w:rPr>
          <w:b/>
        </w:rPr>
        <w:t xml:space="preserve">K bodu </w:t>
      </w:r>
      <w:r>
        <w:rPr>
          <w:b/>
        </w:rPr>
        <w:t>24</w:t>
      </w:r>
      <w:r w:rsidRPr="007220AB">
        <w:rPr>
          <w:b/>
        </w:rPr>
        <w:tab/>
      </w:r>
      <w:r>
        <w:rPr>
          <w:b/>
        </w:rPr>
        <w:t>(§ 70 odst. 7 a § 80 odst. 6</w:t>
      </w:r>
      <w:r w:rsidRPr="007220AB">
        <w:rPr>
          <w:b/>
        </w:rPr>
        <w:t>)</w:t>
      </w:r>
    </w:p>
    <w:p w:rsidR="00F86B61" w:rsidRDefault="00F86B61" w:rsidP="0095000A">
      <w:pPr>
        <w:jc w:val="both"/>
      </w:pPr>
      <w:r>
        <w:t>Navrhuje se legislativně technická úprava spočívající ve vypuštění nadbytečného textu.</w:t>
      </w:r>
    </w:p>
    <w:p w:rsidR="00F86B61" w:rsidRDefault="00F86B61" w:rsidP="0095000A">
      <w:pPr>
        <w:jc w:val="both"/>
      </w:pPr>
    </w:p>
    <w:p w:rsidR="00F86B61" w:rsidRDefault="00F86B61" w:rsidP="0095000A">
      <w:pPr>
        <w:jc w:val="both"/>
        <w:rPr>
          <w:b/>
        </w:rPr>
      </w:pPr>
      <w:r w:rsidRPr="007220AB">
        <w:rPr>
          <w:b/>
        </w:rPr>
        <w:t xml:space="preserve">K bodu </w:t>
      </w:r>
      <w:r>
        <w:rPr>
          <w:b/>
        </w:rPr>
        <w:t>25</w:t>
      </w:r>
      <w:r w:rsidRPr="007220AB">
        <w:rPr>
          <w:b/>
        </w:rPr>
        <w:tab/>
      </w:r>
      <w:r>
        <w:rPr>
          <w:b/>
        </w:rPr>
        <w:t>(§ 78 odst. 3</w:t>
      </w:r>
      <w:r w:rsidRPr="007220AB">
        <w:rPr>
          <w:b/>
        </w:rPr>
        <w:t>)</w:t>
      </w:r>
    </w:p>
    <w:p w:rsidR="00F86B61" w:rsidRDefault="00F86B61" w:rsidP="0095000A">
      <w:pPr>
        <w:jc w:val="both"/>
      </w:pPr>
      <w:r>
        <w:t>Navrhuje se legislativně technická úprava v souladu s čl. 45 Legislativních pravidel vlády.</w:t>
      </w:r>
    </w:p>
    <w:p w:rsidR="00F86B61" w:rsidRPr="003216DE" w:rsidRDefault="00F86B61" w:rsidP="0095000A">
      <w:pPr>
        <w:jc w:val="both"/>
      </w:pPr>
    </w:p>
    <w:p w:rsidR="00F86B61" w:rsidRDefault="00F86B61" w:rsidP="0095000A">
      <w:pPr>
        <w:jc w:val="both"/>
        <w:rPr>
          <w:b/>
        </w:rPr>
      </w:pPr>
      <w:r w:rsidRPr="007220AB">
        <w:rPr>
          <w:b/>
        </w:rPr>
        <w:t xml:space="preserve">K bodu </w:t>
      </w:r>
      <w:r>
        <w:rPr>
          <w:b/>
        </w:rPr>
        <w:t>26</w:t>
      </w:r>
      <w:r w:rsidRPr="007220AB">
        <w:rPr>
          <w:b/>
        </w:rPr>
        <w:tab/>
      </w:r>
      <w:r>
        <w:rPr>
          <w:b/>
        </w:rPr>
        <w:t>(§ 78 odst. 5</w:t>
      </w:r>
      <w:r w:rsidRPr="007220AB">
        <w:rPr>
          <w:b/>
        </w:rPr>
        <w:t>)</w:t>
      </w:r>
    </w:p>
    <w:p w:rsidR="00F86B61" w:rsidRDefault="00F86B61" w:rsidP="0095000A">
      <w:pPr>
        <w:jc w:val="both"/>
      </w:pPr>
      <w:r>
        <w:t>Navrhuje se legislativně technická úprava.</w:t>
      </w:r>
    </w:p>
    <w:p w:rsidR="00F86B61" w:rsidRDefault="00F86B61" w:rsidP="0095000A">
      <w:pPr>
        <w:jc w:val="both"/>
        <w:rPr>
          <w:b/>
        </w:rPr>
      </w:pPr>
    </w:p>
    <w:p w:rsidR="00F86B61" w:rsidRDefault="00F86B61" w:rsidP="0095000A">
      <w:pPr>
        <w:jc w:val="both"/>
        <w:rPr>
          <w:b/>
        </w:rPr>
      </w:pPr>
    </w:p>
    <w:p w:rsidR="00F86B61" w:rsidRDefault="00F86B61" w:rsidP="0095000A">
      <w:pPr>
        <w:jc w:val="both"/>
        <w:rPr>
          <w:b/>
        </w:rPr>
      </w:pPr>
    </w:p>
    <w:p w:rsidR="00F86B61" w:rsidRDefault="00F86B61" w:rsidP="0095000A">
      <w:pPr>
        <w:jc w:val="both"/>
        <w:rPr>
          <w:b/>
        </w:rPr>
      </w:pPr>
      <w:r w:rsidRPr="007220AB">
        <w:rPr>
          <w:b/>
        </w:rPr>
        <w:t xml:space="preserve">K bodu </w:t>
      </w:r>
      <w:r>
        <w:rPr>
          <w:b/>
        </w:rPr>
        <w:t>27 a 28</w:t>
      </w:r>
      <w:r w:rsidRPr="007220AB">
        <w:rPr>
          <w:b/>
        </w:rPr>
        <w:tab/>
      </w:r>
      <w:r>
        <w:rPr>
          <w:b/>
        </w:rPr>
        <w:t>(§ 81 a 81a</w:t>
      </w:r>
      <w:r w:rsidRPr="007220AB">
        <w:rPr>
          <w:b/>
        </w:rPr>
        <w:t>)</w:t>
      </w:r>
    </w:p>
    <w:p w:rsidR="00F86B61" w:rsidRDefault="00F86B61" w:rsidP="0095000A">
      <w:pPr>
        <w:jc w:val="both"/>
      </w:pPr>
      <w:r w:rsidRPr="0095000A">
        <w:t xml:space="preserve">Navrhuje se, v návaznosti na </w:t>
      </w:r>
      <w:r>
        <w:t xml:space="preserve">návrh </w:t>
      </w:r>
      <w:r w:rsidRPr="0095000A">
        <w:t>novel</w:t>
      </w:r>
      <w:r>
        <w:t>y</w:t>
      </w:r>
      <w:r w:rsidRPr="0095000A">
        <w:t xml:space="preserve"> zákona o účetnictví </w:t>
      </w:r>
      <w:r>
        <w:t xml:space="preserve">(sněmovní tisk 398) </w:t>
      </w:r>
      <w:r w:rsidRPr="0095000A">
        <w:t xml:space="preserve">a směrnice EU, zrušení nadbytečného textu. Do nově vloženého § 22aa zákona byly z prováděcího právního předpisu převedeny stávající odstavce 2 až </w:t>
      </w:r>
      <w:r>
        <w:t>4</w:t>
      </w:r>
      <w:r w:rsidRPr="0095000A">
        <w:t xml:space="preserve"> § </w:t>
      </w:r>
      <w:r>
        <w:t>81 a odstavce 1 až 5 § 81a</w:t>
      </w:r>
      <w:r w:rsidRPr="0095000A">
        <w:t xml:space="preserve"> vyhlášky.</w:t>
      </w:r>
    </w:p>
    <w:p w:rsidR="00F86B61" w:rsidRPr="0095000A" w:rsidRDefault="00F86B61" w:rsidP="0095000A">
      <w:pPr>
        <w:jc w:val="both"/>
      </w:pPr>
    </w:p>
    <w:p w:rsidR="00F86B61" w:rsidRDefault="00F86B61" w:rsidP="00CE1B3A">
      <w:pPr>
        <w:jc w:val="both"/>
        <w:rPr>
          <w:b/>
        </w:rPr>
      </w:pPr>
      <w:r w:rsidRPr="007220AB">
        <w:rPr>
          <w:b/>
        </w:rPr>
        <w:t xml:space="preserve">K bodu </w:t>
      </w:r>
      <w:r>
        <w:rPr>
          <w:b/>
        </w:rPr>
        <w:t>29</w:t>
      </w:r>
      <w:r w:rsidRPr="007220AB">
        <w:rPr>
          <w:b/>
        </w:rPr>
        <w:tab/>
      </w:r>
      <w:r>
        <w:rPr>
          <w:b/>
        </w:rPr>
        <w:t>(§ 86 odst. 1</w:t>
      </w:r>
      <w:r w:rsidRPr="007220AB">
        <w:rPr>
          <w:b/>
        </w:rPr>
        <w:t>)</w:t>
      </w:r>
    </w:p>
    <w:p w:rsidR="00F86B61" w:rsidRPr="00E46187" w:rsidRDefault="00F86B61" w:rsidP="0095000A">
      <w:pPr>
        <w:jc w:val="both"/>
      </w:pPr>
      <w:r w:rsidRPr="00E46187">
        <w:t xml:space="preserve">Navrhuje se, v návaznosti na </w:t>
      </w:r>
      <w:r>
        <w:t xml:space="preserve">návrh </w:t>
      </w:r>
      <w:r w:rsidRPr="00E46187">
        <w:t>novel</w:t>
      </w:r>
      <w:r>
        <w:t>y</w:t>
      </w:r>
      <w:r w:rsidRPr="00E46187">
        <w:t xml:space="preserve"> zákona o účetnictví </w:t>
      </w:r>
      <w:r>
        <w:t xml:space="preserve">(sněmovní tisk 398) </w:t>
      </w:r>
      <w:r w:rsidRPr="00E46187">
        <w:t xml:space="preserve">a </w:t>
      </w:r>
      <w:r>
        <w:t>č</w:t>
      </w:r>
      <w:r w:rsidRPr="00E46187">
        <w:t>l. 28</w:t>
      </w:r>
      <w:r>
        <w:t xml:space="preserve"> </w:t>
      </w:r>
      <w:r w:rsidRPr="00E46187">
        <w:t>směrnic</w:t>
      </w:r>
      <w:r>
        <w:t>e</w:t>
      </w:r>
      <w:r w:rsidRPr="00E46187">
        <w:t xml:space="preserve"> </w:t>
      </w:r>
      <w:r>
        <w:t>č. 2013/34/EU, nové</w:t>
      </w:r>
      <w:r w:rsidRPr="00E46187">
        <w:t xml:space="preserve"> znění </w:t>
      </w:r>
      <w:r>
        <w:t>odstavce 1</w:t>
      </w:r>
      <w:r w:rsidRPr="00E46187">
        <w:t>.</w:t>
      </w:r>
    </w:p>
    <w:p w:rsidR="00F86B61" w:rsidRDefault="00F86B61" w:rsidP="0095000A">
      <w:pPr>
        <w:jc w:val="both"/>
        <w:rPr>
          <w:b/>
        </w:rPr>
      </w:pPr>
    </w:p>
    <w:p w:rsidR="00F86B61" w:rsidRDefault="00F86B61" w:rsidP="00E46187">
      <w:pPr>
        <w:jc w:val="both"/>
        <w:rPr>
          <w:b/>
        </w:rPr>
      </w:pPr>
      <w:r w:rsidRPr="007220AB">
        <w:rPr>
          <w:b/>
        </w:rPr>
        <w:t xml:space="preserve">K bodu </w:t>
      </w:r>
      <w:r>
        <w:rPr>
          <w:b/>
        </w:rPr>
        <w:t>30</w:t>
      </w:r>
      <w:r w:rsidRPr="007220AB">
        <w:rPr>
          <w:b/>
        </w:rPr>
        <w:tab/>
      </w:r>
      <w:r>
        <w:rPr>
          <w:b/>
        </w:rPr>
        <w:t>(§ 86 odst. 2 písm. c)</w:t>
      </w:r>
      <w:r w:rsidRPr="007220AB">
        <w:rPr>
          <w:b/>
        </w:rPr>
        <w:t>)</w:t>
      </w:r>
    </w:p>
    <w:p w:rsidR="00F86B61" w:rsidRDefault="00F86B61" w:rsidP="00E46187">
      <w:pPr>
        <w:jc w:val="both"/>
      </w:pPr>
      <w:r>
        <w:t>Navrhuje se legislativně technická úprava spočívající ve vypuštění nadbytečného textu.</w:t>
      </w:r>
    </w:p>
    <w:p w:rsidR="00F86B61" w:rsidRDefault="00F86B61" w:rsidP="0095000A">
      <w:pPr>
        <w:jc w:val="both"/>
        <w:rPr>
          <w:b/>
        </w:rPr>
      </w:pPr>
    </w:p>
    <w:p w:rsidR="00F86B61" w:rsidRDefault="00F86B61" w:rsidP="00E46187">
      <w:pPr>
        <w:jc w:val="both"/>
        <w:rPr>
          <w:b/>
        </w:rPr>
      </w:pPr>
      <w:r w:rsidRPr="007220AB">
        <w:rPr>
          <w:b/>
        </w:rPr>
        <w:t xml:space="preserve">K bodu </w:t>
      </w:r>
      <w:r>
        <w:rPr>
          <w:b/>
        </w:rPr>
        <w:t>31</w:t>
      </w:r>
      <w:r w:rsidRPr="007220AB">
        <w:rPr>
          <w:b/>
        </w:rPr>
        <w:tab/>
      </w:r>
      <w:r>
        <w:rPr>
          <w:b/>
        </w:rPr>
        <w:t>(§ 86 odst. 2 písm. e)</w:t>
      </w:r>
      <w:r w:rsidRPr="007220AB">
        <w:rPr>
          <w:b/>
        </w:rPr>
        <w:t>)</w:t>
      </w:r>
    </w:p>
    <w:p w:rsidR="00F86B61" w:rsidRDefault="00F86B61" w:rsidP="00E46187">
      <w:pPr>
        <w:jc w:val="both"/>
      </w:pPr>
      <w:r>
        <w:t>Navrhuje se legislativně technická úprava spočívající ve vypuštění nadbytečného textu.</w:t>
      </w:r>
    </w:p>
    <w:p w:rsidR="00F86B61" w:rsidRDefault="00F86B61" w:rsidP="00E46187">
      <w:pPr>
        <w:jc w:val="both"/>
        <w:rPr>
          <w:b/>
        </w:rPr>
      </w:pPr>
    </w:p>
    <w:p w:rsidR="00F86B61" w:rsidRDefault="00F86B61" w:rsidP="00E46187">
      <w:pPr>
        <w:jc w:val="both"/>
        <w:rPr>
          <w:b/>
        </w:rPr>
      </w:pPr>
      <w:r w:rsidRPr="007220AB">
        <w:rPr>
          <w:b/>
        </w:rPr>
        <w:t xml:space="preserve">K bodu </w:t>
      </w:r>
      <w:r>
        <w:rPr>
          <w:b/>
        </w:rPr>
        <w:t>32</w:t>
      </w:r>
      <w:r w:rsidRPr="007220AB">
        <w:rPr>
          <w:b/>
        </w:rPr>
        <w:tab/>
      </w:r>
      <w:r>
        <w:rPr>
          <w:b/>
        </w:rPr>
        <w:t>(§ 86 odst. 2 písm. h) až j)</w:t>
      </w:r>
      <w:r w:rsidRPr="007220AB">
        <w:rPr>
          <w:b/>
        </w:rPr>
        <w:t>)</w:t>
      </w:r>
    </w:p>
    <w:p w:rsidR="00F86B61" w:rsidRPr="00E46187" w:rsidRDefault="00F86B61" w:rsidP="008C5AED">
      <w:pPr>
        <w:jc w:val="both"/>
      </w:pPr>
      <w:r w:rsidRPr="00E46187">
        <w:t xml:space="preserve">Navrhuje se, v návaznosti na </w:t>
      </w:r>
      <w:r>
        <w:t xml:space="preserve">návrh </w:t>
      </w:r>
      <w:r w:rsidRPr="00E46187">
        <w:t>novel</w:t>
      </w:r>
      <w:r>
        <w:t>y</w:t>
      </w:r>
      <w:r w:rsidRPr="00E46187">
        <w:t xml:space="preserve"> zákona o účetnictví</w:t>
      </w:r>
      <w:r>
        <w:t xml:space="preserve"> (sněmovní tisk 398),</w:t>
      </w:r>
      <w:r w:rsidRPr="00E46187">
        <w:t xml:space="preserve"> </w:t>
      </w:r>
      <w:r>
        <w:t>č</w:t>
      </w:r>
      <w:r w:rsidRPr="00E46187">
        <w:t>l. 28</w:t>
      </w:r>
      <w:r>
        <w:t xml:space="preserve"> </w:t>
      </w:r>
      <w:r w:rsidRPr="00E46187">
        <w:t>směrnic</w:t>
      </w:r>
      <w:r>
        <w:t>e</w:t>
      </w:r>
      <w:r w:rsidRPr="00E46187">
        <w:t xml:space="preserve"> </w:t>
      </w:r>
      <w:r>
        <w:t>č. 2013/34/EU a</w:t>
      </w:r>
      <w:r w:rsidRPr="00E46187">
        <w:t xml:space="preserve"> nově</w:t>
      </w:r>
      <w:r>
        <w:t xml:space="preserve"> vloženého bodu č. 29, vypuštění písmen h) až j).</w:t>
      </w:r>
    </w:p>
    <w:p w:rsidR="00F86B61" w:rsidRDefault="00F86B61" w:rsidP="008C5AED">
      <w:pPr>
        <w:tabs>
          <w:tab w:val="right" w:pos="9072"/>
        </w:tabs>
        <w:jc w:val="both"/>
      </w:pPr>
    </w:p>
    <w:p w:rsidR="00F86B61" w:rsidRDefault="00F86B61" w:rsidP="005D5525">
      <w:pPr>
        <w:jc w:val="both"/>
        <w:rPr>
          <w:b/>
        </w:rPr>
      </w:pPr>
      <w:r w:rsidRPr="007220AB">
        <w:rPr>
          <w:b/>
        </w:rPr>
        <w:t xml:space="preserve">K bodu </w:t>
      </w:r>
      <w:r>
        <w:rPr>
          <w:b/>
        </w:rPr>
        <w:t>33</w:t>
      </w:r>
      <w:r w:rsidRPr="007220AB">
        <w:rPr>
          <w:b/>
        </w:rPr>
        <w:tab/>
      </w:r>
      <w:r>
        <w:rPr>
          <w:b/>
        </w:rPr>
        <w:t>(§ 86 odst. 3</w:t>
      </w:r>
      <w:r w:rsidRPr="007220AB">
        <w:rPr>
          <w:b/>
        </w:rPr>
        <w:t>)</w:t>
      </w:r>
    </w:p>
    <w:p w:rsidR="00F86B61" w:rsidRPr="005D5525" w:rsidRDefault="00F86B61" w:rsidP="005D5525">
      <w:pPr>
        <w:jc w:val="both"/>
      </w:pPr>
      <w:r>
        <w:t xml:space="preserve">Navrhuje se vložení nového odstavce, kterým se transponuje ustanovení čl. 28 odst. 3 směrnice EU. </w:t>
      </w:r>
    </w:p>
    <w:p w:rsidR="00F86B61" w:rsidRDefault="00F86B61" w:rsidP="0095000A">
      <w:pPr>
        <w:jc w:val="both"/>
        <w:rPr>
          <w:b/>
        </w:rPr>
      </w:pPr>
    </w:p>
    <w:p w:rsidR="00F86B61" w:rsidRDefault="00F86B61" w:rsidP="003B03D6">
      <w:pPr>
        <w:jc w:val="center"/>
        <w:rPr>
          <w:b/>
        </w:rPr>
      </w:pPr>
      <w:r>
        <w:rPr>
          <w:b/>
        </w:rPr>
        <w:t>K Čl. II</w:t>
      </w:r>
    </w:p>
    <w:p w:rsidR="00F86B61" w:rsidRPr="00C03737" w:rsidRDefault="00F86B61" w:rsidP="003B03D6">
      <w:pPr>
        <w:jc w:val="center"/>
      </w:pPr>
    </w:p>
    <w:p w:rsidR="00F86B61" w:rsidRDefault="00F86B61" w:rsidP="009C36B5">
      <w:pPr>
        <w:jc w:val="both"/>
      </w:pPr>
      <w:r>
        <w:t>Navrhuje se standardní přechodné ustanovení, neboť konec předcházejícího účetního období se nemusí shodovat s datem účinnosti vyhlášky.</w:t>
      </w:r>
    </w:p>
    <w:p w:rsidR="00F86B61" w:rsidRDefault="00F86B61" w:rsidP="0095000A">
      <w:pPr>
        <w:jc w:val="both"/>
        <w:rPr>
          <w:b/>
        </w:rPr>
      </w:pPr>
    </w:p>
    <w:p w:rsidR="00F86B61" w:rsidRDefault="00F86B61" w:rsidP="003B03D6">
      <w:pPr>
        <w:jc w:val="center"/>
        <w:rPr>
          <w:b/>
        </w:rPr>
      </w:pPr>
    </w:p>
    <w:p w:rsidR="00F86B61" w:rsidRDefault="00F86B61" w:rsidP="003B03D6">
      <w:pPr>
        <w:jc w:val="center"/>
        <w:rPr>
          <w:b/>
        </w:rPr>
      </w:pPr>
      <w:r>
        <w:rPr>
          <w:b/>
        </w:rPr>
        <w:t xml:space="preserve">K </w:t>
      </w:r>
      <w:r w:rsidRPr="00E103DF">
        <w:rPr>
          <w:b/>
        </w:rPr>
        <w:t>Čl. II</w:t>
      </w:r>
      <w:r>
        <w:rPr>
          <w:b/>
        </w:rPr>
        <w:t>I</w:t>
      </w:r>
    </w:p>
    <w:p w:rsidR="00F86B61" w:rsidRDefault="00F86B61" w:rsidP="003B03D6">
      <w:pPr>
        <w:jc w:val="center"/>
      </w:pPr>
    </w:p>
    <w:p w:rsidR="00F86B61" w:rsidRDefault="00F86B61" w:rsidP="003B03D6">
      <w:pPr>
        <w:jc w:val="both"/>
      </w:pPr>
      <w:r>
        <w:t>Účinnost vyhlášky se navrhuje dnem 1. ledna 2016.</w:t>
      </w:r>
    </w:p>
    <w:p w:rsidR="00F86B61" w:rsidRDefault="00F86B61" w:rsidP="0095000A">
      <w:pPr>
        <w:jc w:val="both"/>
        <w:rPr>
          <w:b/>
        </w:rPr>
      </w:pPr>
    </w:p>
    <w:p w:rsidR="00F86B61" w:rsidRPr="00AD58F5" w:rsidRDefault="00F86B61" w:rsidP="0095000A">
      <w:pPr>
        <w:jc w:val="both"/>
      </w:pPr>
      <w:r w:rsidRPr="00AD58F5">
        <w:t xml:space="preserve">  </w:t>
      </w:r>
      <w:r w:rsidRPr="00AD58F5">
        <w:tab/>
      </w:r>
    </w:p>
    <w:sectPr w:rsidR="00F86B61" w:rsidRPr="00AD58F5" w:rsidSect="00A704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F9" w:rsidRDefault="00CF70F9">
      <w:r>
        <w:separator/>
      </w:r>
    </w:p>
  </w:endnote>
  <w:endnote w:type="continuationSeparator" w:id="0">
    <w:p w:rsidR="00CF70F9" w:rsidRDefault="00CF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61" w:rsidRDefault="00F86B61">
    <w:pPr>
      <w:pStyle w:val="Zpat"/>
      <w:jc w:val="center"/>
      <w:rPr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F83EDF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F9" w:rsidRDefault="00CF70F9">
      <w:r>
        <w:separator/>
      </w:r>
    </w:p>
  </w:footnote>
  <w:footnote w:type="continuationSeparator" w:id="0">
    <w:p w:rsidR="00CF70F9" w:rsidRDefault="00CF7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5279"/>
    <w:multiLevelType w:val="hybridMultilevel"/>
    <w:tmpl w:val="4A46E6B4"/>
    <w:lvl w:ilvl="0" w:tplc="1144DA4A">
      <w:start w:val="111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35582A"/>
    <w:multiLevelType w:val="hybridMultilevel"/>
    <w:tmpl w:val="ACF2475C"/>
    <w:lvl w:ilvl="0" w:tplc="4AB4694C">
      <w:start w:val="129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AF0EC2"/>
    <w:multiLevelType w:val="hybridMultilevel"/>
    <w:tmpl w:val="B5109752"/>
    <w:lvl w:ilvl="0" w:tplc="F080189A">
      <w:start w:val="101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4058CF"/>
    <w:multiLevelType w:val="hybridMultilevel"/>
    <w:tmpl w:val="8FFEAC4A"/>
    <w:lvl w:ilvl="0" w:tplc="4D9A5BAA">
      <w:start w:val="105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A711B3"/>
    <w:multiLevelType w:val="multilevel"/>
    <w:tmpl w:val="989C2BF2"/>
    <w:lvl w:ilvl="0">
      <w:start w:val="1"/>
      <w:numFmt w:val="decimal"/>
      <w:lvlText w:val="K bodu %1"/>
      <w:lvlJc w:val="left"/>
      <w:pPr>
        <w:ind w:left="8933" w:hanging="2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9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1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2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3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4760" w:hanging="180"/>
      </w:pPr>
      <w:rPr>
        <w:rFonts w:cs="Times New Roman"/>
      </w:rPr>
    </w:lvl>
  </w:abstractNum>
  <w:abstractNum w:abstractNumId="5">
    <w:nsid w:val="0D187677"/>
    <w:multiLevelType w:val="hybridMultilevel"/>
    <w:tmpl w:val="2B6C1F7A"/>
    <w:lvl w:ilvl="0" w:tplc="F55A3002">
      <w:start w:val="107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1B62E9"/>
    <w:multiLevelType w:val="hybridMultilevel"/>
    <w:tmpl w:val="A4E8C0EC"/>
    <w:lvl w:ilvl="0" w:tplc="9CDADABC">
      <w:start w:val="77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511BEC"/>
    <w:multiLevelType w:val="hybridMultilevel"/>
    <w:tmpl w:val="C3D8E352"/>
    <w:lvl w:ilvl="0" w:tplc="103AE9E2">
      <w:start w:val="20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563DCD"/>
    <w:multiLevelType w:val="hybridMultilevel"/>
    <w:tmpl w:val="2D6AB81A"/>
    <w:lvl w:ilvl="0" w:tplc="B9FA5AC8">
      <w:start w:val="125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25126C"/>
    <w:multiLevelType w:val="hybridMultilevel"/>
    <w:tmpl w:val="E3E2D2B6"/>
    <w:lvl w:ilvl="0" w:tplc="D9308328">
      <w:start w:val="118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4237E3"/>
    <w:multiLevelType w:val="hybridMultilevel"/>
    <w:tmpl w:val="A26A6990"/>
    <w:lvl w:ilvl="0" w:tplc="BDFC15F2">
      <w:start w:val="127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AD04D3"/>
    <w:multiLevelType w:val="hybridMultilevel"/>
    <w:tmpl w:val="A4C4A3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943252"/>
    <w:multiLevelType w:val="hybridMultilevel"/>
    <w:tmpl w:val="46D6067C"/>
    <w:lvl w:ilvl="0" w:tplc="42FE6FD2">
      <w:start w:val="82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8A3AB5"/>
    <w:multiLevelType w:val="hybridMultilevel"/>
    <w:tmpl w:val="5EA43B8E"/>
    <w:lvl w:ilvl="0" w:tplc="6C8818DE">
      <w:start w:val="1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9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0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1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1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2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3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4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4760" w:hanging="180"/>
      </w:pPr>
      <w:rPr>
        <w:rFonts w:cs="Times New Roman"/>
      </w:rPr>
    </w:lvl>
  </w:abstractNum>
  <w:abstractNum w:abstractNumId="14">
    <w:nsid w:val="2EF51731"/>
    <w:multiLevelType w:val="hybridMultilevel"/>
    <w:tmpl w:val="1BB65712"/>
    <w:lvl w:ilvl="0" w:tplc="C4546280">
      <w:start w:val="1"/>
      <w:numFmt w:val="decimal"/>
      <w:lvlText w:val="K bodu 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FE090A"/>
    <w:multiLevelType w:val="hybridMultilevel"/>
    <w:tmpl w:val="0E8E9FC0"/>
    <w:lvl w:ilvl="0" w:tplc="129E991C">
      <w:start w:val="69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1226E4"/>
    <w:multiLevelType w:val="hybridMultilevel"/>
    <w:tmpl w:val="70DC072A"/>
    <w:lvl w:ilvl="0" w:tplc="971EF75E">
      <w:start w:val="86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F72DED"/>
    <w:multiLevelType w:val="hybridMultilevel"/>
    <w:tmpl w:val="0E02CE72"/>
    <w:lvl w:ilvl="0" w:tplc="4BFC8F4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B0B23BF"/>
    <w:multiLevelType w:val="hybridMultilevel"/>
    <w:tmpl w:val="FB92A120"/>
    <w:lvl w:ilvl="0" w:tplc="72DE25AC">
      <w:start w:val="109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B061CC"/>
    <w:multiLevelType w:val="hybridMultilevel"/>
    <w:tmpl w:val="584846F8"/>
    <w:lvl w:ilvl="0" w:tplc="88AA53AE">
      <w:start w:val="37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6957A3"/>
    <w:multiLevelType w:val="multilevel"/>
    <w:tmpl w:val="81949358"/>
    <w:lvl w:ilvl="0">
      <w:start w:val="1"/>
      <w:numFmt w:val="decimal"/>
      <w:lvlText w:val="K bodu %1"/>
      <w:lvlJc w:val="left"/>
      <w:pPr>
        <w:ind w:left="8933" w:hanging="2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9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1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2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3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4760" w:hanging="180"/>
      </w:pPr>
      <w:rPr>
        <w:rFonts w:cs="Times New Roman"/>
      </w:rPr>
    </w:lvl>
  </w:abstractNum>
  <w:abstractNum w:abstractNumId="21">
    <w:nsid w:val="500C2508"/>
    <w:multiLevelType w:val="hybridMultilevel"/>
    <w:tmpl w:val="A98CCE1C"/>
    <w:lvl w:ilvl="0" w:tplc="BFFA548A">
      <w:start w:val="27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E64F22"/>
    <w:multiLevelType w:val="hybridMultilevel"/>
    <w:tmpl w:val="2BC6D5DC"/>
    <w:lvl w:ilvl="0" w:tplc="2AA67694">
      <w:start w:val="47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1D36C7"/>
    <w:multiLevelType w:val="hybridMultilevel"/>
    <w:tmpl w:val="548E36A0"/>
    <w:lvl w:ilvl="0" w:tplc="A23E972A">
      <w:start w:val="72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A15BD9"/>
    <w:multiLevelType w:val="hybridMultilevel"/>
    <w:tmpl w:val="A86A7854"/>
    <w:lvl w:ilvl="0" w:tplc="E8905DAA">
      <w:start w:val="18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D849B9"/>
    <w:multiLevelType w:val="multilevel"/>
    <w:tmpl w:val="989C2BF2"/>
    <w:lvl w:ilvl="0">
      <w:start w:val="1"/>
      <w:numFmt w:val="decimal"/>
      <w:lvlText w:val="K bodu %1"/>
      <w:lvlJc w:val="left"/>
      <w:pPr>
        <w:ind w:left="8933" w:hanging="2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9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1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2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3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4760" w:hanging="180"/>
      </w:pPr>
      <w:rPr>
        <w:rFonts w:cs="Times New Roman"/>
      </w:rPr>
    </w:lvl>
  </w:abstractNum>
  <w:abstractNum w:abstractNumId="26">
    <w:nsid w:val="733917A5"/>
    <w:multiLevelType w:val="hybridMultilevel"/>
    <w:tmpl w:val="865E3766"/>
    <w:lvl w:ilvl="0" w:tplc="A5205756">
      <w:start w:val="55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D92E1E"/>
    <w:multiLevelType w:val="hybridMultilevel"/>
    <w:tmpl w:val="040A496E"/>
    <w:lvl w:ilvl="0" w:tplc="94FE6196">
      <w:start w:val="16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9623DE"/>
    <w:multiLevelType w:val="hybridMultilevel"/>
    <w:tmpl w:val="517C84B6"/>
    <w:lvl w:ilvl="0" w:tplc="3F98FBD6">
      <w:start w:val="51"/>
      <w:numFmt w:val="decimal"/>
      <w:lvlText w:val="K bodu %1"/>
      <w:lvlJc w:val="left"/>
      <w:pPr>
        <w:ind w:left="8933" w:hanging="2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C176C0"/>
    <w:multiLevelType w:val="hybridMultilevel"/>
    <w:tmpl w:val="FE46749C"/>
    <w:lvl w:ilvl="0" w:tplc="19A668C6">
      <w:start w:val="64"/>
      <w:numFmt w:val="decimal"/>
      <w:suff w:val="space"/>
      <w:lvlText w:val="K bodu %1"/>
      <w:lvlJc w:val="left"/>
      <w:pPr>
        <w:ind w:left="8933" w:hanging="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7"/>
  </w:num>
  <w:num w:numId="4">
    <w:abstractNumId w:val="21"/>
  </w:num>
  <w:num w:numId="5">
    <w:abstractNumId w:val="19"/>
  </w:num>
  <w:num w:numId="6">
    <w:abstractNumId w:val="22"/>
  </w:num>
  <w:num w:numId="7">
    <w:abstractNumId w:val="17"/>
  </w:num>
  <w:num w:numId="8">
    <w:abstractNumId w:val="14"/>
  </w:num>
  <w:num w:numId="9">
    <w:abstractNumId w:val="24"/>
  </w:num>
  <w:num w:numId="10">
    <w:abstractNumId w:val="28"/>
  </w:num>
  <w:num w:numId="11">
    <w:abstractNumId w:val="26"/>
  </w:num>
  <w:num w:numId="12">
    <w:abstractNumId w:val="29"/>
  </w:num>
  <w:num w:numId="13">
    <w:abstractNumId w:val="15"/>
  </w:num>
  <w:num w:numId="14">
    <w:abstractNumId w:val="23"/>
  </w:num>
  <w:num w:numId="15">
    <w:abstractNumId w:val="6"/>
  </w:num>
  <w:num w:numId="16">
    <w:abstractNumId w:val="12"/>
  </w:num>
  <w:num w:numId="17">
    <w:abstractNumId w:val="16"/>
  </w:num>
  <w:num w:numId="18">
    <w:abstractNumId w:val="2"/>
  </w:num>
  <w:num w:numId="19">
    <w:abstractNumId w:val="3"/>
  </w:num>
  <w:num w:numId="20">
    <w:abstractNumId w:val="5"/>
  </w:num>
  <w:num w:numId="21">
    <w:abstractNumId w:val="18"/>
  </w:num>
  <w:num w:numId="22">
    <w:abstractNumId w:val="0"/>
  </w:num>
  <w:num w:numId="23">
    <w:abstractNumId w:val="9"/>
  </w:num>
  <w:num w:numId="24">
    <w:abstractNumId w:val="8"/>
  </w:num>
  <w:num w:numId="25">
    <w:abstractNumId w:val="10"/>
  </w:num>
  <w:num w:numId="26">
    <w:abstractNumId w:val="1"/>
  </w:num>
  <w:num w:numId="27">
    <w:abstractNumId w:val="11"/>
  </w:num>
  <w:num w:numId="28">
    <w:abstractNumId w:val="25"/>
  </w:num>
  <w:num w:numId="29">
    <w:abstractNumId w:val="4"/>
  </w:num>
  <w:num w:numId="3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DF"/>
    <w:rsid w:val="00006D93"/>
    <w:rsid w:val="00007868"/>
    <w:rsid w:val="00017609"/>
    <w:rsid w:val="00021622"/>
    <w:rsid w:val="00030F4A"/>
    <w:rsid w:val="00041B3F"/>
    <w:rsid w:val="0005172A"/>
    <w:rsid w:val="00071CD5"/>
    <w:rsid w:val="00072A92"/>
    <w:rsid w:val="00075BE4"/>
    <w:rsid w:val="000906BE"/>
    <w:rsid w:val="0009398F"/>
    <w:rsid w:val="000A38AE"/>
    <w:rsid w:val="000A3D7C"/>
    <w:rsid w:val="000A5C68"/>
    <w:rsid w:val="000A7E51"/>
    <w:rsid w:val="000C5C8B"/>
    <w:rsid w:val="000C6FD0"/>
    <w:rsid w:val="000D577F"/>
    <w:rsid w:val="000D69CA"/>
    <w:rsid w:val="000D7AE9"/>
    <w:rsid w:val="000E53BF"/>
    <w:rsid w:val="000F0589"/>
    <w:rsid w:val="000F2C79"/>
    <w:rsid w:val="001063FE"/>
    <w:rsid w:val="00116142"/>
    <w:rsid w:val="00117839"/>
    <w:rsid w:val="001232FC"/>
    <w:rsid w:val="00125C6E"/>
    <w:rsid w:val="00126988"/>
    <w:rsid w:val="00152118"/>
    <w:rsid w:val="0017130A"/>
    <w:rsid w:val="001739C8"/>
    <w:rsid w:val="00177B29"/>
    <w:rsid w:val="00182FFE"/>
    <w:rsid w:val="00185408"/>
    <w:rsid w:val="001869DC"/>
    <w:rsid w:val="00190842"/>
    <w:rsid w:val="00197FBA"/>
    <w:rsid w:val="001B2106"/>
    <w:rsid w:val="001B560E"/>
    <w:rsid w:val="001D2CA3"/>
    <w:rsid w:val="001D577C"/>
    <w:rsid w:val="001D7F51"/>
    <w:rsid w:val="001E1657"/>
    <w:rsid w:val="001F0559"/>
    <w:rsid w:val="001F5C3A"/>
    <w:rsid w:val="00200963"/>
    <w:rsid w:val="00216A96"/>
    <w:rsid w:val="002313A0"/>
    <w:rsid w:val="00233655"/>
    <w:rsid w:val="00233B55"/>
    <w:rsid w:val="002361CF"/>
    <w:rsid w:val="002425C0"/>
    <w:rsid w:val="00243CF1"/>
    <w:rsid w:val="00250589"/>
    <w:rsid w:val="00250BCF"/>
    <w:rsid w:val="00255395"/>
    <w:rsid w:val="00260C38"/>
    <w:rsid w:val="00261E95"/>
    <w:rsid w:val="002643E9"/>
    <w:rsid w:val="0026537B"/>
    <w:rsid w:val="00286B63"/>
    <w:rsid w:val="00290687"/>
    <w:rsid w:val="00292757"/>
    <w:rsid w:val="00292A58"/>
    <w:rsid w:val="00292AA9"/>
    <w:rsid w:val="00292FF7"/>
    <w:rsid w:val="002A0127"/>
    <w:rsid w:val="002A0FB1"/>
    <w:rsid w:val="002B6128"/>
    <w:rsid w:val="002C2944"/>
    <w:rsid w:val="002C657C"/>
    <w:rsid w:val="002D265D"/>
    <w:rsid w:val="002D6BBD"/>
    <w:rsid w:val="002E75B1"/>
    <w:rsid w:val="002F31C3"/>
    <w:rsid w:val="00302BF4"/>
    <w:rsid w:val="003207CD"/>
    <w:rsid w:val="003216DE"/>
    <w:rsid w:val="00323208"/>
    <w:rsid w:val="003268BC"/>
    <w:rsid w:val="00337F1E"/>
    <w:rsid w:val="00340A6C"/>
    <w:rsid w:val="00341F36"/>
    <w:rsid w:val="00365839"/>
    <w:rsid w:val="0037253F"/>
    <w:rsid w:val="003755C1"/>
    <w:rsid w:val="00390021"/>
    <w:rsid w:val="003911CD"/>
    <w:rsid w:val="003A2144"/>
    <w:rsid w:val="003A44A2"/>
    <w:rsid w:val="003A4868"/>
    <w:rsid w:val="003A6FA2"/>
    <w:rsid w:val="003B03D6"/>
    <w:rsid w:val="003B04B5"/>
    <w:rsid w:val="003B127B"/>
    <w:rsid w:val="003C20E8"/>
    <w:rsid w:val="003C43CD"/>
    <w:rsid w:val="003D014F"/>
    <w:rsid w:val="003D48A2"/>
    <w:rsid w:val="003D49C4"/>
    <w:rsid w:val="003D4D1E"/>
    <w:rsid w:val="003E157C"/>
    <w:rsid w:val="003E3583"/>
    <w:rsid w:val="003E39B5"/>
    <w:rsid w:val="003E4C53"/>
    <w:rsid w:val="003E6E67"/>
    <w:rsid w:val="003F1998"/>
    <w:rsid w:val="004029B8"/>
    <w:rsid w:val="00404637"/>
    <w:rsid w:val="00404B98"/>
    <w:rsid w:val="004104A8"/>
    <w:rsid w:val="004115D6"/>
    <w:rsid w:val="00417EF6"/>
    <w:rsid w:val="00422858"/>
    <w:rsid w:val="0042700F"/>
    <w:rsid w:val="00430088"/>
    <w:rsid w:val="00456DD1"/>
    <w:rsid w:val="00461FC3"/>
    <w:rsid w:val="00462334"/>
    <w:rsid w:val="00474010"/>
    <w:rsid w:val="00474427"/>
    <w:rsid w:val="00474FBD"/>
    <w:rsid w:val="00476E17"/>
    <w:rsid w:val="00487300"/>
    <w:rsid w:val="00490F2E"/>
    <w:rsid w:val="004A00DD"/>
    <w:rsid w:val="004A11AE"/>
    <w:rsid w:val="004A30B5"/>
    <w:rsid w:val="004A4156"/>
    <w:rsid w:val="004A5DB9"/>
    <w:rsid w:val="004B58C4"/>
    <w:rsid w:val="004C0AE0"/>
    <w:rsid w:val="004C2AAF"/>
    <w:rsid w:val="004D4322"/>
    <w:rsid w:val="004E5D9B"/>
    <w:rsid w:val="00503871"/>
    <w:rsid w:val="00511C70"/>
    <w:rsid w:val="00517092"/>
    <w:rsid w:val="00521EF8"/>
    <w:rsid w:val="00525131"/>
    <w:rsid w:val="00537934"/>
    <w:rsid w:val="005406BB"/>
    <w:rsid w:val="00546326"/>
    <w:rsid w:val="005575E7"/>
    <w:rsid w:val="00557D43"/>
    <w:rsid w:val="00560CCF"/>
    <w:rsid w:val="00566238"/>
    <w:rsid w:val="005752ED"/>
    <w:rsid w:val="00592431"/>
    <w:rsid w:val="005947B6"/>
    <w:rsid w:val="005A256A"/>
    <w:rsid w:val="005A392A"/>
    <w:rsid w:val="005A73C5"/>
    <w:rsid w:val="005B3F9E"/>
    <w:rsid w:val="005D2C80"/>
    <w:rsid w:val="005D5525"/>
    <w:rsid w:val="005E60E5"/>
    <w:rsid w:val="0062002E"/>
    <w:rsid w:val="00621EE4"/>
    <w:rsid w:val="0062218B"/>
    <w:rsid w:val="00622E52"/>
    <w:rsid w:val="006357D4"/>
    <w:rsid w:val="00642105"/>
    <w:rsid w:val="006451FF"/>
    <w:rsid w:val="0066341A"/>
    <w:rsid w:val="00664D75"/>
    <w:rsid w:val="00674BA9"/>
    <w:rsid w:val="00675159"/>
    <w:rsid w:val="006777A2"/>
    <w:rsid w:val="006859C7"/>
    <w:rsid w:val="00687CB0"/>
    <w:rsid w:val="006A665E"/>
    <w:rsid w:val="006B00B1"/>
    <w:rsid w:val="006B4EC5"/>
    <w:rsid w:val="006B56D4"/>
    <w:rsid w:val="006B6E7A"/>
    <w:rsid w:val="006C45FD"/>
    <w:rsid w:val="006D035D"/>
    <w:rsid w:val="006D13EB"/>
    <w:rsid w:val="006D792B"/>
    <w:rsid w:val="006F15F5"/>
    <w:rsid w:val="006F71D3"/>
    <w:rsid w:val="006F7E19"/>
    <w:rsid w:val="00702D83"/>
    <w:rsid w:val="007039C6"/>
    <w:rsid w:val="007054FB"/>
    <w:rsid w:val="007071F9"/>
    <w:rsid w:val="00707AC4"/>
    <w:rsid w:val="007109C2"/>
    <w:rsid w:val="007220AB"/>
    <w:rsid w:val="007227B8"/>
    <w:rsid w:val="00724DEC"/>
    <w:rsid w:val="00726043"/>
    <w:rsid w:val="0073484D"/>
    <w:rsid w:val="0074461B"/>
    <w:rsid w:val="00756A45"/>
    <w:rsid w:val="00762003"/>
    <w:rsid w:val="00762D1C"/>
    <w:rsid w:val="00766311"/>
    <w:rsid w:val="00766FF1"/>
    <w:rsid w:val="00772AA0"/>
    <w:rsid w:val="0077600A"/>
    <w:rsid w:val="00782A5D"/>
    <w:rsid w:val="00783D6C"/>
    <w:rsid w:val="0079457D"/>
    <w:rsid w:val="007A023E"/>
    <w:rsid w:val="007A02DB"/>
    <w:rsid w:val="007A34DF"/>
    <w:rsid w:val="007B08E6"/>
    <w:rsid w:val="007B5740"/>
    <w:rsid w:val="007C4E3D"/>
    <w:rsid w:val="007C5C40"/>
    <w:rsid w:val="007D76A7"/>
    <w:rsid w:val="007E37AE"/>
    <w:rsid w:val="007E475B"/>
    <w:rsid w:val="007F71CA"/>
    <w:rsid w:val="008165A1"/>
    <w:rsid w:val="008239DA"/>
    <w:rsid w:val="00831ED4"/>
    <w:rsid w:val="008342A8"/>
    <w:rsid w:val="0084752B"/>
    <w:rsid w:val="0086440C"/>
    <w:rsid w:val="00865510"/>
    <w:rsid w:val="00865993"/>
    <w:rsid w:val="00870890"/>
    <w:rsid w:val="00881231"/>
    <w:rsid w:val="00887444"/>
    <w:rsid w:val="00891E33"/>
    <w:rsid w:val="00894050"/>
    <w:rsid w:val="008A37E8"/>
    <w:rsid w:val="008A4196"/>
    <w:rsid w:val="008B18AA"/>
    <w:rsid w:val="008B19E4"/>
    <w:rsid w:val="008B1B4C"/>
    <w:rsid w:val="008B2F2B"/>
    <w:rsid w:val="008B4E77"/>
    <w:rsid w:val="008B5CDB"/>
    <w:rsid w:val="008C539B"/>
    <w:rsid w:val="008C5AED"/>
    <w:rsid w:val="008D025F"/>
    <w:rsid w:val="008D7B3C"/>
    <w:rsid w:val="008E2DA0"/>
    <w:rsid w:val="008F0EF9"/>
    <w:rsid w:val="00901FB6"/>
    <w:rsid w:val="0095000A"/>
    <w:rsid w:val="00950B0C"/>
    <w:rsid w:val="00952B93"/>
    <w:rsid w:val="0096113F"/>
    <w:rsid w:val="00982EA9"/>
    <w:rsid w:val="0098480C"/>
    <w:rsid w:val="00984A19"/>
    <w:rsid w:val="009A569C"/>
    <w:rsid w:val="009A7161"/>
    <w:rsid w:val="009B1A12"/>
    <w:rsid w:val="009B37D6"/>
    <w:rsid w:val="009B37D8"/>
    <w:rsid w:val="009B4845"/>
    <w:rsid w:val="009C0F86"/>
    <w:rsid w:val="009C36B5"/>
    <w:rsid w:val="009D742D"/>
    <w:rsid w:val="009D785C"/>
    <w:rsid w:val="009E559D"/>
    <w:rsid w:val="009E745A"/>
    <w:rsid w:val="00A022D9"/>
    <w:rsid w:val="00A04186"/>
    <w:rsid w:val="00A13B0D"/>
    <w:rsid w:val="00A23530"/>
    <w:rsid w:val="00A23645"/>
    <w:rsid w:val="00A30036"/>
    <w:rsid w:val="00A32273"/>
    <w:rsid w:val="00A34C73"/>
    <w:rsid w:val="00A54ACA"/>
    <w:rsid w:val="00A61BC5"/>
    <w:rsid w:val="00A63BD0"/>
    <w:rsid w:val="00A704B7"/>
    <w:rsid w:val="00A72F0A"/>
    <w:rsid w:val="00A744D1"/>
    <w:rsid w:val="00A816A9"/>
    <w:rsid w:val="00A84C20"/>
    <w:rsid w:val="00A86A72"/>
    <w:rsid w:val="00A87101"/>
    <w:rsid w:val="00A94557"/>
    <w:rsid w:val="00AA19C2"/>
    <w:rsid w:val="00AA4D0B"/>
    <w:rsid w:val="00AA4D2B"/>
    <w:rsid w:val="00AB12F3"/>
    <w:rsid w:val="00AD58F5"/>
    <w:rsid w:val="00AE636A"/>
    <w:rsid w:val="00AF4C84"/>
    <w:rsid w:val="00AF7092"/>
    <w:rsid w:val="00B02D35"/>
    <w:rsid w:val="00B04B3D"/>
    <w:rsid w:val="00B164E2"/>
    <w:rsid w:val="00B218B5"/>
    <w:rsid w:val="00B4213A"/>
    <w:rsid w:val="00B520DC"/>
    <w:rsid w:val="00B5508D"/>
    <w:rsid w:val="00B603DF"/>
    <w:rsid w:val="00B65970"/>
    <w:rsid w:val="00B65E3B"/>
    <w:rsid w:val="00B67190"/>
    <w:rsid w:val="00B70C8B"/>
    <w:rsid w:val="00B740FE"/>
    <w:rsid w:val="00B82C26"/>
    <w:rsid w:val="00BA226A"/>
    <w:rsid w:val="00BA6AB2"/>
    <w:rsid w:val="00BB036C"/>
    <w:rsid w:val="00BB41BB"/>
    <w:rsid w:val="00BC6255"/>
    <w:rsid w:val="00BC6BAE"/>
    <w:rsid w:val="00BD106A"/>
    <w:rsid w:val="00BD53D0"/>
    <w:rsid w:val="00BE65A8"/>
    <w:rsid w:val="00BE671F"/>
    <w:rsid w:val="00BF0213"/>
    <w:rsid w:val="00BF4A33"/>
    <w:rsid w:val="00C03737"/>
    <w:rsid w:val="00C07056"/>
    <w:rsid w:val="00C12228"/>
    <w:rsid w:val="00C170D6"/>
    <w:rsid w:val="00C17A6C"/>
    <w:rsid w:val="00C27F5F"/>
    <w:rsid w:val="00C331BD"/>
    <w:rsid w:val="00C400C4"/>
    <w:rsid w:val="00C434B0"/>
    <w:rsid w:val="00C453D0"/>
    <w:rsid w:val="00C4716C"/>
    <w:rsid w:val="00C61C40"/>
    <w:rsid w:val="00C65F7C"/>
    <w:rsid w:val="00C83A09"/>
    <w:rsid w:val="00C87218"/>
    <w:rsid w:val="00C87334"/>
    <w:rsid w:val="00C91353"/>
    <w:rsid w:val="00C92386"/>
    <w:rsid w:val="00C9671B"/>
    <w:rsid w:val="00CA4E48"/>
    <w:rsid w:val="00CA5829"/>
    <w:rsid w:val="00CB5BBF"/>
    <w:rsid w:val="00CC40EB"/>
    <w:rsid w:val="00CD36F3"/>
    <w:rsid w:val="00CD500E"/>
    <w:rsid w:val="00CE1B3A"/>
    <w:rsid w:val="00CF3811"/>
    <w:rsid w:val="00CF5E93"/>
    <w:rsid w:val="00CF70F9"/>
    <w:rsid w:val="00D00045"/>
    <w:rsid w:val="00D07804"/>
    <w:rsid w:val="00D17B0D"/>
    <w:rsid w:val="00D34882"/>
    <w:rsid w:val="00D36706"/>
    <w:rsid w:val="00D37F78"/>
    <w:rsid w:val="00D40FF4"/>
    <w:rsid w:val="00D430E3"/>
    <w:rsid w:val="00D509A9"/>
    <w:rsid w:val="00D559B0"/>
    <w:rsid w:val="00D56E43"/>
    <w:rsid w:val="00D746C2"/>
    <w:rsid w:val="00D8348E"/>
    <w:rsid w:val="00D92A3D"/>
    <w:rsid w:val="00DA35FB"/>
    <w:rsid w:val="00DA65FF"/>
    <w:rsid w:val="00DC1B1E"/>
    <w:rsid w:val="00DC5C31"/>
    <w:rsid w:val="00DD2B29"/>
    <w:rsid w:val="00DE34FC"/>
    <w:rsid w:val="00E015F2"/>
    <w:rsid w:val="00E103DF"/>
    <w:rsid w:val="00E14E50"/>
    <w:rsid w:val="00E151E2"/>
    <w:rsid w:val="00E178F0"/>
    <w:rsid w:val="00E21083"/>
    <w:rsid w:val="00E22E14"/>
    <w:rsid w:val="00E22F92"/>
    <w:rsid w:val="00E24F99"/>
    <w:rsid w:val="00E32CA2"/>
    <w:rsid w:val="00E46187"/>
    <w:rsid w:val="00E51C2C"/>
    <w:rsid w:val="00E52648"/>
    <w:rsid w:val="00E56BAD"/>
    <w:rsid w:val="00E63473"/>
    <w:rsid w:val="00E639C6"/>
    <w:rsid w:val="00E65F85"/>
    <w:rsid w:val="00E73118"/>
    <w:rsid w:val="00E73B40"/>
    <w:rsid w:val="00E93980"/>
    <w:rsid w:val="00E96A7A"/>
    <w:rsid w:val="00EA4085"/>
    <w:rsid w:val="00EC6C4E"/>
    <w:rsid w:val="00EE1A9E"/>
    <w:rsid w:val="00EE7CD1"/>
    <w:rsid w:val="00EF005B"/>
    <w:rsid w:val="00EF65E7"/>
    <w:rsid w:val="00F006F4"/>
    <w:rsid w:val="00F07605"/>
    <w:rsid w:val="00F45F31"/>
    <w:rsid w:val="00F46458"/>
    <w:rsid w:val="00F55717"/>
    <w:rsid w:val="00F563F9"/>
    <w:rsid w:val="00F64951"/>
    <w:rsid w:val="00F64DD4"/>
    <w:rsid w:val="00F83EDF"/>
    <w:rsid w:val="00F86B61"/>
    <w:rsid w:val="00F920C2"/>
    <w:rsid w:val="00F94B12"/>
    <w:rsid w:val="00FA1B1F"/>
    <w:rsid w:val="00FA2E84"/>
    <w:rsid w:val="00FA33EA"/>
    <w:rsid w:val="00FB3889"/>
    <w:rsid w:val="00FC2074"/>
    <w:rsid w:val="00FC7B0A"/>
    <w:rsid w:val="00FD2977"/>
    <w:rsid w:val="00FE04EA"/>
    <w:rsid w:val="00FE6908"/>
    <w:rsid w:val="00FE7868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4B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456DD1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456DD1"/>
    <w:pPr>
      <w:keepNext/>
      <w:autoSpaceDE w:val="0"/>
      <w:autoSpaceDN w:val="0"/>
      <w:adjustRightInd w:val="0"/>
      <w:outlineLvl w:val="2"/>
    </w:pPr>
    <w:rPr>
      <w:rFonts w:ascii="Cambria" w:hAnsi="Cambria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41F36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341F36"/>
    <w:rPr>
      <w:rFonts w:ascii="Cambria" w:hAnsi="Cambria" w:cs="Times New Roman"/>
      <w:b/>
      <w:sz w:val="26"/>
    </w:rPr>
  </w:style>
  <w:style w:type="paragraph" w:styleId="Textbubliny">
    <w:name w:val="Balloon Text"/>
    <w:basedOn w:val="Normln"/>
    <w:link w:val="TextbublinyChar"/>
    <w:uiPriority w:val="99"/>
    <w:semiHidden/>
    <w:rsid w:val="00A704B7"/>
    <w:rPr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4A4156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semiHidden/>
    <w:rsid w:val="00A704B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semiHidden/>
    <w:locked/>
    <w:rsid w:val="004A4156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semiHidden/>
    <w:rsid w:val="00A704B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semiHidden/>
    <w:locked/>
    <w:rsid w:val="004A4156"/>
    <w:rPr>
      <w:rFonts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A63BD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63BD0"/>
    <w:rPr>
      <w:rFonts w:cs="Times New Roman"/>
    </w:rPr>
  </w:style>
  <w:style w:type="character" w:styleId="Odkaznakoment">
    <w:name w:val="annotation reference"/>
    <w:uiPriority w:val="99"/>
    <w:semiHidden/>
    <w:rsid w:val="00A63BD0"/>
    <w:rPr>
      <w:rFonts w:cs="Times New Roman"/>
      <w:sz w:val="16"/>
    </w:rPr>
  </w:style>
  <w:style w:type="paragraph" w:customStyle="1" w:styleId="Parlament">
    <w:name w:val="Parlament"/>
    <w:basedOn w:val="Normln"/>
    <w:next w:val="Normln"/>
    <w:uiPriority w:val="99"/>
    <w:rsid w:val="00456DD1"/>
    <w:pPr>
      <w:keepNext/>
      <w:keepLines/>
      <w:spacing w:before="360" w:after="240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rsid w:val="00456DD1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341F36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456DD1"/>
    <w:pPr>
      <w:spacing w:after="120" w:line="480" w:lineRule="auto"/>
      <w:ind w:left="283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41F36"/>
    <w:rPr>
      <w:rFonts w:cs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456DD1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41F36"/>
    <w:rPr>
      <w:rFonts w:cs="Times New Roman"/>
      <w:sz w:val="24"/>
    </w:rPr>
  </w:style>
  <w:style w:type="character" w:styleId="Hypertextovodkaz">
    <w:name w:val="Hyperlink"/>
    <w:uiPriority w:val="99"/>
    <w:rsid w:val="001739C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071F9"/>
    <w:pPr>
      <w:ind w:left="720"/>
      <w:contextualSpacing/>
    </w:pPr>
  </w:style>
  <w:style w:type="paragraph" w:customStyle="1" w:styleId="DTlotextu1">
    <w:name w:val="D Tělo textu 1"/>
    <w:basedOn w:val="Normln"/>
    <w:uiPriority w:val="99"/>
    <w:rsid w:val="00D92A3D"/>
    <w:pPr>
      <w:spacing w:before="120"/>
      <w:jc w:val="both"/>
    </w:pPr>
  </w:style>
  <w:style w:type="paragraph" w:styleId="Rozloendokumentu">
    <w:name w:val="Document Map"/>
    <w:basedOn w:val="Normln"/>
    <w:link w:val="RozloendokumentuChar"/>
    <w:uiPriority w:val="99"/>
    <w:semiHidden/>
    <w:rsid w:val="00C83A09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22E52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4B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456DD1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456DD1"/>
    <w:pPr>
      <w:keepNext/>
      <w:autoSpaceDE w:val="0"/>
      <w:autoSpaceDN w:val="0"/>
      <w:adjustRightInd w:val="0"/>
      <w:outlineLvl w:val="2"/>
    </w:pPr>
    <w:rPr>
      <w:rFonts w:ascii="Cambria" w:hAnsi="Cambria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41F36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341F36"/>
    <w:rPr>
      <w:rFonts w:ascii="Cambria" w:hAnsi="Cambria" w:cs="Times New Roman"/>
      <w:b/>
      <w:sz w:val="26"/>
    </w:rPr>
  </w:style>
  <w:style w:type="paragraph" w:styleId="Textbubliny">
    <w:name w:val="Balloon Text"/>
    <w:basedOn w:val="Normln"/>
    <w:link w:val="TextbublinyChar"/>
    <w:uiPriority w:val="99"/>
    <w:semiHidden/>
    <w:rsid w:val="00A704B7"/>
    <w:rPr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4A4156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semiHidden/>
    <w:rsid w:val="00A704B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semiHidden/>
    <w:locked/>
    <w:rsid w:val="004A4156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semiHidden/>
    <w:rsid w:val="00A704B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semiHidden/>
    <w:locked/>
    <w:rsid w:val="004A4156"/>
    <w:rPr>
      <w:rFonts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A63BD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63BD0"/>
    <w:rPr>
      <w:rFonts w:cs="Times New Roman"/>
    </w:rPr>
  </w:style>
  <w:style w:type="character" w:styleId="Odkaznakoment">
    <w:name w:val="annotation reference"/>
    <w:uiPriority w:val="99"/>
    <w:semiHidden/>
    <w:rsid w:val="00A63BD0"/>
    <w:rPr>
      <w:rFonts w:cs="Times New Roman"/>
      <w:sz w:val="16"/>
    </w:rPr>
  </w:style>
  <w:style w:type="paragraph" w:customStyle="1" w:styleId="Parlament">
    <w:name w:val="Parlament"/>
    <w:basedOn w:val="Normln"/>
    <w:next w:val="Normln"/>
    <w:uiPriority w:val="99"/>
    <w:rsid w:val="00456DD1"/>
    <w:pPr>
      <w:keepNext/>
      <w:keepLines/>
      <w:spacing w:before="360" w:after="240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rsid w:val="00456DD1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341F36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456DD1"/>
    <w:pPr>
      <w:spacing w:after="120" w:line="480" w:lineRule="auto"/>
      <w:ind w:left="283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41F36"/>
    <w:rPr>
      <w:rFonts w:cs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456DD1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41F36"/>
    <w:rPr>
      <w:rFonts w:cs="Times New Roman"/>
      <w:sz w:val="24"/>
    </w:rPr>
  </w:style>
  <w:style w:type="character" w:styleId="Hypertextovodkaz">
    <w:name w:val="Hyperlink"/>
    <w:uiPriority w:val="99"/>
    <w:rsid w:val="001739C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071F9"/>
    <w:pPr>
      <w:ind w:left="720"/>
      <w:contextualSpacing/>
    </w:pPr>
  </w:style>
  <w:style w:type="paragraph" w:customStyle="1" w:styleId="DTlotextu1">
    <w:name w:val="D Tělo textu 1"/>
    <w:basedOn w:val="Normln"/>
    <w:uiPriority w:val="99"/>
    <w:rsid w:val="00D92A3D"/>
    <w:pPr>
      <w:spacing w:before="120"/>
      <w:jc w:val="both"/>
    </w:pPr>
  </w:style>
  <w:style w:type="paragraph" w:styleId="Rozloendokumentu">
    <w:name w:val="Document Map"/>
    <w:basedOn w:val="Normln"/>
    <w:link w:val="RozloendokumentuChar"/>
    <w:uiPriority w:val="99"/>
    <w:semiHidden/>
    <w:rsid w:val="00C83A09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22E52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blony\Legislativa%20-%20n&#225;vrh\D&#367;vodov&#225;%20zpr&#225;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Důvodová zpráva</Template>
  <TotalTime>1</TotalTime>
  <Pages>3</Pages>
  <Words>1481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"[Klepněte sem a vložte římské číslo dle čísla na obálce</vt:lpstr>
    </vt:vector>
  </TitlesOfParts>
  <Company>uvcr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"[Klepněte sem a vložte římské číslo dle čísla na obálce</dc:title>
  <dc:creator>Tittelbach Václav Ing.</dc:creator>
  <cp:lastModifiedBy>KACR - Pavla Psenickova</cp:lastModifiedBy>
  <cp:revision>2</cp:revision>
  <cp:lastPrinted>2004-05-12T10:49:00Z</cp:lastPrinted>
  <dcterms:created xsi:type="dcterms:W3CDTF">2015-08-03T10:49:00Z</dcterms:created>
  <dcterms:modified xsi:type="dcterms:W3CDTF">2015-08-03T10:49:00Z</dcterms:modified>
</cp:coreProperties>
</file>