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27" w:rsidRDefault="00627827" w:rsidP="000A1668">
      <w:pPr>
        <w:pStyle w:val="nadpiszkona"/>
        <w:jc w:val="right"/>
        <w:rPr>
          <w:sz w:val="28"/>
          <w:szCs w:val="28"/>
        </w:rPr>
      </w:pPr>
      <w:r>
        <w:rPr>
          <w:sz w:val="28"/>
          <w:szCs w:val="28"/>
        </w:rPr>
        <w:t>IV.</w:t>
      </w:r>
    </w:p>
    <w:p w:rsidR="00627827" w:rsidRDefault="00627827" w:rsidP="006F74BE">
      <w:pPr>
        <w:pStyle w:val="nadpiszkona"/>
        <w:rPr>
          <w:sz w:val="28"/>
          <w:szCs w:val="28"/>
        </w:rPr>
      </w:pPr>
      <w:r w:rsidRPr="00411EDE">
        <w:rPr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Pr="00411EDE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Pr="00411ED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411EDE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411EDE">
        <w:rPr>
          <w:sz w:val="28"/>
          <w:szCs w:val="28"/>
        </w:rPr>
        <w:t>n</w:t>
      </w:r>
      <w:r>
        <w:rPr>
          <w:sz w:val="28"/>
          <w:szCs w:val="28"/>
        </w:rPr>
        <w:t xml:space="preserve"> é</w:t>
      </w:r>
      <w:r w:rsidRPr="00411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1EDE">
        <w:rPr>
          <w:sz w:val="28"/>
          <w:szCs w:val="28"/>
        </w:rPr>
        <w:t>z</w:t>
      </w:r>
      <w:r>
        <w:rPr>
          <w:sz w:val="28"/>
          <w:szCs w:val="28"/>
        </w:rPr>
        <w:t> </w:t>
      </w:r>
      <w:r w:rsidRPr="00411EDE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411EDE">
        <w:rPr>
          <w:sz w:val="28"/>
          <w:szCs w:val="28"/>
        </w:rPr>
        <w:t>ě</w:t>
      </w:r>
      <w:r>
        <w:rPr>
          <w:sz w:val="28"/>
          <w:szCs w:val="28"/>
        </w:rPr>
        <w:t xml:space="preserve"> </w:t>
      </w:r>
      <w:r w:rsidRPr="00411EDE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411EDE">
        <w:rPr>
          <w:sz w:val="28"/>
          <w:szCs w:val="28"/>
        </w:rPr>
        <w:t xml:space="preserve">í </w:t>
      </w:r>
      <w:r>
        <w:rPr>
          <w:sz w:val="28"/>
          <w:szCs w:val="28"/>
        </w:rPr>
        <w:t xml:space="preserve"> z á k o n a</w:t>
      </w:r>
    </w:p>
    <w:p w:rsidR="00627827" w:rsidRPr="00411EDE" w:rsidRDefault="00627827" w:rsidP="006F74BE">
      <w:pPr>
        <w:pStyle w:val="nadpiszkona"/>
        <w:rPr>
          <w:sz w:val="28"/>
          <w:szCs w:val="28"/>
        </w:rPr>
      </w:pPr>
      <w:r w:rsidRPr="00411EDE">
        <w:rPr>
          <w:sz w:val="28"/>
          <w:szCs w:val="28"/>
        </w:rPr>
        <w:t xml:space="preserve">s vyznačením navrhovaných změn </w:t>
      </w:r>
    </w:p>
    <w:p w:rsidR="00627827" w:rsidRDefault="00627827" w:rsidP="006F74BE">
      <w:pPr>
        <w:pStyle w:val="nadpiszkona"/>
      </w:pPr>
    </w:p>
    <w:p w:rsidR="00627827" w:rsidRPr="00BB03BD" w:rsidRDefault="00627827" w:rsidP="006F74BE">
      <w:pPr>
        <w:pStyle w:val="nadpiszkona"/>
        <w:rPr>
          <w:caps/>
          <w:sz w:val="28"/>
        </w:rPr>
      </w:pPr>
      <w:r w:rsidRPr="00BB03BD">
        <w:rPr>
          <w:caps/>
          <w:sz w:val="28"/>
        </w:rPr>
        <w:t>Zákon</w:t>
      </w:r>
    </w:p>
    <w:p w:rsidR="00627827" w:rsidRPr="00BB03BD" w:rsidRDefault="00627827" w:rsidP="006F74BE">
      <w:pPr>
        <w:pStyle w:val="nadpiszkona"/>
        <w:rPr>
          <w:sz w:val="28"/>
          <w:szCs w:val="28"/>
        </w:rPr>
      </w:pPr>
      <w:r w:rsidRPr="00BB03BD">
        <w:rPr>
          <w:sz w:val="28"/>
          <w:szCs w:val="28"/>
        </w:rPr>
        <w:t xml:space="preserve">č. 229/2002 Sb., </w:t>
      </w:r>
    </w:p>
    <w:p w:rsidR="00627827" w:rsidRPr="00BB03BD" w:rsidRDefault="00627827" w:rsidP="006F74BE">
      <w:pPr>
        <w:pStyle w:val="nadpiszkona"/>
        <w:rPr>
          <w:sz w:val="28"/>
          <w:szCs w:val="28"/>
        </w:rPr>
      </w:pPr>
      <w:r w:rsidRPr="00BB03BD">
        <w:rPr>
          <w:sz w:val="28"/>
          <w:szCs w:val="28"/>
        </w:rPr>
        <w:t xml:space="preserve">o finančním arbitrovi </w:t>
      </w:r>
    </w:p>
    <w:p w:rsidR="00627827" w:rsidRPr="00BB03BD" w:rsidRDefault="00627827" w:rsidP="00BB03BD">
      <w:pPr>
        <w:pStyle w:val="Paragraf"/>
        <w:jc w:val="both"/>
        <w:rPr>
          <w:b/>
          <w:szCs w:val="24"/>
        </w:rPr>
      </w:pPr>
      <w:r w:rsidRPr="00BB03BD">
        <w:rPr>
          <w:szCs w:val="24"/>
        </w:rPr>
        <w:t xml:space="preserve">ve znění zákona č.  558/2004 Sb., zákona č.  57/2006 Sb., zákona č. 264/2006 Sb., zákona </w:t>
      </w:r>
      <w:r>
        <w:rPr>
          <w:szCs w:val="24"/>
        </w:rPr>
        <w:t xml:space="preserve">    </w:t>
      </w:r>
      <w:r w:rsidRPr="00BB03BD">
        <w:rPr>
          <w:szCs w:val="24"/>
        </w:rPr>
        <w:t>č. 285/2009 Sb., zákona č.  281/2009 Sb., zákona č. 180/2011 Sb., zákona č.  241/2013 Sb.</w:t>
      </w:r>
      <w:r>
        <w:rPr>
          <w:szCs w:val="24"/>
        </w:rPr>
        <w:t xml:space="preserve">. zákona č. 278/2013 </w:t>
      </w:r>
      <w:r>
        <w:rPr>
          <w:b/>
          <w:szCs w:val="24"/>
        </w:rPr>
        <w:t>a zákona č.     /201</w:t>
      </w:r>
    </w:p>
    <w:p w:rsidR="00627827" w:rsidRDefault="00627827" w:rsidP="00BB03BD">
      <w:pPr>
        <w:pStyle w:val="Paragraf"/>
        <w:jc w:val="both"/>
      </w:pPr>
    </w:p>
    <w:p w:rsidR="00627827" w:rsidRPr="00A0367C" w:rsidRDefault="00627827" w:rsidP="00240FF5">
      <w:pPr>
        <w:pStyle w:val="Nadpishlavy"/>
      </w:pPr>
      <w:r>
        <w:t>Úvodní ustanovení</w:t>
      </w:r>
    </w:p>
    <w:p w:rsidR="00627827" w:rsidRPr="000110A8" w:rsidRDefault="00627827" w:rsidP="000110A8">
      <w:pPr>
        <w:pStyle w:val="Paragraf"/>
        <w:rPr>
          <w:strike/>
        </w:rPr>
      </w:pPr>
      <w:r w:rsidRPr="000110A8">
        <w:rPr>
          <w:strike/>
        </w:rPr>
        <w:t xml:space="preserve">§ 1 </w:t>
      </w:r>
    </w:p>
    <w:p w:rsidR="00627827" w:rsidRPr="000110A8" w:rsidRDefault="00627827" w:rsidP="000110A8">
      <w:pPr>
        <w:pStyle w:val="Textodstavce"/>
        <w:rPr>
          <w:strike/>
        </w:rPr>
      </w:pPr>
      <w:r w:rsidRPr="000110A8">
        <w:rPr>
          <w:strike/>
        </w:rPr>
        <w:t xml:space="preserve">K rozhodování sporu spadajícího jinak do pravomoci českých soudů je příslušný též finanční arbitr (dále jen „arbitr“), jedná-li se o spor mezi </w:t>
      </w:r>
    </w:p>
    <w:p w:rsidR="00627827" w:rsidRPr="000110A8" w:rsidRDefault="00627827" w:rsidP="000110A8">
      <w:pPr>
        <w:pStyle w:val="Textpsmene"/>
        <w:rPr>
          <w:strike/>
        </w:rPr>
      </w:pPr>
      <w:r w:rsidRPr="000110A8">
        <w:rPr>
          <w:strike/>
        </w:rPr>
        <w:t>poskytovatelem platebních služeb a uživatelem platebních služeb při poskytování platebních služeb,</w:t>
      </w:r>
    </w:p>
    <w:p w:rsidR="00627827" w:rsidRPr="000110A8" w:rsidRDefault="00627827" w:rsidP="000110A8">
      <w:pPr>
        <w:pStyle w:val="Textpsmene"/>
        <w:rPr>
          <w:strike/>
        </w:rPr>
      </w:pPr>
      <w:r w:rsidRPr="000110A8">
        <w:rPr>
          <w:strike/>
        </w:rPr>
        <w:t>vydavatelem elektronických peněz a držitelem elektronických peněz při vydávání a zpětné výměně elektronických peněz,</w:t>
      </w:r>
    </w:p>
    <w:p w:rsidR="00627827" w:rsidRPr="000110A8" w:rsidRDefault="00627827" w:rsidP="000110A8">
      <w:pPr>
        <w:pStyle w:val="Textpsmene"/>
        <w:rPr>
          <w:strike/>
        </w:rPr>
      </w:pPr>
      <w:r w:rsidRPr="000110A8">
        <w:rPr>
          <w:strike/>
        </w:rPr>
        <w:t>věřitelem nebo zprostředkovatelem a spotřebitelem při nabízení, poskytování nebo zprostředkování spotřebitelského úvěru,</w:t>
      </w:r>
    </w:p>
    <w:p w:rsidR="00627827" w:rsidRPr="000110A8" w:rsidRDefault="00627827" w:rsidP="000110A8">
      <w:pPr>
        <w:pStyle w:val="Textpsmene"/>
        <w:rPr>
          <w:strike/>
        </w:rPr>
      </w:pPr>
      <w:r w:rsidRPr="000110A8">
        <w:rPr>
          <w:strike/>
        </w:rPr>
        <w:t>investičním fondem, investiční společností nebo zahraniční investiční společností, obchodníkem s cennými papíry nebo investičním zprostředkovatelem a spotřebitelem při kolektivním investování prostřednictvím standardního fondu nebo speciálního fondu, který shromažďuje peněžní prostředky od veřejnosti,</w:t>
      </w:r>
    </w:p>
    <w:p w:rsidR="00627827" w:rsidRPr="000110A8" w:rsidRDefault="00627827" w:rsidP="000110A8">
      <w:pPr>
        <w:pStyle w:val="Textpsmene"/>
        <w:rPr>
          <w:strike/>
        </w:rPr>
      </w:pPr>
      <w:r w:rsidRPr="000110A8">
        <w:rPr>
          <w:strike/>
        </w:rPr>
        <w:t>pojišťovnou nebo pojišťovacím zprostředkovatelem a zájemcem o pojištění, pojistníkem, pojištěným, oprávněnou osobou nebo obmyšleným při nabízení, poskytování nebo zprostředkování životního pojištění,</w:t>
      </w:r>
    </w:p>
    <w:p w:rsidR="00627827" w:rsidRPr="000110A8" w:rsidRDefault="00627827" w:rsidP="000110A8">
      <w:pPr>
        <w:pStyle w:val="Textpsmene"/>
        <w:rPr>
          <w:strike/>
        </w:rPr>
      </w:pPr>
      <w:r w:rsidRPr="000110A8">
        <w:rPr>
          <w:strike/>
        </w:rPr>
        <w:t xml:space="preserve">provozovatelem směnárenské činnosti a zájemcem o provedení směnárenského obchodu nebo osobou, se kterou byl směnárenský obchod proveden. </w:t>
      </w:r>
    </w:p>
    <w:p w:rsidR="00627827" w:rsidRPr="000110A8" w:rsidRDefault="00627827" w:rsidP="000110A8">
      <w:pPr>
        <w:pStyle w:val="Textodstavce"/>
        <w:rPr>
          <w:strike/>
        </w:rPr>
      </w:pPr>
      <w:r w:rsidRPr="000110A8">
        <w:rPr>
          <w:strike/>
        </w:rPr>
        <w:t xml:space="preserve">Sjednání rozhodčí smlouvy nevylučuje pravomoc arbitra. </w:t>
      </w:r>
    </w:p>
    <w:p w:rsidR="00627827" w:rsidRDefault="00627827" w:rsidP="000110A8">
      <w:pPr>
        <w:pStyle w:val="Textodstavce"/>
        <w:rPr>
          <w:strike/>
        </w:rPr>
      </w:pPr>
      <w:r w:rsidRPr="000110A8">
        <w:rPr>
          <w:strike/>
        </w:rPr>
        <w:t xml:space="preserve">Arbitr usiluje zejména o smírné vyřešení sporu. </w:t>
      </w:r>
    </w:p>
    <w:p w:rsidR="00627827" w:rsidRDefault="00627827" w:rsidP="000110A8">
      <w:pPr>
        <w:pStyle w:val="Paragraf"/>
        <w:rPr>
          <w:b/>
          <w:bCs/>
        </w:rPr>
      </w:pPr>
      <w:r>
        <w:rPr>
          <w:b/>
          <w:bCs/>
        </w:rPr>
        <w:t>§ 1</w:t>
      </w:r>
    </w:p>
    <w:p w:rsidR="00627827" w:rsidRPr="000110A8" w:rsidRDefault="00627827" w:rsidP="00FC5900">
      <w:pPr>
        <w:pStyle w:val="Textodstavce"/>
        <w:numPr>
          <w:ilvl w:val="0"/>
          <w:numId w:val="17"/>
        </w:numPr>
        <w:rPr>
          <w:b/>
        </w:rPr>
      </w:pPr>
      <w:r w:rsidRPr="000110A8">
        <w:rPr>
          <w:b/>
        </w:rPr>
        <w:t xml:space="preserve">K rozhodování sporu spadajícího jinak do pravomoci českých soudů je příslušný též finanční arbitr (dále jen „arbitr“), jedná-li se o spor mezi spotřebitelem a </w:t>
      </w:r>
    </w:p>
    <w:p w:rsidR="00627827" w:rsidRPr="00095EE6" w:rsidRDefault="00627827" w:rsidP="00095EE6">
      <w:pPr>
        <w:pStyle w:val="Textpsmene"/>
        <w:rPr>
          <w:b/>
          <w:bCs/>
        </w:rPr>
      </w:pPr>
      <w:r w:rsidRPr="00095EE6">
        <w:rPr>
          <w:b/>
          <w:bCs/>
        </w:rPr>
        <w:t xml:space="preserve">poskytovatelem platebních služeb při poskytování platebních služeb, </w:t>
      </w:r>
    </w:p>
    <w:p w:rsidR="00627827" w:rsidRPr="00095EE6" w:rsidRDefault="00627827" w:rsidP="00095EE6">
      <w:pPr>
        <w:pStyle w:val="Textpsmene"/>
        <w:rPr>
          <w:b/>
          <w:bCs/>
        </w:rPr>
      </w:pPr>
      <w:r w:rsidRPr="00095EE6">
        <w:rPr>
          <w:b/>
          <w:bCs/>
        </w:rPr>
        <w:t xml:space="preserve">vydavatelem elektronických peněz při vydávání a zpětné výměně elektronických peněz, </w:t>
      </w:r>
    </w:p>
    <w:p w:rsidR="00627827" w:rsidRPr="00095EE6" w:rsidRDefault="00627827" w:rsidP="00095EE6">
      <w:pPr>
        <w:pStyle w:val="Textpsmene"/>
        <w:rPr>
          <w:b/>
          <w:bCs/>
        </w:rPr>
      </w:pPr>
      <w:r w:rsidRPr="00095EE6">
        <w:rPr>
          <w:b/>
          <w:bCs/>
        </w:rPr>
        <w:t xml:space="preserve">věřitelem nebo zprostředkovatelem při nabízení, poskytování nebo zprostředkování spotřebitelského úvěru nebo jiného úvěru, zápůjčky, či obdobné finanční služby, </w:t>
      </w:r>
    </w:p>
    <w:p w:rsidR="00627827" w:rsidRPr="00095EE6" w:rsidRDefault="00627827" w:rsidP="00095EE6">
      <w:pPr>
        <w:pStyle w:val="Textpsmene"/>
        <w:rPr>
          <w:b/>
          <w:bCs/>
        </w:rPr>
      </w:pPr>
      <w:r w:rsidRPr="00095EE6">
        <w:rPr>
          <w:b/>
          <w:bCs/>
        </w:rPr>
        <w:t xml:space="preserve">investičním fondem, investiční společností nebo zahraniční investiční společností, obchodníkem s cennými papíry nebo investičním zprostředkovatelem </w:t>
      </w:r>
      <w:r>
        <w:rPr>
          <w:b/>
          <w:bCs/>
        </w:rPr>
        <w:t xml:space="preserve">                        </w:t>
      </w:r>
      <w:bookmarkStart w:id="0" w:name="_GoBack"/>
      <w:bookmarkEnd w:id="0"/>
      <w:r w:rsidRPr="00095EE6">
        <w:rPr>
          <w:b/>
          <w:bCs/>
        </w:rPr>
        <w:t>a spotřebitelem při kolektivním investování prostřednictvím standardního fondu nebo speciálního fondu, který shromažďuje peněžní prostředky od veřejnosti,</w:t>
      </w:r>
    </w:p>
    <w:p w:rsidR="00627827" w:rsidRPr="00095EE6" w:rsidRDefault="00627827" w:rsidP="00095EE6">
      <w:pPr>
        <w:pStyle w:val="Textpsmene"/>
        <w:rPr>
          <w:b/>
          <w:bCs/>
        </w:rPr>
      </w:pPr>
      <w:r w:rsidRPr="00095EE6">
        <w:rPr>
          <w:b/>
          <w:bCs/>
        </w:rPr>
        <w:t>pojistitelem nebo pojišťovacím zprostředkovate</w:t>
      </w:r>
      <w:r>
        <w:rPr>
          <w:b/>
          <w:bCs/>
        </w:rPr>
        <w:t>lem při nabízení, poskytování ne</w:t>
      </w:r>
      <w:r w:rsidRPr="00095EE6">
        <w:rPr>
          <w:b/>
          <w:bCs/>
        </w:rPr>
        <w:t>bo zprostředkování životního pojištění,</w:t>
      </w:r>
    </w:p>
    <w:p w:rsidR="00627827" w:rsidRPr="00095EE6" w:rsidRDefault="00627827" w:rsidP="00095EE6">
      <w:pPr>
        <w:pStyle w:val="Textpsmene"/>
        <w:rPr>
          <w:b/>
          <w:bCs/>
        </w:rPr>
      </w:pPr>
      <w:r w:rsidRPr="00095EE6">
        <w:rPr>
          <w:b/>
          <w:bCs/>
        </w:rPr>
        <w:t>osobou provozující směnárenskou činnost při provádění směnárenských obchodů,</w:t>
      </w:r>
    </w:p>
    <w:p w:rsidR="00627827" w:rsidRPr="00095EE6" w:rsidRDefault="00627827" w:rsidP="00095EE6">
      <w:pPr>
        <w:pStyle w:val="Textpsmene"/>
        <w:rPr>
          <w:b/>
          <w:bCs/>
        </w:rPr>
      </w:pPr>
      <w:r w:rsidRPr="00095EE6">
        <w:rPr>
          <w:b/>
          <w:bCs/>
        </w:rPr>
        <w:t>stavební spořitelnou nebo zprostředkovatelem při nabízení, poskytování nebo zprostředkování stavebního spoření,</w:t>
      </w:r>
    </w:p>
    <w:p w:rsidR="00627827" w:rsidRPr="00095EE6" w:rsidRDefault="00627827" w:rsidP="00095EE6">
      <w:pPr>
        <w:pStyle w:val="Textpsmene"/>
        <w:rPr>
          <w:b/>
          <w:bCs/>
        </w:rPr>
      </w:pPr>
      <w:r w:rsidRPr="00095EE6">
        <w:rPr>
          <w:b/>
          <w:bCs/>
        </w:rPr>
        <w:t>obchodníkem s cennými papíry, vázaným zástupcem, obhospodařovatelem investičního fondu nebo zahraničního investičního fondu nebo investičním zprostředkovatelem při poskytování investičních služeb nebo při výkonu činností dle § 11 odst. 1, písm. c) až f) zákona o investičních společnostech a investičních fondech.</w:t>
      </w:r>
    </w:p>
    <w:p w:rsidR="00627827" w:rsidRDefault="00627827" w:rsidP="00095EE6">
      <w:pPr>
        <w:pStyle w:val="Textodstavce"/>
        <w:rPr>
          <w:b/>
          <w:bCs/>
        </w:rPr>
      </w:pPr>
      <w:r w:rsidRPr="00095EE6">
        <w:rPr>
          <w:b/>
          <w:bCs/>
        </w:rPr>
        <w:t>Sjednání rozhodčí smlouvy nevylučuje pravomoc arbitra.</w:t>
      </w:r>
    </w:p>
    <w:p w:rsidR="00627827" w:rsidRPr="00095EE6" w:rsidRDefault="00627827" w:rsidP="00095EE6">
      <w:pPr>
        <w:pStyle w:val="Textodstavce"/>
        <w:rPr>
          <w:b/>
          <w:bCs/>
        </w:rPr>
      </w:pPr>
      <w:r w:rsidRPr="00095EE6">
        <w:rPr>
          <w:b/>
          <w:bCs/>
        </w:rPr>
        <w:t xml:space="preserve">Arbitr usiluje zejména o smírné vyřešení sporu. </w:t>
      </w:r>
    </w:p>
    <w:p w:rsidR="00627827" w:rsidRDefault="00627827" w:rsidP="00240FF5">
      <w:pPr>
        <w:pStyle w:val="Paragraf"/>
      </w:pPr>
      <w:r>
        <w:t xml:space="preserve">§ 1a </w:t>
      </w:r>
    </w:p>
    <w:p w:rsidR="00627827" w:rsidRDefault="00627827" w:rsidP="00FC5900">
      <w:pPr>
        <w:pStyle w:val="Textodstavce"/>
        <w:numPr>
          <w:ilvl w:val="0"/>
          <w:numId w:val="5"/>
        </w:numPr>
      </w:pPr>
      <w:r>
        <w:t xml:space="preserve">Úkoly spojené s odborným, organizačním a technickým zabezpečením činnosti arbitra plní Kancelář finančního arbitra, která je organizační složkou státu, účetní jednotkou a jejíž příjmy a výdaje jsou součástí rozpočtové kapitoly Ministerstva financí. </w:t>
      </w:r>
    </w:p>
    <w:p w:rsidR="00627827" w:rsidRDefault="00627827" w:rsidP="00FC5900">
      <w:pPr>
        <w:pStyle w:val="Textodstavce"/>
        <w:numPr>
          <w:ilvl w:val="0"/>
          <w:numId w:val="5"/>
        </w:numPr>
      </w:pPr>
      <w:r>
        <w:t xml:space="preserve">V čele Kanceláře finančního arbitra je arbitr. </w:t>
      </w:r>
    </w:p>
    <w:p w:rsidR="00627827" w:rsidRDefault="00627827" w:rsidP="00FC5900">
      <w:pPr>
        <w:pStyle w:val="Textodstavce"/>
        <w:numPr>
          <w:ilvl w:val="0"/>
          <w:numId w:val="5"/>
        </w:numPr>
      </w:pPr>
      <w:r>
        <w:t xml:space="preserve">Organizaci a úkoly Kanceláře finančního arbitra upravuje statut, který vydá arbitr. </w:t>
      </w:r>
    </w:p>
    <w:p w:rsidR="00627827" w:rsidRDefault="00627827" w:rsidP="00FC5900">
      <w:pPr>
        <w:pStyle w:val="Textodstavce"/>
        <w:numPr>
          <w:ilvl w:val="0"/>
          <w:numId w:val="5"/>
        </w:numPr>
      </w:pPr>
      <w:r>
        <w:t>Pracovní poměr a odměňování arbitra, zástupce arbitra a dalších zaměstnanců v Kanceláři finančního arbitra se řídí zákoníkem práce.</w:t>
      </w:r>
    </w:p>
    <w:p w:rsidR="00627827" w:rsidRDefault="00627827" w:rsidP="00240FF5">
      <w:pPr>
        <w:pStyle w:val="Paragraf"/>
      </w:pPr>
      <w:r>
        <w:t xml:space="preserve">§ 2 </w:t>
      </w:r>
    </w:p>
    <w:p w:rsidR="00627827" w:rsidRDefault="00627827" w:rsidP="00240FF5">
      <w:pPr>
        <w:pStyle w:val="Textparagrafu"/>
      </w:pPr>
      <w:r>
        <w:t xml:space="preserve">Spory podle § 1 rozhoduje arbitr a v rozsahu stanoveném tímto zákonem zástupce arbitra. </w:t>
      </w:r>
    </w:p>
    <w:p w:rsidR="00627827" w:rsidRDefault="00627827" w:rsidP="00240FF5">
      <w:pPr>
        <w:pStyle w:val="Paragraf"/>
      </w:pPr>
      <w:r>
        <w:t xml:space="preserve">§ 3 </w:t>
      </w:r>
    </w:p>
    <w:p w:rsidR="00627827" w:rsidRDefault="00627827" w:rsidP="00FC5900">
      <w:pPr>
        <w:pStyle w:val="Textodstavce"/>
        <w:numPr>
          <w:ilvl w:val="0"/>
          <w:numId w:val="6"/>
        </w:numPr>
      </w:pPr>
      <w:r>
        <w:tab/>
        <w:t xml:space="preserve">Institucí se pro účely tohoto zákona rozumí </w:t>
      </w:r>
    </w:p>
    <w:p w:rsidR="00627827" w:rsidRDefault="00627827" w:rsidP="00A0367C">
      <w:pPr>
        <w:pStyle w:val="Textpsmene"/>
      </w:pPr>
      <w:r>
        <w:t>poskytovatel platebních služeb,</w:t>
      </w:r>
    </w:p>
    <w:p w:rsidR="00627827" w:rsidRDefault="00627827" w:rsidP="00A0367C">
      <w:pPr>
        <w:pStyle w:val="Textpsmene"/>
      </w:pPr>
      <w:r>
        <w:t>vydavatel elektronických peněz,</w:t>
      </w:r>
    </w:p>
    <w:p w:rsidR="00627827" w:rsidRDefault="00627827" w:rsidP="00A0367C">
      <w:pPr>
        <w:pStyle w:val="Textpsmene"/>
      </w:pPr>
      <w:r>
        <w:t xml:space="preserve">věřitel nebo zprostředkovatel při nabízení, poskytování nebo zprostředkování spotřebitelského úvěru, </w:t>
      </w:r>
      <w:r w:rsidRPr="00095EE6">
        <w:rPr>
          <w:b/>
          <w:bCs/>
        </w:rPr>
        <w:t>nebo jiného úvěru, zápůjčky, či obdobné finanční služby,</w:t>
      </w:r>
    </w:p>
    <w:p w:rsidR="00627827" w:rsidRDefault="00627827" w:rsidP="00A0367C">
      <w:pPr>
        <w:pStyle w:val="Textpsmene"/>
      </w:pPr>
      <w:r>
        <w:t>investiční fond, investiční společnost, zahraniční investiční společnost, obchodník s cennými papíry nebo investiční zprostředkovatel při kolektivním investování prostřednictvím standardního fondu nebo speciálního fondu, který shromažďuje peněžní prostředky od veřejnosti,</w:t>
      </w:r>
    </w:p>
    <w:p w:rsidR="00627827" w:rsidRDefault="00627827" w:rsidP="00A0367C">
      <w:pPr>
        <w:pStyle w:val="Textpsmene"/>
      </w:pPr>
      <w:r w:rsidRPr="00384751">
        <w:rPr>
          <w:strike/>
        </w:rPr>
        <w:t>pojišťovna</w:t>
      </w:r>
      <w:r w:rsidRPr="00785417">
        <w:rPr>
          <w:b/>
          <w:bCs/>
        </w:rPr>
        <w:t xml:space="preserve"> </w:t>
      </w:r>
      <w:r w:rsidRPr="00384751">
        <w:rPr>
          <w:b/>
        </w:rPr>
        <w:t>pojistitel</w:t>
      </w:r>
      <w:r>
        <w:t xml:space="preserve"> nebo pojišťovací zprostředkovatel při nabízení, poskytování nebo zprostředkování životního pojištění, </w:t>
      </w:r>
    </w:p>
    <w:p w:rsidR="00627827" w:rsidRPr="00971561" w:rsidRDefault="00627827" w:rsidP="00785417">
      <w:pPr>
        <w:pStyle w:val="Textpsmene"/>
      </w:pPr>
      <w:r w:rsidRPr="00C83F25">
        <w:rPr>
          <w:strike/>
        </w:rPr>
        <w:t>provozovatel směnárenské činnosti.</w:t>
      </w:r>
      <w:r w:rsidRPr="00C83F25">
        <w:t xml:space="preserve"> </w:t>
      </w:r>
      <w:r w:rsidRPr="00C83F25">
        <w:rPr>
          <w:b/>
        </w:rPr>
        <w:t>osoba provozující směnárenskou činnost,</w:t>
      </w:r>
    </w:p>
    <w:p w:rsidR="00627827" w:rsidRDefault="00627827" w:rsidP="00785417">
      <w:pPr>
        <w:pStyle w:val="Textpsmene"/>
        <w:rPr>
          <w:b/>
          <w:bCs/>
        </w:rPr>
      </w:pPr>
      <w:r w:rsidRPr="00785417">
        <w:rPr>
          <w:b/>
          <w:bCs/>
        </w:rPr>
        <w:t>stavební spořitelna a zprostředkovatel při nabízení, poskytování nebo zprostředkování stavebního spoření,</w:t>
      </w:r>
    </w:p>
    <w:p w:rsidR="00627827" w:rsidRPr="00785417" w:rsidRDefault="00627827" w:rsidP="00785417">
      <w:pPr>
        <w:pStyle w:val="Textpsmene"/>
        <w:rPr>
          <w:b/>
          <w:bCs/>
        </w:rPr>
      </w:pPr>
      <w:r w:rsidRPr="00785417">
        <w:rPr>
          <w:b/>
          <w:bCs/>
        </w:rPr>
        <w:t>obchodník s cennými papíry, vázaný zástupce, obhospodařovatel investičního fondu nebo zahraničního investičního fondu nebo investiční zprostředkovatel při poskytování investičních služeb nebo při výkonu činností dle § 11 odst. 1, písm. c) až f) zákona o investičních společnostech a investičních fondech</w:t>
      </w:r>
      <w:r>
        <w:t>.</w:t>
      </w:r>
    </w:p>
    <w:p w:rsidR="00627827" w:rsidRDefault="00627827" w:rsidP="00A0367C">
      <w:pPr>
        <w:pStyle w:val="Textodstavce"/>
      </w:pPr>
      <w:r>
        <w:t xml:space="preserve">Navrhovatelem </w:t>
      </w:r>
      <w:r w:rsidRPr="00785417">
        <w:rPr>
          <w:rStyle w:val="TextpsmeneChar"/>
          <w:strike/>
        </w:rPr>
        <w:t>se pro účely tohoto zákona</w:t>
      </w:r>
      <w:r>
        <w:t xml:space="preserve"> </w:t>
      </w:r>
      <w:r w:rsidRPr="00785417">
        <w:rPr>
          <w:strike/>
        </w:rPr>
        <w:t>rozumí uživatel platebních služeb v případě sporů uvedených v § 1 odst. 1 písm. a), držitel elektronických peněz v případě sporů uvedených v § 1 odst. 1 písm. b), spotřebitel v případě sporů uvedených v § 1 odst. 1 písm. c) a d), zákazník v případě sporů uvedených v § 1 odst. 1 písm. e), zájemce o provedení směnárenského obchodu nebo osoba, se kterou byl proveden směnárenský obchod v případě sporů uvedených v § 1 odst. 1 písm. f)</w:t>
      </w:r>
      <w:r w:rsidRPr="00785417">
        <w:t xml:space="preserve"> </w:t>
      </w:r>
      <w:r w:rsidRPr="00785417">
        <w:rPr>
          <w:b/>
          <w:bCs/>
        </w:rPr>
        <w:t>pro účely toho zákona</w:t>
      </w:r>
      <w:r>
        <w:t xml:space="preserve"> </w:t>
      </w:r>
      <w:r w:rsidRPr="00785417">
        <w:rPr>
          <w:b/>
          <w:bCs/>
        </w:rPr>
        <w:t>může být pouze spotřebitel</w:t>
      </w:r>
      <w:r>
        <w:t xml:space="preserve">. </w:t>
      </w:r>
    </w:p>
    <w:p w:rsidR="00627827" w:rsidRDefault="00627827" w:rsidP="003E2AE9">
      <w:pPr>
        <w:pStyle w:val="Textodstavce"/>
        <w:rPr>
          <w:strike/>
        </w:rPr>
      </w:pPr>
      <w:r w:rsidRPr="003E2AE9">
        <w:rPr>
          <w:strike/>
        </w:rPr>
        <w:t xml:space="preserve">Spotřebitelem se rozumí fyzická osoba, která nejedná v rámci své podnikatelské činnosti nebo v rámci samostatného výkonu svého povolání. </w:t>
      </w:r>
    </w:p>
    <w:p w:rsidR="00627827" w:rsidRPr="003E2AE9" w:rsidRDefault="00627827" w:rsidP="00FC5900">
      <w:pPr>
        <w:pStyle w:val="Textodstavce"/>
        <w:numPr>
          <w:ilvl w:val="0"/>
          <w:numId w:val="18"/>
        </w:numPr>
        <w:rPr>
          <w:b/>
          <w:bCs/>
        </w:rPr>
      </w:pPr>
      <w:r w:rsidRPr="003E2AE9">
        <w:rPr>
          <w:b/>
          <w:bCs/>
        </w:rPr>
        <w:t>Trvalým nosičem dat se pro účely tohoto zákona rozumí jakýkoli nástroj, který umožňuje uživateli uchování informací určených jemu osobně tak, aby mohly být využívány po dobu přiměřenou účelu těchto informací, a který umožňuje reprodukci těchto informací v nezměněné podobě.</w:t>
      </w:r>
    </w:p>
    <w:p w:rsidR="00627827" w:rsidRDefault="00627827" w:rsidP="00271FF8">
      <w:pPr>
        <w:pStyle w:val="Nadpisparagrafu"/>
      </w:pPr>
      <w:r>
        <w:t xml:space="preserve">Arbitr a jeho zástupce </w:t>
      </w:r>
    </w:p>
    <w:p w:rsidR="00627827" w:rsidRDefault="00627827" w:rsidP="00240FF5">
      <w:pPr>
        <w:pStyle w:val="Paragraf"/>
      </w:pPr>
      <w:r>
        <w:t xml:space="preserve">§ 4 </w:t>
      </w:r>
    </w:p>
    <w:p w:rsidR="00627827" w:rsidRDefault="00627827" w:rsidP="00FC5900">
      <w:pPr>
        <w:pStyle w:val="Textodstavce"/>
        <w:numPr>
          <w:ilvl w:val="0"/>
          <w:numId w:val="7"/>
        </w:numPr>
      </w:pPr>
      <w:r>
        <w:t xml:space="preserve">Arbitra a zástupce arbitra jmenuje vláda na návrh ministra financí na funkční období 5 let z osob splňujících podmínky stanovené tímto zákonem. Funkční období počíná dnem jmenování, je-li funkce arbitra nebo jeho zástupce neobsazena, jinak dnem následujícím po dni skončení funkčního období dosavadního arbitra nebo jeho zástupce. Vláda jmenuje arbitra nebo zástupce arbitra nejpozději 2 měsíce před řádným uplynutím funkčního období arbitra nebo zástupce arbitra [§ 6 odst. 3 písm. a)]. V ostatních případech [§ 6 odst. 3 písm. b), c), d)] vláda jmenuje arbitra nebo zástupce arbitra tak, aby období ode dne skončení výkonu funkce arbitra nebo zástupce arbitra do dne jmenování nového arbitra nebo zástupce arbitra nepřesáhlo 2 měsíce. </w:t>
      </w:r>
    </w:p>
    <w:p w:rsidR="00627827" w:rsidRDefault="00627827" w:rsidP="00FC5900">
      <w:pPr>
        <w:pStyle w:val="Textodstavce"/>
        <w:numPr>
          <w:ilvl w:val="0"/>
          <w:numId w:val="7"/>
        </w:numPr>
      </w:pPr>
      <w:r>
        <w:t xml:space="preserve">Arbitrem a zástupcem arbitra mohou být jmenovány pouze osoby, které jsou bezúhonné, </w:t>
      </w:r>
      <w:r w:rsidRPr="003E2AE9">
        <w:rPr>
          <w:strike/>
        </w:rPr>
        <w:t>plně způsobilé k právním úkonům</w:t>
      </w:r>
      <w:r w:rsidRPr="003E2AE9">
        <w:t xml:space="preserve"> </w:t>
      </w:r>
      <w:r w:rsidRPr="003E2AE9">
        <w:rPr>
          <w:b/>
          <w:bCs/>
        </w:rPr>
        <w:t>svéprávné</w:t>
      </w:r>
      <w:r>
        <w:t>, mají dobrou pověst</w:t>
      </w:r>
      <w:r w:rsidRPr="009C4A36">
        <w:rPr>
          <w:strike/>
        </w:rPr>
        <w:t xml:space="preserve">, </w:t>
      </w:r>
      <w:r w:rsidRPr="0052451F">
        <w:rPr>
          <w:strike/>
        </w:rPr>
        <w:t>dostatečnou kvalifikaci a</w:t>
      </w:r>
      <w:r w:rsidRPr="00971561">
        <w:rPr>
          <w:strike/>
        </w:rPr>
        <w:t xml:space="preserve"> </w:t>
      </w:r>
      <w:r w:rsidRPr="003E2AE9">
        <w:rPr>
          <w:strike/>
        </w:rPr>
        <w:t>zkušenosti</w:t>
      </w:r>
      <w:r>
        <w:t xml:space="preserve"> </w:t>
      </w:r>
      <w:r w:rsidRPr="00971561">
        <w:rPr>
          <w:b/>
        </w:rPr>
        <w:t xml:space="preserve">a </w:t>
      </w:r>
      <w:r w:rsidRPr="003E2AE9">
        <w:rPr>
          <w:b/>
          <w:bCs/>
        </w:rPr>
        <w:t>jejichž zkušenosti dávají záruku, že budou svou funkci řádně zastávat. Předpokladem pro jmenování arbitrem a zástupcem arbitra je též vysokoškolské vzdělání získané řádným ukončením studia v magisterském studijním programu v oblasti práva na vysoké škole v České republice a prokázání 5 let praxe v oblasti finančního trhu nebo ochrany zájmů spotřebitelů na finančním trhu</w:t>
      </w:r>
      <w:r w:rsidRPr="003E2AE9">
        <w:t>.</w:t>
      </w:r>
    </w:p>
    <w:p w:rsidR="00627827" w:rsidRDefault="00627827" w:rsidP="00FC5900">
      <w:pPr>
        <w:pStyle w:val="Textodstavce"/>
        <w:numPr>
          <w:ilvl w:val="0"/>
          <w:numId w:val="7"/>
        </w:numPr>
      </w:pPr>
      <w:r>
        <w:t>Zástupce arbitra zastupuje v době nepřítomnosti arbitra v plném rozsahu jeho pravomoci a odpovědnosti. Arbitr může zástupce arbitra trvale pověřit výkonem části své rozhodovací pravomoci.</w:t>
      </w:r>
    </w:p>
    <w:p w:rsidR="00627827" w:rsidRDefault="00627827" w:rsidP="00FC5900">
      <w:pPr>
        <w:pStyle w:val="Textodstavce"/>
        <w:numPr>
          <w:ilvl w:val="0"/>
          <w:numId w:val="7"/>
        </w:numPr>
      </w:pPr>
      <w:r>
        <w:t xml:space="preserve">Pro jmenování, odvolání z funkce a právní postavení zástupce arbitra platí ustanovení tohoto zákona o arbitrovi. </w:t>
      </w:r>
    </w:p>
    <w:p w:rsidR="00627827" w:rsidRDefault="00627827" w:rsidP="00FC5900">
      <w:pPr>
        <w:pStyle w:val="Textodstavce"/>
        <w:numPr>
          <w:ilvl w:val="0"/>
          <w:numId w:val="7"/>
        </w:numPr>
      </w:pPr>
      <w:r>
        <w:t xml:space="preserve">Za bezúhonného se nepovažuje ten, kdo byl pravomocně odsouzen pro úmyslný trestný čin, trestný čin proti majetku, hospodářský trestný čin nebo pro trestný čin spáchaný v souvislosti s financováním terorismu, pokud jeho odsouzení pro trestné činy nebylo zahlazeno anebo se na něj z jiného důvodu nehledí, jako by nebyl odsouzen. </w:t>
      </w:r>
    </w:p>
    <w:p w:rsidR="00627827" w:rsidRDefault="00627827" w:rsidP="00240FF5">
      <w:pPr>
        <w:pStyle w:val="Paragraf"/>
      </w:pPr>
      <w:r>
        <w:t xml:space="preserve">§ 5 </w:t>
      </w:r>
    </w:p>
    <w:p w:rsidR="00627827" w:rsidRDefault="00627827" w:rsidP="00FC5900">
      <w:pPr>
        <w:pStyle w:val="Textodstavce"/>
        <w:numPr>
          <w:ilvl w:val="0"/>
          <w:numId w:val="8"/>
        </w:numPr>
      </w:pPr>
      <w:r>
        <w:t xml:space="preserve">Arbitr vykonává svou funkci nezávisle a nestranně. Musí se zdržet všeho, co by mohlo budit pochybnosti o jeho nepodjatosti. </w:t>
      </w:r>
    </w:p>
    <w:p w:rsidR="00627827" w:rsidRDefault="00627827" w:rsidP="00FC5900">
      <w:pPr>
        <w:pStyle w:val="Textodstavce"/>
        <w:numPr>
          <w:ilvl w:val="0"/>
          <w:numId w:val="8"/>
        </w:numPr>
      </w:pPr>
      <w:r>
        <w:t xml:space="preserve">Za výkon své funkce odpovídá arbitr vládě. </w:t>
      </w:r>
    </w:p>
    <w:p w:rsidR="00627827" w:rsidRDefault="00627827" w:rsidP="00FC5900">
      <w:pPr>
        <w:pStyle w:val="Textodstavce"/>
        <w:numPr>
          <w:ilvl w:val="0"/>
          <w:numId w:val="8"/>
        </w:numPr>
      </w:pPr>
      <w:r>
        <w:t xml:space="preserve">Arbitr předkládá Poslanecké sněmovně a vládě jedenkrát ročně, a to vždy do 31. března za uplynulý kalendářní rok, zprávu o své činnosti, která obsahuje rovněž informaci o nákladech vynaložených na zajištění výkonu činnosti. Zpráva též obsahuje informace o projednávaných sporech bez uvedení identifikačních údajů navrhovatelů. Uvedením identifikačních údajů instituce ve zprávě není porušena povinnost mlčenlivosti podle § 22. </w:t>
      </w:r>
    </w:p>
    <w:p w:rsidR="00627827" w:rsidRDefault="00627827" w:rsidP="008E3A10">
      <w:pPr>
        <w:pStyle w:val="Paragraf"/>
      </w:pPr>
      <w:r>
        <w:t xml:space="preserve">§ 6 </w:t>
      </w:r>
    </w:p>
    <w:p w:rsidR="00627827" w:rsidRDefault="00627827" w:rsidP="00FC5900">
      <w:pPr>
        <w:pStyle w:val="Textodstavce"/>
        <w:numPr>
          <w:ilvl w:val="0"/>
          <w:numId w:val="9"/>
        </w:numPr>
      </w:pPr>
      <w:r>
        <w:t xml:space="preserve">Výkon funkce arbitra a zástupce arbitra je neslučitelný s funkcí prezidenta republiky, poslance nebo senátora Parlamentu, člena Nejvyššího kontrolního úřadu nebo bankovní rady České národní banky a soudce, jakož i s jakoukoliv další činností ve veřejné správě a s činností v řídících, dozorčích a kontrolních orgánech podnikatelských subjektů. </w:t>
      </w:r>
    </w:p>
    <w:p w:rsidR="00627827" w:rsidRDefault="00627827" w:rsidP="00FC5900">
      <w:pPr>
        <w:pStyle w:val="Textodstavce"/>
        <w:numPr>
          <w:ilvl w:val="0"/>
          <w:numId w:val="9"/>
        </w:numPr>
      </w:pPr>
      <w:r>
        <w:t xml:space="preserve">Výkon funkce arbitra a zástupce arbitra je neslučitelný též s jinou výdělečnou činností, s výjimkou správy vlastního majetku a činnosti vědecké, pedagogické, publicistické, literární nebo umělecké, není-li taková činnost na újmu výkonu funkce a její důstojnosti a neohrožuje-li důvěru v nezávislost a nestrannost výkonu funkce. </w:t>
      </w:r>
    </w:p>
    <w:p w:rsidR="00627827" w:rsidRDefault="00627827" w:rsidP="00FC5900">
      <w:pPr>
        <w:pStyle w:val="Textodstavce"/>
        <w:numPr>
          <w:ilvl w:val="0"/>
          <w:numId w:val="9"/>
        </w:numPr>
      </w:pPr>
      <w:r>
        <w:t xml:space="preserve">Výkon funkce arbitra nebo zástupce arbitra končí dnem, kdy </w:t>
      </w:r>
    </w:p>
    <w:p w:rsidR="00627827" w:rsidRDefault="00627827" w:rsidP="00A0367C">
      <w:pPr>
        <w:pStyle w:val="Textpsmene"/>
      </w:pPr>
      <w:r>
        <w:t>uplynulo jeho funkční období,</w:t>
      </w:r>
    </w:p>
    <w:p w:rsidR="00627827" w:rsidRDefault="00627827" w:rsidP="00A0367C">
      <w:pPr>
        <w:pStyle w:val="Textpsmene"/>
      </w:pPr>
      <w:r>
        <w:t>nabyl právní moci rozsudek soudu, kterým byl arbitr nebo zástupce arbitra odsouzen pro úmyslný trestný čin, trestný čin proti majetku, hospodářský trestný čin nebo pro trestný čin spáchaný v souvislosti s financováním terorismu,</w:t>
      </w:r>
    </w:p>
    <w:p w:rsidR="00627827" w:rsidRDefault="00627827" w:rsidP="00A0367C">
      <w:pPr>
        <w:pStyle w:val="Textpsmene"/>
      </w:pPr>
      <w:r>
        <w:t>bylo předsedovi vlády doručeno písemné prohlášení arbitra nebo zástupce arbitra, že se své funkce vzdává,</w:t>
      </w:r>
    </w:p>
    <w:p w:rsidR="00627827" w:rsidRDefault="00627827" w:rsidP="00A0367C">
      <w:pPr>
        <w:pStyle w:val="Textpsmene"/>
      </w:pPr>
      <w:r>
        <w:t xml:space="preserve">arbitr nebo zástupce arbitra zemřel, nebo ke dni, ke kterému byl prohlášen za mrtvého. </w:t>
      </w:r>
    </w:p>
    <w:p w:rsidR="00627827" w:rsidRDefault="00627827" w:rsidP="00A0367C">
      <w:pPr>
        <w:pStyle w:val="Textodstavce"/>
      </w:pPr>
      <w:r>
        <w:t>Po dobu výkonu funkce se na arbitra nebo zástupce arbitra nevztahuje branná povinnost, pokud jí podléhají.</w:t>
      </w:r>
    </w:p>
    <w:p w:rsidR="00627827" w:rsidRDefault="00627827" w:rsidP="008E3A10">
      <w:pPr>
        <w:pStyle w:val="Paragraf"/>
      </w:pPr>
      <w:r>
        <w:t xml:space="preserve">§ 7 </w:t>
      </w:r>
    </w:p>
    <w:p w:rsidR="00627827" w:rsidRDefault="00627827" w:rsidP="00FC5900">
      <w:pPr>
        <w:pStyle w:val="Textodstavce"/>
        <w:numPr>
          <w:ilvl w:val="0"/>
          <w:numId w:val="10"/>
        </w:numPr>
      </w:pPr>
      <w:r>
        <w:t>Vláda arbitra odvolá, pokud přestal být způsobilý vykonávat svou funkci.</w:t>
      </w:r>
    </w:p>
    <w:p w:rsidR="00627827" w:rsidRDefault="00627827" w:rsidP="000A1668">
      <w:pPr>
        <w:pStyle w:val="Textodstavce"/>
        <w:numPr>
          <w:ilvl w:val="0"/>
          <w:numId w:val="10"/>
        </w:numPr>
      </w:pPr>
      <w:r>
        <w:t xml:space="preserve">Vláda může arbitra odvolat, pokud při výkonu své funkce závažným způsobem nebo opakovaně porušil povinnosti vyplývající pro výkon jeho funkce z tohoto zákona a ze zvláštních právních předpisů. </w:t>
      </w:r>
    </w:p>
    <w:p w:rsidR="00627827" w:rsidRDefault="00627827" w:rsidP="000A1668">
      <w:pPr>
        <w:pStyle w:val="Textodstavce"/>
        <w:numPr>
          <w:ilvl w:val="0"/>
          <w:numId w:val="0"/>
        </w:numPr>
        <w:ind w:left="425"/>
      </w:pPr>
    </w:p>
    <w:p w:rsidR="00627827" w:rsidRDefault="00627827" w:rsidP="00271FF8">
      <w:pPr>
        <w:pStyle w:val="Nadpisparagrafu"/>
      </w:pPr>
      <w:r>
        <w:t xml:space="preserve">Řízení před arbitrem </w:t>
      </w:r>
    </w:p>
    <w:p w:rsidR="00627827" w:rsidRDefault="00627827" w:rsidP="00A0367C"/>
    <w:p w:rsidR="00627827" w:rsidRDefault="00627827" w:rsidP="00271FF8">
      <w:pPr>
        <w:pStyle w:val="Paragraf"/>
      </w:pPr>
      <w:r>
        <w:t xml:space="preserve">§ 8 </w:t>
      </w:r>
    </w:p>
    <w:p w:rsidR="00627827" w:rsidRDefault="00627827" w:rsidP="00FC5900">
      <w:pPr>
        <w:pStyle w:val="Textodstavce"/>
        <w:numPr>
          <w:ilvl w:val="0"/>
          <w:numId w:val="11"/>
        </w:numPr>
      </w:pPr>
      <w:r>
        <w:t>Řízení se zahajuje na návrh navrhovatele.</w:t>
      </w:r>
    </w:p>
    <w:p w:rsidR="00627827" w:rsidRDefault="00627827" w:rsidP="00FC5900">
      <w:pPr>
        <w:pStyle w:val="Textodstavce"/>
        <w:numPr>
          <w:ilvl w:val="0"/>
          <w:numId w:val="11"/>
        </w:numPr>
      </w:pPr>
      <w:r>
        <w:t xml:space="preserve">Podání návrhu má na promlčení </w:t>
      </w:r>
      <w:r w:rsidRPr="003E2AE9">
        <w:rPr>
          <w:b/>
          <w:bCs/>
        </w:rPr>
        <w:t>a prekluzi</w:t>
      </w:r>
      <w:r>
        <w:t xml:space="preserve"> tytéž právní účinky, jako kdyby byla v téže věci podána žaloba u soudu.</w:t>
      </w:r>
    </w:p>
    <w:p w:rsidR="00627827" w:rsidRDefault="00627827" w:rsidP="00271FF8">
      <w:pPr>
        <w:pStyle w:val="Paragraf"/>
      </w:pPr>
      <w:r>
        <w:t xml:space="preserve">§ 9 </w:t>
      </w:r>
    </w:p>
    <w:p w:rsidR="00627827" w:rsidRDefault="00627827" w:rsidP="00271FF8">
      <w:pPr>
        <w:pStyle w:val="Textparagrafu"/>
      </w:pPr>
      <w:r>
        <w:tab/>
        <w:t xml:space="preserve">Návrh je nepřípustný, jestliže </w:t>
      </w:r>
    </w:p>
    <w:p w:rsidR="00627827" w:rsidRDefault="00627827" w:rsidP="00A0367C">
      <w:pPr>
        <w:pStyle w:val="Textpsmene"/>
      </w:pPr>
      <w:r>
        <w:t xml:space="preserve">spor nenáleží do působnosti arbitra, </w:t>
      </w:r>
    </w:p>
    <w:p w:rsidR="00627827" w:rsidRDefault="00627827" w:rsidP="00A0367C">
      <w:pPr>
        <w:pStyle w:val="Textpsmene"/>
      </w:pPr>
      <w:r>
        <w:t xml:space="preserve">ve věci samé již rozhodl soud nebo </w:t>
      </w:r>
      <w:r w:rsidRPr="00E75FE8">
        <w:rPr>
          <w:rStyle w:val="TextodstavceChar"/>
          <w:strike/>
        </w:rPr>
        <w:t>řízení ve věci samé bylo před soudem zahájeno</w:t>
      </w:r>
      <w:r>
        <w:t xml:space="preserve"> </w:t>
      </w:r>
      <w:r w:rsidRPr="00E75FE8">
        <w:rPr>
          <w:rStyle w:val="TextodstavceChar"/>
          <w:b/>
          <w:bCs/>
        </w:rPr>
        <w:t>v téže věci probíhá řízení před</w:t>
      </w:r>
      <w:r>
        <w:rPr>
          <w:rStyle w:val="TextodstavceChar"/>
          <w:b/>
          <w:bCs/>
        </w:rPr>
        <w:t> </w:t>
      </w:r>
      <w:r w:rsidRPr="00E75FE8">
        <w:rPr>
          <w:rStyle w:val="TextodstavceChar"/>
          <w:b/>
          <w:bCs/>
        </w:rPr>
        <w:t>soudem</w:t>
      </w:r>
      <w:r>
        <w:t>,</w:t>
      </w:r>
    </w:p>
    <w:p w:rsidR="00627827" w:rsidRDefault="00627827" w:rsidP="00646BCB">
      <w:pPr>
        <w:pStyle w:val="Textpsmene"/>
      </w:pPr>
      <w:r w:rsidRPr="00E75FE8">
        <w:rPr>
          <w:rStyle w:val="TextodstavceChar"/>
          <w:strike/>
        </w:rPr>
        <w:t>spor je nebo již byl předmětem řízení před arbitrem</w:t>
      </w:r>
      <w:r>
        <w:rPr>
          <w:rStyle w:val="TextodstavceChar"/>
          <w:strike/>
        </w:rPr>
        <w:t>,</w:t>
      </w:r>
      <w:r>
        <w:t xml:space="preserve"> </w:t>
      </w:r>
      <w:r w:rsidRPr="00E75FE8">
        <w:rPr>
          <w:rStyle w:val="TextodstavceChar"/>
          <w:b/>
          <w:bCs/>
        </w:rPr>
        <w:t xml:space="preserve">ve věci samé </w:t>
      </w:r>
      <w:r w:rsidRPr="00646BCB">
        <w:rPr>
          <w:rStyle w:val="TextodstavceChar"/>
          <w:b/>
          <w:bCs/>
        </w:rPr>
        <w:t>již rozhodl arbitr nebo v téže věci probíhá řízení před arbitrem</w:t>
      </w:r>
      <w:r w:rsidRPr="00646BCB">
        <w:rPr>
          <w:b/>
        </w:rPr>
        <w:t>,</w:t>
      </w:r>
      <w:r>
        <w:t xml:space="preserve"> </w:t>
      </w:r>
    </w:p>
    <w:p w:rsidR="00627827" w:rsidRDefault="00627827" w:rsidP="00A0367C">
      <w:pPr>
        <w:pStyle w:val="Textpsmene"/>
      </w:pPr>
      <w:r>
        <w:t xml:space="preserve">ve věci samé již bylo rozhodnuto v rozhodčím řízení nebo </w:t>
      </w:r>
      <w:r w:rsidRPr="00E75FE8">
        <w:rPr>
          <w:rStyle w:val="TextodstavceChar"/>
          <w:strike/>
        </w:rPr>
        <w:t>ve věci samé bylo rozhodčí řízení zahájeno</w:t>
      </w:r>
      <w:r>
        <w:t xml:space="preserve"> </w:t>
      </w:r>
      <w:r w:rsidRPr="00E75FE8">
        <w:rPr>
          <w:rStyle w:val="TextodstavceChar"/>
          <w:b/>
          <w:bCs/>
        </w:rPr>
        <w:t>v téže věci probíhá rozhodčí řízení</w:t>
      </w:r>
      <w:r>
        <w:t xml:space="preserve">. </w:t>
      </w:r>
    </w:p>
    <w:p w:rsidR="00627827" w:rsidRDefault="00627827" w:rsidP="00271FF8">
      <w:pPr>
        <w:pStyle w:val="Paragraf"/>
      </w:pPr>
      <w:r>
        <w:t xml:space="preserve">§ 10 </w:t>
      </w:r>
    </w:p>
    <w:p w:rsidR="00627827" w:rsidRDefault="00627827" w:rsidP="00A0367C"/>
    <w:p w:rsidR="00627827" w:rsidRDefault="00627827" w:rsidP="00FC5900">
      <w:pPr>
        <w:pStyle w:val="Textodstavce"/>
        <w:numPr>
          <w:ilvl w:val="0"/>
          <w:numId w:val="12"/>
        </w:numPr>
      </w:pPr>
      <w:r>
        <w:t xml:space="preserve">Návrh obsahuje </w:t>
      </w:r>
    </w:p>
    <w:p w:rsidR="00627827" w:rsidRDefault="00627827" w:rsidP="00A0367C">
      <w:pPr>
        <w:pStyle w:val="Textpsmene"/>
      </w:pPr>
      <w:r>
        <w:t xml:space="preserve">označení </w:t>
      </w:r>
      <w:r w:rsidRPr="0086731E">
        <w:t>účastníků</w:t>
      </w:r>
      <w:r>
        <w:t xml:space="preserve"> řízení, </w:t>
      </w:r>
    </w:p>
    <w:p w:rsidR="00627827" w:rsidRDefault="00627827" w:rsidP="00A0367C">
      <w:pPr>
        <w:pStyle w:val="Textpsmene"/>
      </w:pPr>
      <w:r>
        <w:t xml:space="preserve">doklad o tom, že instituce byla neúspěšně vyzvána k nápravě, </w:t>
      </w:r>
    </w:p>
    <w:p w:rsidR="00627827" w:rsidRDefault="00627827" w:rsidP="00A0367C">
      <w:pPr>
        <w:pStyle w:val="Textpsmene"/>
      </w:pPr>
      <w:r>
        <w:t>úplné a srozumitelné vylíčení rozhodných skutečností,</w:t>
      </w:r>
    </w:p>
    <w:p w:rsidR="00627827" w:rsidRDefault="00627827" w:rsidP="00A0367C">
      <w:pPr>
        <w:pStyle w:val="Textpsmene"/>
      </w:pPr>
      <w:r>
        <w:t xml:space="preserve">důkazní prostředky nebo označení důkazů, </w:t>
      </w:r>
    </w:p>
    <w:p w:rsidR="00627827" w:rsidRDefault="00627827" w:rsidP="00A0367C">
      <w:pPr>
        <w:pStyle w:val="Textpsmene"/>
      </w:pPr>
      <w:r>
        <w:t xml:space="preserve">označení, čeho se navrhovatel domáhá, </w:t>
      </w:r>
    </w:p>
    <w:p w:rsidR="00627827" w:rsidRDefault="00627827" w:rsidP="00A0367C">
      <w:pPr>
        <w:pStyle w:val="Textpsmene"/>
      </w:pPr>
      <w:r>
        <w:t>prohlášení, že navrhovatel nepodal v téže věci žalobu k soudu nebo k rozhodčímu soudu anebo rozhodci a že neuzavřel s institucí dohodu o mimosoudním vyrovnání a je si vědom závaznosti nálezu,</w:t>
      </w:r>
    </w:p>
    <w:p w:rsidR="00627827" w:rsidRDefault="00627827" w:rsidP="00A0367C">
      <w:pPr>
        <w:pStyle w:val="Textpsmene"/>
      </w:pPr>
      <w:r>
        <w:t xml:space="preserve">plnou moc, je-li navrhovatel zastoupen na základě plné moci, </w:t>
      </w:r>
    </w:p>
    <w:p w:rsidR="00627827" w:rsidRDefault="00627827" w:rsidP="00A0367C">
      <w:pPr>
        <w:pStyle w:val="Textpsmene"/>
      </w:pPr>
      <w:r>
        <w:t xml:space="preserve">datum a podpis navrhovatele. </w:t>
      </w:r>
    </w:p>
    <w:p w:rsidR="00627827" w:rsidRPr="00123A56" w:rsidRDefault="00627827" w:rsidP="00123A56">
      <w:pPr>
        <w:pStyle w:val="Textodstavce"/>
        <w:rPr>
          <w:strike/>
        </w:rPr>
      </w:pPr>
      <w:r w:rsidRPr="00123A56">
        <w:rPr>
          <w:strike/>
        </w:rPr>
        <w:t xml:space="preserve">Je-li navrhovatelem právnická osoba, návrh musí obsahovat prohlášení osoby, která návrh podepsala, že je oprávněna za navrhovatele jednat. </w:t>
      </w:r>
    </w:p>
    <w:p w:rsidR="00627827" w:rsidRPr="00E75FE8" w:rsidRDefault="00627827" w:rsidP="00E75FE8">
      <w:pPr>
        <w:pStyle w:val="Textodstavce"/>
        <w:rPr>
          <w:strike/>
        </w:rPr>
      </w:pPr>
      <w:r w:rsidRPr="00E75FE8">
        <w:t xml:space="preserve"> </w:t>
      </w:r>
      <w:r w:rsidRPr="00E75FE8">
        <w:rPr>
          <w:b/>
          <w:bCs/>
        </w:rPr>
        <w:t>(2)</w:t>
      </w:r>
      <w:r w:rsidRPr="00E75FE8">
        <w:t xml:space="preserve"> Návrh lze podat též na formuláři vydaném arbitrem. Vzor podání uveřejní arbitr též způsobem umožňujícím dálkový přístup</w:t>
      </w:r>
      <w:r w:rsidRPr="009B3AD7">
        <w:t>.</w:t>
      </w:r>
    </w:p>
    <w:p w:rsidR="00627827" w:rsidRPr="009B3AD7" w:rsidRDefault="00627827" w:rsidP="009B3AD7">
      <w:pPr>
        <w:pStyle w:val="Textodstavce"/>
        <w:rPr>
          <w:strike/>
        </w:rPr>
      </w:pPr>
      <w:r w:rsidRPr="009B3AD7">
        <w:t xml:space="preserve"> </w:t>
      </w:r>
      <w:r w:rsidRPr="009B3AD7">
        <w:rPr>
          <w:b/>
          <w:bCs/>
        </w:rPr>
        <w:t>(3)</w:t>
      </w:r>
      <w:r w:rsidRPr="009B3AD7">
        <w:t xml:space="preserve"> Má-li návrh nedostatky, arbitr navrhovatele uvědomí o tom, o jaké vady se jedná a jak mají být odstraněny, a vyzve jej, aby je ve lhůtě do 15 dnů odstranil. V odůvodněných případech může arbitr lhůtu na žádost navrhovatele a před uplynutím lhůty o 15 dní prodloužit, a to i opakovaně. </w:t>
      </w:r>
    </w:p>
    <w:p w:rsidR="00627827" w:rsidRDefault="00627827" w:rsidP="00271FF8">
      <w:pPr>
        <w:pStyle w:val="Paragraf"/>
      </w:pPr>
      <w:r>
        <w:t xml:space="preserve">§ 11 </w:t>
      </w:r>
    </w:p>
    <w:p w:rsidR="00627827" w:rsidRDefault="00627827" w:rsidP="00240FF5">
      <w:pPr>
        <w:pStyle w:val="Textparagrafu"/>
      </w:pPr>
      <w:r>
        <w:t xml:space="preserve">Arbitr vyzve po podání návrhu instituci, aby se do 15 dnů k návrhu vyjádřila. V odůvodněných případech může lhůtu na žádost instituce a před uplynutím lhůty o 15 dnů prodloužit, a to i opakovaně. </w:t>
      </w:r>
    </w:p>
    <w:p w:rsidR="00627827" w:rsidRDefault="00627827" w:rsidP="009169CA">
      <w:pPr>
        <w:pStyle w:val="Paragraf"/>
      </w:pPr>
      <w:r>
        <w:t xml:space="preserve">§ 12 </w:t>
      </w:r>
    </w:p>
    <w:p w:rsidR="00627827" w:rsidRDefault="00627827" w:rsidP="009169CA">
      <w:pPr>
        <w:pStyle w:val="Nadpisparagrafu"/>
      </w:pPr>
      <w:r>
        <w:t xml:space="preserve">Zásady řízení </w:t>
      </w:r>
    </w:p>
    <w:p w:rsidR="00627827" w:rsidRDefault="00627827" w:rsidP="00FC5900">
      <w:pPr>
        <w:pStyle w:val="Textodstavce"/>
        <w:numPr>
          <w:ilvl w:val="0"/>
          <w:numId w:val="26"/>
        </w:numPr>
      </w:pPr>
      <w:r>
        <w:t>Arbitr je povinen rozhodovat podle svého nejlepšího vědomí a svědomí, nestranně, spravedlivě a bez průtahů</w:t>
      </w:r>
      <w:r w:rsidRPr="009169CA">
        <w:rPr>
          <w:b/>
        </w:rPr>
        <w:t>,</w:t>
      </w:r>
      <w:r>
        <w:t xml:space="preserve"> </w:t>
      </w:r>
      <w:r w:rsidRPr="009169CA">
        <w:rPr>
          <w:strike/>
        </w:rPr>
        <w:t>a</w:t>
      </w:r>
      <w:r>
        <w:t xml:space="preserve"> pouze na základě skutečností </w:t>
      </w:r>
      <w:r w:rsidRPr="00971561">
        <w:t>zjištěných</w:t>
      </w:r>
      <w:r w:rsidRPr="001D626F">
        <w:t xml:space="preserve"> </w:t>
      </w:r>
      <w:r w:rsidRPr="001D626F">
        <w:rPr>
          <w:b/>
        </w:rPr>
        <w:t>arbitrem</w:t>
      </w:r>
      <w:r w:rsidRPr="00971561">
        <w:t xml:space="preserve"> </w:t>
      </w:r>
      <w:r w:rsidRPr="009169CA">
        <w:rPr>
          <w:strike/>
        </w:rPr>
        <w:t>v souladu s tímto zákonem a zvláštními právními předpisy</w:t>
      </w:r>
      <w:r w:rsidRPr="00971561">
        <w:t xml:space="preserve"> </w:t>
      </w:r>
      <w:r w:rsidRPr="009169CA">
        <w:rPr>
          <w:b/>
          <w:bCs/>
        </w:rPr>
        <w:t>a na základě zákona</w:t>
      </w:r>
      <w:r>
        <w:t>.</w:t>
      </w:r>
    </w:p>
    <w:p w:rsidR="00627827" w:rsidRDefault="00627827" w:rsidP="00FC5900">
      <w:pPr>
        <w:pStyle w:val="Textodstavce"/>
        <w:numPr>
          <w:ilvl w:val="0"/>
          <w:numId w:val="5"/>
        </w:numPr>
      </w:pPr>
      <w:r>
        <w:t>Arbitr nařídí ústní jednání na návrh účastníka řízení nebo z vlastního podnětu.</w:t>
      </w:r>
    </w:p>
    <w:p w:rsidR="00627827" w:rsidRDefault="00627827" w:rsidP="00FC5900">
      <w:pPr>
        <w:pStyle w:val="Textodstavce"/>
        <w:numPr>
          <w:ilvl w:val="0"/>
          <w:numId w:val="5"/>
        </w:numPr>
      </w:pPr>
      <w:r>
        <w:t>Arbitr není vázán návrhem a aktivně opatřuje důkazy. Při svém rozhodování vychází arbitr ze skutkového stavu věci a volně hodnotí důkazy.</w:t>
      </w:r>
    </w:p>
    <w:p w:rsidR="00627827" w:rsidRDefault="00627827" w:rsidP="00FC5900">
      <w:pPr>
        <w:pStyle w:val="Textodstavce"/>
        <w:numPr>
          <w:ilvl w:val="0"/>
          <w:numId w:val="5"/>
        </w:numPr>
      </w:pPr>
      <w:r>
        <w:t xml:space="preserve">Účastníci řízení mají právo nahlížet do spisu a právo obdržet kopie písemností založených do spisu. </w:t>
      </w:r>
    </w:p>
    <w:p w:rsidR="00627827" w:rsidRDefault="00627827" w:rsidP="00FC5900">
      <w:pPr>
        <w:pStyle w:val="Textodstavce"/>
        <w:numPr>
          <w:ilvl w:val="0"/>
          <w:numId w:val="5"/>
        </w:numPr>
      </w:pPr>
      <w:r>
        <w:t xml:space="preserve">V průběhu řízení je arbitr oprávněn vyžadovat od účastníků řízení předložení veškerých důkazů na podporu jejich tvrzení, a to včetně podání ústního vysvětlení. </w:t>
      </w:r>
    </w:p>
    <w:p w:rsidR="00627827" w:rsidRDefault="00627827" w:rsidP="00FC5900">
      <w:pPr>
        <w:pStyle w:val="Textodstavce"/>
        <w:numPr>
          <w:ilvl w:val="0"/>
          <w:numId w:val="5"/>
        </w:numPr>
      </w:pPr>
      <w:r>
        <w:t xml:space="preserve">Instituce je povinna do 15 dnů </w:t>
      </w:r>
    </w:p>
    <w:p w:rsidR="00627827" w:rsidRDefault="00627827" w:rsidP="009169CA">
      <w:pPr>
        <w:pStyle w:val="Textpsmene"/>
      </w:pPr>
      <w:r>
        <w:t>na výzvu předložit arbitrovi požadované doklady a účastnit se jednání,</w:t>
      </w:r>
    </w:p>
    <w:p w:rsidR="00627827" w:rsidRDefault="00627827" w:rsidP="009169CA">
      <w:pPr>
        <w:pStyle w:val="Textpsmene"/>
      </w:pPr>
      <w:r>
        <w:t xml:space="preserve">vyhovět žádosti arbitra o poskytnutí vysvětlení a žádosti o předložení dokumentace vztahující se k předmětu sporu, </w:t>
      </w:r>
    </w:p>
    <w:p w:rsidR="00627827" w:rsidRDefault="00627827" w:rsidP="009169CA">
      <w:pPr>
        <w:pStyle w:val="Textpsmene"/>
      </w:pPr>
      <w:r>
        <w:t xml:space="preserve">umožnit arbitrovi nahlédnout do svých spisů a elektronických záznamů, které se týkají vedeného sporu. </w:t>
      </w:r>
    </w:p>
    <w:p w:rsidR="00627827" w:rsidRDefault="00627827" w:rsidP="009169CA">
      <w:pPr>
        <w:pStyle w:val="Textparagrafu"/>
      </w:pPr>
      <w:r>
        <w:t xml:space="preserve">V odůvodněných případech může arbitr lhůtu na žádost instituce a před uplynutím lhůty o 15 dní prodloužit, a to i opakovaně. </w:t>
      </w:r>
    </w:p>
    <w:p w:rsidR="00627827" w:rsidRDefault="00627827" w:rsidP="009169CA">
      <w:pPr>
        <w:pStyle w:val="Textodstavce"/>
      </w:pPr>
      <w:r>
        <w:t>Arbitr může písemně pověřit zaměstnance v Kanceláři finančního arbitra nebo jiné fyzické osoby, aby prováděli šetření ve věci. Instituce je povinna plnit své povinnosti podle odstavce 6 i vůči těmto osobám. Před prováděním šetření se pověřená osoba prokáže písemným pověřením.</w:t>
      </w:r>
    </w:p>
    <w:p w:rsidR="00627827" w:rsidRDefault="00627827" w:rsidP="009169CA">
      <w:pPr>
        <w:pStyle w:val="Textodstavce"/>
      </w:pPr>
      <w:r>
        <w:t>Pověřená fyzická osoba je povinna dodržovat povinnosti stanovené zaměstnancům v § 303 zákoníku práce.</w:t>
      </w:r>
    </w:p>
    <w:p w:rsidR="00627827" w:rsidRPr="00FF16A8" w:rsidRDefault="00627827" w:rsidP="009169CA">
      <w:pPr>
        <w:pStyle w:val="Textodstavce"/>
      </w:pPr>
      <w:r>
        <w:t xml:space="preserve">Arbitr se může v průběhu řízení obracet i na </w:t>
      </w:r>
      <w:r w:rsidRPr="00AE7473">
        <w:rPr>
          <w:strike/>
        </w:rPr>
        <w:t>instituce</w:t>
      </w:r>
      <w:r w:rsidRPr="00971561">
        <w:t xml:space="preserve"> </w:t>
      </w:r>
      <w:r w:rsidRPr="00AE7473">
        <w:rPr>
          <w:b/>
          <w:bCs/>
        </w:rPr>
        <w:t>fyzické a právnické osoby</w:t>
      </w:r>
      <w:r>
        <w:t xml:space="preserve">, které nejsou účastníky řízení, pokud jejich vysvětlení může mít význam pro průběh nebo </w:t>
      </w:r>
      <w:r w:rsidRPr="00FF16A8">
        <w:t xml:space="preserve">výsledek řízení. Pro tyto případy se obdobně použijí odstavce 6 a 7. Dožádaná </w:t>
      </w:r>
      <w:r w:rsidRPr="00FF16A8">
        <w:rPr>
          <w:strike/>
        </w:rPr>
        <w:t>instituce</w:t>
      </w:r>
      <w:r w:rsidRPr="00FF16A8">
        <w:t xml:space="preserve"> </w:t>
      </w:r>
      <w:r w:rsidRPr="0063460A">
        <w:rPr>
          <w:b/>
          <w:bCs/>
        </w:rPr>
        <w:t>fyzická nebo právnická osoba</w:t>
      </w:r>
      <w:r w:rsidRPr="0063460A">
        <w:t xml:space="preserve"> nemá nárok na náhradu nákladů spojených s plněním povinností </w:t>
      </w:r>
      <w:r w:rsidRPr="00FF16A8">
        <w:t>podle tohoto ustanovení.</w:t>
      </w:r>
    </w:p>
    <w:p w:rsidR="00627827" w:rsidRDefault="00627827" w:rsidP="009169CA">
      <w:pPr>
        <w:pStyle w:val="Paragraf"/>
        <w:rPr>
          <w:b/>
          <w:bCs/>
        </w:rPr>
      </w:pPr>
      <w:r w:rsidRPr="00B10470">
        <w:rPr>
          <w:b/>
          <w:bCs/>
        </w:rPr>
        <w:t>§ 12a</w:t>
      </w:r>
    </w:p>
    <w:p w:rsidR="00627827" w:rsidRPr="009169CA" w:rsidRDefault="00627827" w:rsidP="00FC5900">
      <w:pPr>
        <w:pStyle w:val="Textodstavce"/>
        <w:numPr>
          <w:ilvl w:val="0"/>
          <w:numId w:val="27"/>
        </w:numPr>
        <w:rPr>
          <w:b/>
        </w:rPr>
      </w:pPr>
      <w:r w:rsidRPr="009169CA">
        <w:rPr>
          <w:b/>
        </w:rPr>
        <w:t>Arbitrovi jsou poskytovány pro výkon působnosti podle tohoto zákona</w:t>
      </w:r>
    </w:p>
    <w:p w:rsidR="00627827" w:rsidRDefault="00627827" w:rsidP="009169CA">
      <w:pPr>
        <w:pStyle w:val="Textpsmene"/>
        <w:rPr>
          <w:b/>
        </w:rPr>
      </w:pPr>
      <w:r w:rsidRPr="00B10470">
        <w:rPr>
          <w:b/>
        </w:rPr>
        <w:t>referenční údaje ze základního registru obyvatel,</w:t>
      </w:r>
    </w:p>
    <w:p w:rsidR="00627827" w:rsidRDefault="00627827" w:rsidP="009169CA">
      <w:pPr>
        <w:pStyle w:val="Textpsmene"/>
        <w:rPr>
          <w:b/>
          <w:bCs/>
        </w:rPr>
      </w:pPr>
      <w:r w:rsidRPr="00B10470">
        <w:rPr>
          <w:b/>
          <w:bCs/>
        </w:rPr>
        <w:t>z agendového informačního systému evidence obyvatel údaje o obyvatelích,</w:t>
      </w:r>
    </w:p>
    <w:p w:rsidR="00627827" w:rsidRDefault="00627827" w:rsidP="009169CA">
      <w:pPr>
        <w:pStyle w:val="Textpsmene"/>
        <w:rPr>
          <w:b/>
          <w:bCs/>
        </w:rPr>
      </w:pPr>
      <w:r w:rsidRPr="00B10470">
        <w:rPr>
          <w:b/>
          <w:bCs/>
        </w:rPr>
        <w:t>z informačního systému cizinců údaje o cizincích,</w:t>
      </w:r>
    </w:p>
    <w:p w:rsidR="00627827" w:rsidRDefault="00627827" w:rsidP="009169CA">
      <w:pPr>
        <w:pStyle w:val="Textpsmene"/>
        <w:rPr>
          <w:b/>
          <w:bCs/>
        </w:rPr>
      </w:pPr>
      <w:r w:rsidRPr="00B10470">
        <w:rPr>
          <w:b/>
          <w:bCs/>
        </w:rPr>
        <w:t>z registru rodných čísel údaje o fyzických osobách, kterým bylo přiděleno rodné číslo, avšak nejsou uvedeny v</w:t>
      </w:r>
      <w:r>
        <w:rPr>
          <w:b/>
          <w:bCs/>
        </w:rPr>
        <w:t> </w:t>
      </w:r>
      <w:r w:rsidRPr="00B10470">
        <w:rPr>
          <w:b/>
          <w:bCs/>
        </w:rPr>
        <w:t>písmenu b) nebo c).</w:t>
      </w:r>
    </w:p>
    <w:p w:rsidR="00627827" w:rsidRPr="00B10470" w:rsidRDefault="00627827" w:rsidP="009169CA">
      <w:pPr>
        <w:pStyle w:val="Textodstavce"/>
        <w:rPr>
          <w:b/>
        </w:rPr>
      </w:pPr>
      <w:r w:rsidRPr="00B10470">
        <w:rPr>
          <w:b/>
          <w:bCs/>
        </w:rPr>
        <w:t>Pokud to umožňuje technický stav, poskytuje Ministerstvo vnitra arbitrovi údaje uvedené v odstavci 1 pouze v</w:t>
      </w:r>
      <w:r>
        <w:rPr>
          <w:b/>
          <w:bCs/>
        </w:rPr>
        <w:t> </w:t>
      </w:r>
      <w:r w:rsidRPr="00B10470">
        <w:rPr>
          <w:b/>
          <w:bCs/>
        </w:rPr>
        <w:t>elektronické podobě způsobem umožňujícím dálkový přístup.</w:t>
      </w:r>
    </w:p>
    <w:p w:rsidR="00627827" w:rsidRPr="00B10470" w:rsidRDefault="00627827" w:rsidP="009169CA">
      <w:pPr>
        <w:pStyle w:val="Textodstavce"/>
        <w:rPr>
          <w:b/>
        </w:rPr>
      </w:pPr>
      <w:r w:rsidRPr="00B10470">
        <w:rPr>
          <w:b/>
        </w:rPr>
        <w:t>Z poskytovaných údajů lze v konkrétním případě použít vždy jen takové údaje, jejichž použití je v daném případě nezbytné.</w:t>
      </w:r>
    </w:p>
    <w:p w:rsidR="00627827" w:rsidRDefault="00627827" w:rsidP="009169CA">
      <w:pPr>
        <w:pStyle w:val="Paragraf"/>
      </w:pPr>
      <w:r>
        <w:t xml:space="preserve">§ 13 </w:t>
      </w:r>
    </w:p>
    <w:p w:rsidR="00627827" w:rsidRDefault="00627827" w:rsidP="009169CA">
      <w:pPr>
        <w:pStyle w:val="Nadpisparagrafu"/>
      </w:pPr>
      <w:r w:rsidRPr="00271FF8">
        <w:t xml:space="preserve">Jednací jazyk </w:t>
      </w:r>
    </w:p>
    <w:p w:rsidR="00627827" w:rsidRDefault="00627827" w:rsidP="009169CA">
      <w:pPr>
        <w:pStyle w:val="Textparagrafu"/>
      </w:pPr>
      <w:r>
        <w:t xml:space="preserve">Navrhovatel má právo na vedení řízení v jazyce, ve kterém je sepsána jeho smlouva s institucí nebo ve kterém s institucí obvykle písemně jednal. </w:t>
      </w:r>
    </w:p>
    <w:p w:rsidR="00627827" w:rsidRDefault="00627827" w:rsidP="009169CA">
      <w:pPr>
        <w:pStyle w:val="Paragraf"/>
      </w:pPr>
      <w:r>
        <w:t xml:space="preserve">§ 14 </w:t>
      </w:r>
    </w:p>
    <w:p w:rsidR="00627827" w:rsidRDefault="00627827" w:rsidP="009169CA">
      <w:pPr>
        <w:pStyle w:val="Nadpisparagrafu"/>
      </w:pPr>
      <w:r>
        <w:t xml:space="preserve">Zastavení řízení </w:t>
      </w:r>
    </w:p>
    <w:p w:rsidR="00627827" w:rsidRPr="00A11B4B" w:rsidRDefault="00627827" w:rsidP="00FC5900">
      <w:pPr>
        <w:pStyle w:val="Textodstavce"/>
        <w:numPr>
          <w:ilvl w:val="0"/>
          <w:numId w:val="28"/>
        </w:numPr>
        <w:rPr>
          <w:b/>
        </w:rPr>
      </w:pPr>
      <w:r w:rsidRPr="00A11B4B">
        <w:t>Arbitr řízení zastaví usnesením též, jestliže</w:t>
      </w:r>
      <w:r w:rsidRPr="00A11B4B">
        <w:rPr>
          <w:b/>
        </w:rPr>
        <w:t xml:space="preserve"> </w:t>
      </w:r>
    </w:p>
    <w:p w:rsidR="00627827" w:rsidRDefault="00627827" w:rsidP="009169CA">
      <w:pPr>
        <w:pStyle w:val="Textpsmene"/>
      </w:pPr>
      <w:r>
        <w:t>arbitr následně zjistil, že návrh je nepřípustný podle § 9,</w:t>
      </w:r>
    </w:p>
    <w:p w:rsidR="00627827" w:rsidRDefault="00627827" w:rsidP="009169CA">
      <w:pPr>
        <w:pStyle w:val="Textpsmene"/>
      </w:pPr>
      <w:r>
        <w:t xml:space="preserve">navrhovatel neposkytl přes výzvu arbitra potřebnou součinnost; o tom musí být navrhovatel arbitrem poučen, </w:t>
      </w:r>
    </w:p>
    <w:p w:rsidR="00627827" w:rsidRDefault="00627827" w:rsidP="009169CA">
      <w:pPr>
        <w:pStyle w:val="Textpsmene"/>
      </w:pPr>
      <w:r>
        <w:t>navrhovatel vzal svůj návrh zpět</w:t>
      </w:r>
      <w:r w:rsidRPr="00C27B45">
        <w:rPr>
          <w:b/>
          <w:bCs/>
        </w:rPr>
        <w:t>,</w:t>
      </w:r>
      <w:r>
        <w:t xml:space="preserve"> </w:t>
      </w:r>
    </w:p>
    <w:p w:rsidR="00627827" w:rsidRPr="005C222E" w:rsidRDefault="00627827" w:rsidP="009169CA">
      <w:pPr>
        <w:pStyle w:val="Textpsmene"/>
        <w:rPr>
          <w:b/>
        </w:rPr>
      </w:pPr>
      <w:r w:rsidRPr="005C222E">
        <w:rPr>
          <w:b/>
        </w:rPr>
        <w:t>je návrh zjevně bezdůvodný nebo šikanózní.</w:t>
      </w:r>
    </w:p>
    <w:p w:rsidR="00627827" w:rsidRPr="009169CA" w:rsidRDefault="00627827" w:rsidP="009169CA">
      <w:pPr>
        <w:pStyle w:val="Textodstavce"/>
        <w:rPr>
          <w:b/>
        </w:rPr>
      </w:pPr>
      <w:r w:rsidRPr="00C27B45">
        <w:rPr>
          <w:b/>
        </w:rPr>
        <w:t>Arbitr může řízení zastavit, jestliže by řešení sporu svojí právní nebo skutkovou složitostí vážně ohrozilo účel řízení před arbitrem.</w:t>
      </w:r>
    </w:p>
    <w:p w:rsidR="00627827" w:rsidRDefault="00627827" w:rsidP="007A4E50">
      <w:pPr>
        <w:pStyle w:val="Paragraf"/>
      </w:pPr>
      <w:r>
        <w:t xml:space="preserve">§ 15 </w:t>
      </w:r>
    </w:p>
    <w:p w:rsidR="00627827" w:rsidRDefault="00627827" w:rsidP="007A4E50">
      <w:pPr>
        <w:pStyle w:val="Nadpisparagrafu"/>
      </w:pPr>
      <w:r>
        <w:t>Nález</w:t>
      </w:r>
    </w:p>
    <w:p w:rsidR="00627827" w:rsidRDefault="00627827" w:rsidP="00FC5900">
      <w:pPr>
        <w:pStyle w:val="Textodstavce"/>
        <w:numPr>
          <w:ilvl w:val="0"/>
          <w:numId w:val="23"/>
        </w:numPr>
        <w:rPr>
          <w:strike/>
        </w:rPr>
      </w:pPr>
      <w:r w:rsidRPr="00E15EAA">
        <w:rPr>
          <w:strike/>
        </w:rPr>
        <w:t>Arbitr rozhoduje ve věci samé bez zbytečného odkladu nálezem. Arbitr rozhodne ve věci do 30 dnů ode dne zahájení řízení; ve zvlášť složitých případech rozhodne nejdéle do 60 dnů; nelze-li vzhledem k povaze věci rozhodnout ani v této lhůtě, může ji arbitr přiměřeně prodloužit. Lhůta se staví po dobu, kdy běží lhůta podle § 10 odst. 4, § 11 a § 12 odst. 6.</w:t>
      </w:r>
    </w:p>
    <w:p w:rsidR="00627827" w:rsidRPr="00E15EAA" w:rsidRDefault="00627827" w:rsidP="00FC5900">
      <w:pPr>
        <w:pStyle w:val="Textodstavce"/>
        <w:numPr>
          <w:ilvl w:val="0"/>
          <w:numId w:val="24"/>
        </w:numPr>
        <w:rPr>
          <w:b/>
          <w:bCs/>
        </w:rPr>
      </w:pPr>
      <w:r w:rsidRPr="00E15EAA">
        <w:rPr>
          <w:b/>
          <w:bCs/>
        </w:rPr>
        <w:t>Arbitr rozhoduje ve věci samé bez zbytečného odkladu nálezem, nejdéle však do 90 dnů od shromáždění všech podkladů nutných pro rozhodnutí</w:t>
      </w:r>
      <w:r>
        <w:rPr>
          <w:b/>
          <w:bCs/>
        </w:rPr>
        <w:t xml:space="preserve">; </w:t>
      </w:r>
      <w:r w:rsidRPr="00E15EAA">
        <w:rPr>
          <w:b/>
          <w:bCs/>
        </w:rPr>
        <w:t>nelze-li ve zvlášť složitých případech</w:t>
      </w:r>
      <w:r>
        <w:rPr>
          <w:b/>
          <w:bCs/>
        </w:rPr>
        <w:t>,</w:t>
      </w:r>
      <w:r w:rsidRPr="00E15EAA">
        <w:rPr>
          <w:b/>
          <w:bCs/>
        </w:rPr>
        <w:t xml:space="preserve"> vzhledem k povaze věci rozhodnout</w:t>
      </w:r>
      <w:r w:rsidRPr="00E15EAA" w:rsidDel="004022BF">
        <w:rPr>
          <w:b/>
          <w:bCs/>
        </w:rPr>
        <w:t xml:space="preserve"> </w:t>
      </w:r>
      <w:r w:rsidRPr="00E15EAA">
        <w:rPr>
          <w:b/>
          <w:bCs/>
        </w:rPr>
        <w:t>ani v</w:t>
      </w:r>
      <w:r>
        <w:rPr>
          <w:b/>
          <w:bCs/>
        </w:rPr>
        <w:t> </w:t>
      </w:r>
      <w:r w:rsidRPr="00E15EAA">
        <w:rPr>
          <w:b/>
          <w:bCs/>
        </w:rPr>
        <w:t>této lhůtě, může ji arbitr přiměřeně prodloužit</w:t>
      </w:r>
      <w:r>
        <w:rPr>
          <w:b/>
          <w:bCs/>
        </w:rPr>
        <w:t xml:space="preserve">. Arbitr </w:t>
      </w:r>
      <w:r w:rsidRPr="00D354DF">
        <w:rPr>
          <w:b/>
          <w:bCs/>
        </w:rPr>
        <w:t>účastníky řízení</w:t>
      </w:r>
      <w:r w:rsidRPr="00E15EAA">
        <w:rPr>
          <w:b/>
          <w:bCs/>
        </w:rPr>
        <w:t xml:space="preserve"> o tomto prodloužení bezodkladně vyrozumí.</w:t>
      </w:r>
    </w:p>
    <w:p w:rsidR="00627827" w:rsidRDefault="00627827" w:rsidP="00FC5900">
      <w:pPr>
        <w:pStyle w:val="Textodstavce"/>
        <w:numPr>
          <w:ilvl w:val="0"/>
          <w:numId w:val="24"/>
        </w:numPr>
      </w:pPr>
      <w:r>
        <w:t>Písemné vyhotovení nálezu se doručuje účastníkům řízení bez zbytečného odkladu do vlastních rukou.</w:t>
      </w:r>
    </w:p>
    <w:p w:rsidR="00627827" w:rsidRDefault="00627827" w:rsidP="00FC5900">
      <w:pPr>
        <w:pStyle w:val="Textodstavce"/>
        <w:numPr>
          <w:ilvl w:val="0"/>
          <w:numId w:val="24"/>
        </w:numPr>
      </w:pPr>
      <w:r>
        <w:t>Nález obsahuje výrok, odůvodnění a poučení o námitkách.</w:t>
      </w:r>
    </w:p>
    <w:p w:rsidR="00627827" w:rsidRDefault="00627827" w:rsidP="007A4E50">
      <w:pPr>
        <w:pStyle w:val="Paragraf"/>
      </w:pPr>
      <w:r>
        <w:t xml:space="preserve">§ 16 </w:t>
      </w:r>
    </w:p>
    <w:p w:rsidR="00627827" w:rsidRDefault="00627827" w:rsidP="007A4E50">
      <w:pPr>
        <w:pStyle w:val="Nadpisparagrafu"/>
      </w:pPr>
      <w:r>
        <w:t>Námitky</w:t>
      </w:r>
    </w:p>
    <w:p w:rsidR="00627827" w:rsidRDefault="00627827" w:rsidP="00FC5900">
      <w:pPr>
        <w:pStyle w:val="Textodstavce"/>
        <w:numPr>
          <w:ilvl w:val="0"/>
          <w:numId w:val="13"/>
        </w:numPr>
      </w:pPr>
      <w:r>
        <w:t xml:space="preserve">Do 15 dnů ode dne doručení písemného vyhotovení nálezu </w:t>
      </w:r>
      <w:r w:rsidRPr="00F72A9D">
        <w:rPr>
          <w:b/>
          <w:bCs/>
        </w:rPr>
        <w:t>nebo usnesení</w:t>
      </w:r>
      <w:r>
        <w:t xml:space="preserve"> mohou </w:t>
      </w:r>
      <w:r w:rsidRPr="00B75011">
        <w:rPr>
          <w:strike/>
        </w:rPr>
        <w:t>strany</w:t>
      </w:r>
      <w:r w:rsidRPr="00971561">
        <w:t xml:space="preserve"> </w:t>
      </w:r>
      <w:r w:rsidRPr="00D354DF">
        <w:rPr>
          <w:b/>
        </w:rPr>
        <w:t>účastníci řízení</w:t>
      </w:r>
      <w:r>
        <w:t xml:space="preserve"> podat proti nálezu </w:t>
      </w:r>
      <w:r w:rsidRPr="00F72A9D">
        <w:rPr>
          <w:b/>
          <w:bCs/>
        </w:rPr>
        <w:t>nebo usnesení</w:t>
      </w:r>
      <w:r>
        <w:t xml:space="preserve"> odůvodněné námitky. Práva podat námitky se lze vzdát. Včas podané námitky mají odkladný účinek.</w:t>
      </w:r>
    </w:p>
    <w:p w:rsidR="00627827" w:rsidRDefault="00627827" w:rsidP="000E0969">
      <w:pPr>
        <w:pStyle w:val="Textodstavce"/>
        <w:numPr>
          <w:ilvl w:val="0"/>
          <w:numId w:val="13"/>
        </w:numPr>
      </w:pPr>
      <w:r>
        <w:t>Arbitr rozhodnutím o námitkách nález potvrdí nebo změní</w:t>
      </w:r>
      <w:r w:rsidRPr="000E0969">
        <w:rPr>
          <w:b/>
        </w:rPr>
        <w:t>, nebo usnesení potvrdí, změní nebo zruší</w:t>
      </w:r>
      <w:r>
        <w:t xml:space="preserve">. Arbitr rozhodne o </w:t>
      </w:r>
      <w:r w:rsidRPr="00A41B7F">
        <w:t xml:space="preserve">námitkách </w:t>
      </w:r>
      <w:r w:rsidRPr="0034092A">
        <w:t xml:space="preserve">do 30 dnů </w:t>
      </w:r>
      <w:r w:rsidRPr="00971561">
        <w:rPr>
          <w:strike/>
        </w:rPr>
        <w:t>ode dne jejich doručení arbitrovi; ve zvlášť složitých případech rozhodne nejdéle do 60 dnů</w:t>
      </w:r>
      <w:r w:rsidRPr="0034092A">
        <w:t xml:space="preserve"> </w:t>
      </w:r>
      <w:r w:rsidRPr="00A41B7F">
        <w:rPr>
          <w:b/>
        </w:rPr>
        <w:t>od shromáždění všech podkladů nutných pro rozhodnutí</w:t>
      </w:r>
      <w:r w:rsidRPr="00A41B7F">
        <w:t>; nelze-li vzhledem k povaze věci rozhodnout ani v této lhůtě, může ji arbitr přiměřeně prodloužit</w:t>
      </w:r>
      <w:r>
        <w:t>.</w:t>
      </w:r>
    </w:p>
    <w:p w:rsidR="00627827" w:rsidRDefault="00627827" w:rsidP="00FC5900">
      <w:pPr>
        <w:pStyle w:val="Textodstavce"/>
        <w:numPr>
          <w:ilvl w:val="0"/>
          <w:numId w:val="13"/>
        </w:numPr>
      </w:pPr>
      <w:r>
        <w:t>Písemné vyhotovení rozhodnutí o námitkách se doručuje účastníkům řízení do vlastních rukou.</w:t>
      </w:r>
    </w:p>
    <w:p w:rsidR="00627827" w:rsidRDefault="00627827" w:rsidP="00FC5900">
      <w:pPr>
        <w:pStyle w:val="Textodstavce"/>
        <w:numPr>
          <w:ilvl w:val="0"/>
          <w:numId w:val="13"/>
        </w:numPr>
      </w:pPr>
      <w:r>
        <w:t xml:space="preserve">Rozhodnutí o námitkách je konečné. </w:t>
      </w:r>
    </w:p>
    <w:p w:rsidR="00627827" w:rsidRDefault="00627827" w:rsidP="007A4E50">
      <w:pPr>
        <w:pStyle w:val="Paragraf"/>
      </w:pPr>
      <w:r>
        <w:t xml:space="preserve">§ 17 </w:t>
      </w:r>
    </w:p>
    <w:p w:rsidR="00627827" w:rsidRDefault="00627827" w:rsidP="007A4E50">
      <w:pPr>
        <w:pStyle w:val="Nadpisparagrafu"/>
      </w:pPr>
      <w:r>
        <w:t xml:space="preserve">Právní moc a vykonatelnost nálezu </w:t>
      </w:r>
    </w:p>
    <w:p w:rsidR="00627827" w:rsidRDefault="00627827" w:rsidP="00FC5900">
      <w:pPr>
        <w:pStyle w:val="Textodstavce"/>
        <w:numPr>
          <w:ilvl w:val="0"/>
          <w:numId w:val="14"/>
        </w:numPr>
      </w:pPr>
      <w:r>
        <w:t xml:space="preserve">Doručený nález, který již nelze napadnout námitkami, je v právní moci. </w:t>
      </w:r>
    </w:p>
    <w:p w:rsidR="00627827" w:rsidRDefault="00627827" w:rsidP="00FC5900">
      <w:pPr>
        <w:pStyle w:val="Textodstavce"/>
        <w:numPr>
          <w:ilvl w:val="0"/>
          <w:numId w:val="14"/>
        </w:numPr>
      </w:pPr>
      <w:r>
        <w:t xml:space="preserve">Nález je soudně vykonatelný podle občanského soudního řádu, jakmile uplyne lhůta k plnění. </w:t>
      </w:r>
    </w:p>
    <w:p w:rsidR="00627827" w:rsidRDefault="00627827" w:rsidP="00FC5900">
      <w:pPr>
        <w:pStyle w:val="Textodstavce"/>
        <w:numPr>
          <w:ilvl w:val="0"/>
          <w:numId w:val="14"/>
        </w:numPr>
      </w:pPr>
      <w:r>
        <w:t xml:space="preserve">Není-li v nálezu stanovena lhůta k plnění, je nález vykonatelný, jakmile nabyl právní moci. </w:t>
      </w:r>
    </w:p>
    <w:p w:rsidR="00627827" w:rsidRDefault="00627827" w:rsidP="007A4E50">
      <w:pPr>
        <w:pStyle w:val="Paragraf"/>
      </w:pPr>
      <w:r>
        <w:t xml:space="preserve">§ 17a </w:t>
      </w:r>
    </w:p>
    <w:p w:rsidR="00627827" w:rsidRDefault="00627827" w:rsidP="007A4E50">
      <w:pPr>
        <w:pStyle w:val="Textparagrafu"/>
      </w:pPr>
      <w:r>
        <w:t xml:space="preserve">V nálezu, jímž arbitr vyhovuje, byť i jen zčásti, návrhu navrhovatele, uloží současně instituci povinnost zaplatit sankci ve výši 10 % z částky, kterou je instituce podle nálezu povinna zaplatit navrhovateli, nejméně však 15 000 Kč. Zaplacení 15 000 Kč uloží i v případech, kdy předmětem sporu není peněžitá částka. Sankce je příjmem státního rozpočtu. </w:t>
      </w:r>
    </w:p>
    <w:p w:rsidR="00627827" w:rsidRDefault="00627827" w:rsidP="007A4E50">
      <w:pPr>
        <w:pStyle w:val="Paragraf"/>
      </w:pPr>
      <w:r>
        <w:t xml:space="preserve">§ 18 </w:t>
      </w:r>
    </w:p>
    <w:p w:rsidR="00627827" w:rsidRDefault="00627827" w:rsidP="007A4E50">
      <w:pPr>
        <w:pStyle w:val="Nadpisparagrafu"/>
      </w:pPr>
      <w:r>
        <w:t xml:space="preserve">Náklady řízení </w:t>
      </w:r>
    </w:p>
    <w:p w:rsidR="00627827" w:rsidRDefault="00627827" w:rsidP="00FC5900">
      <w:pPr>
        <w:pStyle w:val="Textodstavce"/>
        <w:numPr>
          <w:ilvl w:val="0"/>
          <w:numId w:val="15"/>
        </w:numPr>
      </w:pPr>
      <w:r>
        <w:t xml:space="preserve">Každý účastník řízení nese své náklady řízení sám, s výjimkou nákladů tlumočení podle § 13, které nese instituce. </w:t>
      </w:r>
    </w:p>
    <w:p w:rsidR="00627827" w:rsidRDefault="00627827" w:rsidP="00FC5900">
      <w:pPr>
        <w:pStyle w:val="Textodstavce"/>
        <w:numPr>
          <w:ilvl w:val="0"/>
          <w:numId w:val="15"/>
        </w:numPr>
      </w:pPr>
      <w:r>
        <w:t xml:space="preserve">Řízení se nezpoplatňuje. </w:t>
      </w:r>
    </w:p>
    <w:p w:rsidR="00627827" w:rsidRDefault="00627827" w:rsidP="007A4E50">
      <w:pPr>
        <w:pStyle w:val="Paragraf"/>
      </w:pPr>
      <w:r>
        <w:t xml:space="preserve">§ 19 </w:t>
      </w:r>
    </w:p>
    <w:p w:rsidR="00627827" w:rsidRDefault="00627827" w:rsidP="007A4E50">
      <w:pPr>
        <w:pStyle w:val="Nadpisparagrafu"/>
      </w:pPr>
      <w:r>
        <w:t>zrušen</w:t>
      </w:r>
    </w:p>
    <w:p w:rsidR="00627827" w:rsidRDefault="00627827" w:rsidP="007A4E50">
      <w:pPr>
        <w:pStyle w:val="Paragraf"/>
      </w:pPr>
      <w:r>
        <w:t xml:space="preserve">§ 20 </w:t>
      </w:r>
    </w:p>
    <w:p w:rsidR="00627827" w:rsidRDefault="00627827" w:rsidP="008553DE">
      <w:pPr>
        <w:pStyle w:val="Nadpisparagrafu"/>
      </w:pPr>
      <w:r>
        <w:t xml:space="preserve">Mezinárodní spolupráce </w:t>
      </w:r>
    </w:p>
    <w:p w:rsidR="00627827" w:rsidRDefault="00627827" w:rsidP="00FC5900">
      <w:pPr>
        <w:pStyle w:val="Textodstavce"/>
        <w:numPr>
          <w:ilvl w:val="0"/>
          <w:numId w:val="16"/>
        </w:numPr>
      </w:pPr>
      <w:r>
        <w:t>Arbitr spolupracuje na základě vzájemnosti s obdobnými orgány</w:t>
      </w:r>
      <w:r w:rsidRPr="00233843">
        <w:t xml:space="preserve"> </w:t>
      </w:r>
      <w:r w:rsidRPr="00233843">
        <w:rPr>
          <w:b/>
          <w:bCs/>
        </w:rPr>
        <w:t>mimosoudního řešení sporů</w:t>
      </w:r>
      <w:r>
        <w:t xml:space="preserve"> v </w:t>
      </w:r>
      <w:r w:rsidRPr="00233843">
        <w:rPr>
          <w:strike/>
        </w:rPr>
        <w:t>ostatních členských</w:t>
      </w:r>
      <w:r>
        <w:t xml:space="preserve"> </w:t>
      </w:r>
      <w:r w:rsidRPr="00233843">
        <w:rPr>
          <w:b/>
          <w:bCs/>
        </w:rPr>
        <w:t xml:space="preserve">jiných </w:t>
      </w:r>
      <w:r>
        <w:t>státech</w:t>
      </w:r>
      <w:r w:rsidRPr="00D354DF">
        <w:rPr>
          <w:b/>
          <w:bCs/>
        </w:rPr>
        <w:t>,</w:t>
      </w:r>
      <w:r w:rsidRPr="00233843">
        <w:rPr>
          <w:b/>
          <w:bCs/>
        </w:rPr>
        <w:t xml:space="preserve"> zejména</w:t>
      </w:r>
      <w:r>
        <w:rPr>
          <w:b/>
          <w:bCs/>
        </w:rPr>
        <w:t xml:space="preserve"> ve</w:t>
      </w:r>
      <w:r>
        <w:t xml:space="preserve"> </w:t>
      </w:r>
      <w:r w:rsidRPr="00233843">
        <w:rPr>
          <w:strike/>
        </w:rPr>
        <w:t>Evropské unie a v dalších</w:t>
      </w:r>
      <w:r>
        <w:t xml:space="preserve"> státech tvořících Evropský hospodářský prostor a s orgány Evropské unie.</w:t>
      </w:r>
    </w:p>
    <w:p w:rsidR="00627827" w:rsidRDefault="00627827" w:rsidP="00FC5900">
      <w:pPr>
        <w:pStyle w:val="Textodstavce"/>
        <w:numPr>
          <w:ilvl w:val="0"/>
          <w:numId w:val="16"/>
        </w:numPr>
      </w:pPr>
      <w:r>
        <w:t xml:space="preserve">Arbitr vede základní informace o orgánech uvedených v odstavci 1. Arbitr tyto informace vhodným způsobem uveřejňuje. </w:t>
      </w:r>
    </w:p>
    <w:p w:rsidR="00627827" w:rsidRPr="00233843" w:rsidRDefault="00627827" w:rsidP="00233843">
      <w:pPr>
        <w:pStyle w:val="Textodstavce"/>
        <w:rPr>
          <w:b/>
          <w:bCs/>
        </w:rPr>
      </w:pPr>
      <w:r w:rsidRPr="00233843">
        <w:rPr>
          <w:b/>
          <w:bCs/>
        </w:rPr>
        <w:t>V případě sporů vzniklých při přeshraničním nabízení, poskytování nebo zprostředkování služeb obdobných službám vymezeným v § 1 odst. 1 tohoto zákona, k jejichž řešení není arbitr příslušný, poskytne arbitr spotřebiteli na</w:t>
      </w:r>
      <w:r>
        <w:rPr>
          <w:b/>
          <w:bCs/>
        </w:rPr>
        <w:t> </w:t>
      </w:r>
      <w:r w:rsidRPr="00233843">
        <w:rPr>
          <w:b/>
          <w:bCs/>
        </w:rPr>
        <w:t>žádost informaci o orgánu, který je k řešení předmětného sporu příslušný.</w:t>
      </w:r>
    </w:p>
    <w:p w:rsidR="00627827" w:rsidRDefault="00627827" w:rsidP="008553DE">
      <w:pPr>
        <w:pStyle w:val="Paragraf"/>
      </w:pPr>
      <w:r>
        <w:t>§ 21</w:t>
      </w:r>
    </w:p>
    <w:p w:rsidR="00627827" w:rsidRDefault="00627827" w:rsidP="008553DE">
      <w:pPr>
        <w:pStyle w:val="Nadpisparagrafu"/>
      </w:pPr>
      <w:r>
        <w:t xml:space="preserve">Informační povinnost arbitra </w:t>
      </w:r>
    </w:p>
    <w:p w:rsidR="00627827" w:rsidRDefault="00627827" w:rsidP="00FC5900">
      <w:pPr>
        <w:pStyle w:val="Textodstavce"/>
        <w:numPr>
          <w:ilvl w:val="0"/>
          <w:numId w:val="20"/>
        </w:numPr>
      </w:pPr>
      <w:r>
        <w:t xml:space="preserve">Arbitr vhodným způsobem </w:t>
      </w:r>
      <w:r w:rsidRPr="00144C45">
        <w:rPr>
          <w:b/>
          <w:bCs/>
        </w:rPr>
        <w:t>umožňujícím dálkový přístup</w:t>
      </w:r>
      <w:r>
        <w:t xml:space="preserve"> uveřejňuje jednou ročně, nejpozději do 30. června následujícího kalendářního roku, výroční zprávu o své činnosti, včetně popisu vybraných projednávaných sporů bez uvedení identifikačních údajů navrhovatelů. Uvedením identifikačních údajů instituce ve výroční zprávě není porušena povinnost mlčenlivosti podle § 22.</w:t>
      </w:r>
    </w:p>
    <w:p w:rsidR="00627827" w:rsidRPr="00144C45" w:rsidRDefault="00627827" w:rsidP="00144C45">
      <w:pPr>
        <w:pStyle w:val="Textodstavce"/>
        <w:rPr>
          <w:b/>
          <w:bCs/>
        </w:rPr>
      </w:pPr>
      <w:r w:rsidRPr="00144C45">
        <w:rPr>
          <w:b/>
          <w:bCs/>
        </w:rPr>
        <w:t>Výroční zpráva obsahuje zejména:</w:t>
      </w:r>
    </w:p>
    <w:p w:rsidR="00627827" w:rsidRPr="00144C45" w:rsidRDefault="00627827" w:rsidP="00144C45">
      <w:pPr>
        <w:pStyle w:val="Textpsmene"/>
        <w:rPr>
          <w:b/>
          <w:bCs/>
        </w:rPr>
      </w:pPr>
      <w:r w:rsidRPr="00144C45">
        <w:rPr>
          <w:b/>
          <w:bCs/>
        </w:rPr>
        <w:t>počet zahájených řízení, včetně rozlišení dle jednotlivých druhů sporů,</w:t>
      </w:r>
    </w:p>
    <w:p w:rsidR="00627827" w:rsidRPr="00144C45" w:rsidRDefault="00627827" w:rsidP="00144C45">
      <w:pPr>
        <w:pStyle w:val="Textpsmene"/>
        <w:rPr>
          <w:b/>
          <w:bCs/>
        </w:rPr>
      </w:pPr>
      <w:r w:rsidRPr="00144C45">
        <w:rPr>
          <w:b/>
          <w:bCs/>
        </w:rPr>
        <w:t>jakékoli systémové nebo závažné problémy, které vedou ke sporům, k jejichž řešení je arbitr příslušný,</w:t>
      </w:r>
    </w:p>
    <w:p w:rsidR="00627827" w:rsidRPr="00144C45" w:rsidRDefault="00627827" w:rsidP="00144C45">
      <w:pPr>
        <w:pStyle w:val="Textpsmene"/>
        <w:rPr>
          <w:b/>
          <w:bCs/>
        </w:rPr>
      </w:pPr>
      <w:r w:rsidRPr="00144C45">
        <w:rPr>
          <w:b/>
          <w:bCs/>
        </w:rPr>
        <w:t>procentní podíl řízení, kter</w:t>
      </w:r>
      <w:r>
        <w:rPr>
          <w:b/>
          <w:bCs/>
        </w:rPr>
        <w:t>á</w:t>
      </w:r>
      <w:r w:rsidRPr="00144C45">
        <w:rPr>
          <w:b/>
          <w:bCs/>
        </w:rPr>
        <w:t xml:space="preserve"> byl</w:t>
      </w:r>
      <w:r>
        <w:rPr>
          <w:b/>
          <w:bCs/>
        </w:rPr>
        <w:t>a</w:t>
      </w:r>
      <w:r w:rsidRPr="00144C45">
        <w:rPr>
          <w:b/>
          <w:bCs/>
        </w:rPr>
        <w:t xml:space="preserve"> arbitrem zastaven</w:t>
      </w:r>
      <w:r>
        <w:rPr>
          <w:b/>
          <w:bCs/>
        </w:rPr>
        <w:t>a</w:t>
      </w:r>
      <w:r w:rsidRPr="00144C45">
        <w:rPr>
          <w:b/>
          <w:bCs/>
        </w:rPr>
        <w:t>, včetně zákonných ustanovení, na</w:t>
      </w:r>
      <w:r>
        <w:rPr>
          <w:b/>
          <w:bCs/>
        </w:rPr>
        <w:t> </w:t>
      </w:r>
      <w:r w:rsidRPr="00144C45">
        <w:rPr>
          <w:b/>
          <w:bCs/>
        </w:rPr>
        <w:t>základě kterých k zastavení řízení došlo,</w:t>
      </w:r>
    </w:p>
    <w:p w:rsidR="00627827" w:rsidRPr="00144C45" w:rsidRDefault="00627827" w:rsidP="00144C45">
      <w:pPr>
        <w:pStyle w:val="Textpsmene"/>
        <w:rPr>
          <w:b/>
          <w:bCs/>
        </w:rPr>
      </w:pPr>
      <w:r w:rsidRPr="00144C45">
        <w:rPr>
          <w:b/>
          <w:bCs/>
        </w:rPr>
        <w:t>průměrnou délku řízení,</w:t>
      </w:r>
    </w:p>
    <w:p w:rsidR="00627827" w:rsidRDefault="00627827" w:rsidP="00144C45">
      <w:pPr>
        <w:pStyle w:val="Textpsmene"/>
        <w:rPr>
          <w:b/>
          <w:bCs/>
        </w:rPr>
      </w:pPr>
      <w:r w:rsidRPr="00144C45">
        <w:rPr>
          <w:b/>
          <w:bCs/>
        </w:rPr>
        <w:t>informaci o spolupráci arbitra s obdobnými orgány mimosoudního řešení sporů v jiných státech.</w:t>
      </w:r>
    </w:p>
    <w:p w:rsidR="00627827" w:rsidRPr="00144C45" w:rsidRDefault="00627827" w:rsidP="00144C45">
      <w:pPr>
        <w:pStyle w:val="Textodstavce"/>
        <w:rPr>
          <w:b/>
          <w:bCs/>
        </w:rPr>
      </w:pPr>
      <w:r w:rsidRPr="00144C45">
        <w:rPr>
          <w:b/>
          <w:bCs/>
        </w:rPr>
        <w:t>Arbitr poskytne na žádost výroční zprávu na trvalém nosiči dat.</w:t>
      </w:r>
    </w:p>
    <w:p w:rsidR="00627827" w:rsidRPr="004B6784" w:rsidRDefault="00627827" w:rsidP="00FC5900">
      <w:pPr>
        <w:pStyle w:val="Textodstavce"/>
        <w:numPr>
          <w:ilvl w:val="0"/>
          <w:numId w:val="21"/>
        </w:numPr>
        <w:rPr>
          <w:strike/>
        </w:rPr>
      </w:pPr>
      <w:r w:rsidRPr="00144C45">
        <w:t xml:space="preserve"> </w:t>
      </w:r>
      <w:r w:rsidRPr="004B6784">
        <w:rPr>
          <w:b/>
          <w:bCs/>
        </w:rPr>
        <w:t>(4)</w:t>
      </w:r>
      <w:r w:rsidRPr="004B6784">
        <w:t xml:space="preserve"> Arbitr informuje orgány vykonávající dohled nad institucemi o zjištěných nedostatcích v činnosti institucí.</w:t>
      </w:r>
    </w:p>
    <w:p w:rsidR="00627827" w:rsidRPr="0027576B" w:rsidRDefault="00627827" w:rsidP="00FC5900">
      <w:pPr>
        <w:pStyle w:val="Textodstavce"/>
        <w:rPr>
          <w:strike/>
        </w:rPr>
      </w:pPr>
      <w:r w:rsidRPr="004B6784">
        <w:t xml:space="preserve"> </w:t>
      </w:r>
      <w:r w:rsidRPr="004B6784">
        <w:rPr>
          <w:b/>
          <w:bCs/>
        </w:rPr>
        <w:t>(5)</w:t>
      </w:r>
      <w:r w:rsidRPr="004B6784">
        <w:t xml:space="preserve"> Arbitr poskytuje navrhovatelům na jejich žádost pomoc v souvislosti se zahájením řízení, zejména při sepsání, podání nebo doplnění návrhu, a kdykoli v průběhu řízení. O možnosti poskytování této pomoci a o postupu navrhovatelů v</w:t>
      </w:r>
      <w:r>
        <w:t> </w:t>
      </w:r>
      <w:r w:rsidRPr="004B6784">
        <w:t>řízení podle tohoto zákona arbitr vhodným způsobem informuje veřejnost.</w:t>
      </w:r>
    </w:p>
    <w:p w:rsidR="00627827" w:rsidRPr="0042619F" w:rsidRDefault="00627827" w:rsidP="00FC5900">
      <w:pPr>
        <w:pStyle w:val="Textodstavce"/>
        <w:numPr>
          <w:ilvl w:val="0"/>
          <w:numId w:val="29"/>
        </w:numPr>
        <w:rPr>
          <w:strike/>
        </w:rPr>
      </w:pPr>
      <w:r w:rsidRPr="00144C45">
        <w:t xml:space="preserve"> </w:t>
      </w:r>
      <w:r>
        <w:rPr>
          <w:b/>
          <w:bCs/>
        </w:rPr>
        <w:t>(6)</w:t>
      </w:r>
      <w:r w:rsidRPr="004B6784">
        <w:t xml:space="preserve"> Arbitr vhodným způsobem informuje při výkonu své funkce veřejnost o svém postupu podle tohoto zákona a o</w:t>
      </w:r>
      <w:r>
        <w:t> </w:t>
      </w:r>
      <w:r w:rsidRPr="004B6784">
        <w:t>projednávaných sporech bez uvedení identifikačních údajů navrhovatelů. Uveřejněním projednávaných sporů s uvedením identifikačních údajů instituce není porušena povinnost mlčenlivosti podle § 22.</w:t>
      </w:r>
    </w:p>
    <w:p w:rsidR="00627827" w:rsidRPr="0027576B" w:rsidRDefault="00627827" w:rsidP="00FC5900">
      <w:pPr>
        <w:pStyle w:val="Textodstavce"/>
        <w:numPr>
          <w:ilvl w:val="0"/>
          <w:numId w:val="31"/>
        </w:numPr>
        <w:rPr>
          <w:b/>
          <w:bCs/>
        </w:rPr>
      </w:pPr>
      <w:r w:rsidRPr="0027576B">
        <w:rPr>
          <w:b/>
          <w:bCs/>
        </w:rPr>
        <w:t>Arbitr provozuje aktualizované internetové stránky, na kterých poskytuje informace zejména o:</w:t>
      </w:r>
    </w:p>
    <w:p w:rsidR="00627827" w:rsidRPr="004B6784" w:rsidRDefault="00627827" w:rsidP="004B6784">
      <w:pPr>
        <w:pStyle w:val="Textpsmene"/>
        <w:rPr>
          <w:b/>
          <w:bCs/>
        </w:rPr>
      </w:pPr>
      <w:r>
        <w:rPr>
          <w:b/>
          <w:bCs/>
        </w:rPr>
        <w:t>jeho</w:t>
      </w:r>
      <w:r w:rsidRPr="004B6784">
        <w:rPr>
          <w:b/>
          <w:bCs/>
        </w:rPr>
        <w:t xml:space="preserve"> kontaktních údajích, včetně poštovní a e-mailové adresy,</w:t>
      </w:r>
    </w:p>
    <w:p w:rsidR="00627827" w:rsidRPr="004B6784" w:rsidRDefault="00627827" w:rsidP="004B6784">
      <w:pPr>
        <w:pStyle w:val="Textpsmene"/>
        <w:rPr>
          <w:b/>
          <w:bCs/>
        </w:rPr>
      </w:pPr>
      <w:r w:rsidRPr="004B6784">
        <w:rPr>
          <w:b/>
          <w:bCs/>
        </w:rPr>
        <w:t>tom, že je jako orgán mimosoudního řešení sporů uveden v seznamu vedeném Ministerstvem průmyslu a obchodu,</w:t>
      </w:r>
    </w:p>
    <w:p w:rsidR="00627827" w:rsidRPr="004B6784" w:rsidRDefault="00627827" w:rsidP="004B6784">
      <w:pPr>
        <w:pStyle w:val="Textpsmene"/>
        <w:rPr>
          <w:b/>
          <w:bCs/>
        </w:rPr>
      </w:pPr>
      <w:r w:rsidRPr="004B6784">
        <w:rPr>
          <w:b/>
          <w:bCs/>
        </w:rPr>
        <w:t>arbitrovi a jeho zástupci a o způsobu jejich jmenování a délce jejich mandátu,</w:t>
      </w:r>
    </w:p>
    <w:p w:rsidR="00627827" w:rsidRPr="004B6784" w:rsidRDefault="00627827" w:rsidP="004B6784">
      <w:pPr>
        <w:pStyle w:val="Textpsmene"/>
        <w:rPr>
          <w:b/>
          <w:bCs/>
        </w:rPr>
      </w:pPr>
      <w:r w:rsidRPr="004B6784">
        <w:rPr>
          <w:b/>
          <w:bCs/>
        </w:rPr>
        <w:t>členství arbitra v mezinárodních organizacích sdružujících orgány mimosoudního řešení sporů,</w:t>
      </w:r>
    </w:p>
    <w:p w:rsidR="00627827" w:rsidRPr="004B6784" w:rsidRDefault="00627827" w:rsidP="004B6784">
      <w:pPr>
        <w:pStyle w:val="Textpsmene"/>
        <w:rPr>
          <w:b/>
          <w:bCs/>
        </w:rPr>
      </w:pPr>
      <w:r w:rsidRPr="004B6784">
        <w:rPr>
          <w:b/>
          <w:bCs/>
        </w:rPr>
        <w:t>druzích sporů, které je arbitr příslušný rozhodovat,</w:t>
      </w:r>
    </w:p>
    <w:p w:rsidR="00627827" w:rsidRPr="004B6784" w:rsidRDefault="00627827" w:rsidP="004B6784">
      <w:pPr>
        <w:pStyle w:val="Textpsmene"/>
        <w:rPr>
          <w:b/>
          <w:bCs/>
        </w:rPr>
      </w:pPr>
      <w:r w:rsidRPr="004B6784">
        <w:rPr>
          <w:b/>
          <w:bCs/>
        </w:rPr>
        <w:t xml:space="preserve">procesních pravidlech, jimiž se řešení sporu řídí, </w:t>
      </w:r>
    </w:p>
    <w:p w:rsidR="00627827" w:rsidRPr="004B6784" w:rsidRDefault="00627827" w:rsidP="004B6784">
      <w:pPr>
        <w:pStyle w:val="Textpsmene"/>
        <w:rPr>
          <w:b/>
          <w:bCs/>
        </w:rPr>
      </w:pPr>
      <w:r w:rsidRPr="004B6784">
        <w:rPr>
          <w:b/>
          <w:bCs/>
        </w:rPr>
        <w:t>jazycích, v nichž může být arbitrovi předložen návrh na zahájení řízení a v nichž je řízení vedeno,</w:t>
      </w:r>
    </w:p>
    <w:p w:rsidR="00627827" w:rsidRPr="004B6784" w:rsidRDefault="00627827" w:rsidP="004B6784">
      <w:pPr>
        <w:pStyle w:val="Textpsmene"/>
        <w:rPr>
          <w:b/>
          <w:bCs/>
        </w:rPr>
      </w:pPr>
      <w:r w:rsidRPr="004B6784">
        <w:rPr>
          <w:b/>
          <w:bCs/>
        </w:rPr>
        <w:t>právních předpisech, které upravují předměty sporů, k jejichž řešení je arbitr příslušný,</w:t>
      </w:r>
    </w:p>
    <w:p w:rsidR="00627827" w:rsidRPr="00B75011" w:rsidRDefault="00627827" w:rsidP="00E55BF7">
      <w:pPr>
        <w:pStyle w:val="Textpsmene"/>
        <w:rPr>
          <w:bCs/>
          <w:u w:val="single"/>
        </w:rPr>
      </w:pPr>
      <w:r w:rsidRPr="004B6784">
        <w:rPr>
          <w:b/>
          <w:bCs/>
        </w:rPr>
        <w:t>předběžnýc</w:t>
      </w:r>
      <w:r>
        <w:rPr>
          <w:b/>
          <w:bCs/>
        </w:rPr>
        <w:t>h požadavcích, které musí strany</w:t>
      </w:r>
      <w:r w:rsidRPr="004B6784">
        <w:rPr>
          <w:b/>
          <w:bCs/>
        </w:rPr>
        <w:t xml:space="preserve"> před zahájením řízení splňovat, včetně </w:t>
      </w:r>
      <w:r w:rsidRPr="00B75011">
        <w:rPr>
          <w:b/>
          <w:bCs/>
        </w:rPr>
        <w:t>požadavku na předložení dokladu o tom, že instituce byla neúspěšně vyzvána k nápravě</w:t>
      </w:r>
      <w:r w:rsidRPr="00B75011">
        <w:rPr>
          <w:bCs/>
          <w:u w:val="single"/>
        </w:rPr>
        <w:t>,</w:t>
      </w:r>
    </w:p>
    <w:p w:rsidR="00627827" w:rsidRPr="004B6784" w:rsidRDefault="00627827" w:rsidP="004B6784">
      <w:pPr>
        <w:pStyle w:val="Textpsmene"/>
        <w:rPr>
          <w:b/>
          <w:bCs/>
        </w:rPr>
      </w:pPr>
      <w:r>
        <w:rPr>
          <w:b/>
          <w:bCs/>
        </w:rPr>
        <w:t>tom, zda účastníci řízení</w:t>
      </w:r>
      <w:r w:rsidRPr="004B6784">
        <w:rPr>
          <w:b/>
          <w:bCs/>
        </w:rPr>
        <w:t xml:space="preserve"> mohou ukončit svoji účast v řízení před arbitrem,</w:t>
      </w:r>
    </w:p>
    <w:p w:rsidR="00627827" w:rsidRPr="004B6784" w:rsidRDefault="00627827" w:rsidP="00B75011">
      <w:pPr>
        <w:pStyle w:val="Textpsmene"/>
        <w:rPr>
          <w:b/>
          <w:bCs/>
        </w:rPr>
      </w:pPr>
      <w:r w:rsidRPr="00B75011">
        <w:rPr>
          <w:b/>
          <w:bCs/>
        </w:rPr>
        <w:t xml:space="preserve">tom, </w:t>
      </w:r>
      <w:r>
        <w:rPr>
          <w:b/>
          <w:bCs/>
        </w:rPr>
        <w:t>že každý účastník řízení nese své náklady řízení sám</w:t>
      </w:r>
      <w:r w:rsidRPr="00B75011">
        <w:rPr>
          <w:b/>
          <w:bCs/>
        </w:rPr>
        <w:t>, s výjimkou nákladů na tlumočen</w:t>
      </w:r>
      <w:r>
        <w:rPr>
          <w:b/>
          <w:bCs/>
        </w:rPr>
        <w:t>í, a že řízení není zpoplatněno</w:t>
      </w:r>
      <w:r w:rsidRPr="004B6784">
        <w:rPr>
          <w:b/>
          <w:bCs/>
        </w:rPr>
        <w:t>,</w:t>
      </w:r>
    </w:p>
    <w:p w:rsidR="00627827" w:rsidRPr="004B6784" w:rsidRDefault="00627827" w:rsidP="004B6784">
      <w:pPr>
        <w:pStyle w:val="Textpsmene"/>
        <w:rPr>
          <w:b/>
          <w:bCs/>
        </w:rPr>
      </w:pPr>
      <w:r w:rsidRPr="004B6784">
        <w:rPr>
          <w:b/>
          <w:bCs/>
        </w:rPr>
        <w:t>průměrné délce řízení před arbitrem,</w:t>
      </w:r>
    </w:p>
    <w:p w:rsidR="00627827" w:rsidRPr="004B6784" w:rsidRDefault="00627827" w:rsidP="00085739">
      <w:pPr>
        <w:pStyle w:val="Textpsmene"/>
        <w:rPr>
          <w:b/>
          <w:bCs/>
        </w:rPr>
      </w:pPr>
      <w:r w:rsidRPr="004B6784">
        <w:rPr>
          <w:b/>
          <w:bCs/>
        </w:rPr>
        <w:t xml:space="preserve">právním účinku usnesení nebo nálezu a </w:t>
      </w:r>
      <w:r>
        <w:rPr>
          <w:b/>
          <w:bCs/>
        </w:rPr>
        <w:t xml:space="preserve">vykonatelnosti </w:t>
      </w:r>
      <w:r w:rsidRPr="004B6784">
        <w:rPr>
          <w:b/>
          <w:bCs/>
        </w:rPr>
        <w:t>nálezu.</w:t>
      </w:r>
    </w:p>
    <w:p w:rsidR="00627827" w:rsidRPr="008E2175" w:rsidRDefault="00627827" w:rsidP="004B6784">
      <w:pPr>
        <w:pStyle w:val="Textodstavce"/>
        <w:rPr>
          <w:b/>
          <w:bCs/>
        </w:rPr>
      </w:pPr>
      <w:r w:rsidRPr="00E64C8F">
        <w:rPr>
          <w:b/>
          <w:bCs/>
        </w:rPr>
        <w:t>Na žádost poskytne arbitr informace uvedené v odst. 7 na trvalém nosiči dat.</w:t>
      </w:r>
    </w:p>
    <w:p w:rsidR="00627827" w:rsidRDefault="00627827" w:rsidP="00E64C8F">
      <w:pPr>
        <w:pStyle w:val="Textodstavce"/>
        <w:rPr>
          <w:b/>
          <w:bCs/>
        </w:rPr>
      </w:pPr>
      <w:r w:rsidRPr="00E64C8F">
        <w:rPr>
          <w:b/>
          <w:bCs/>
        </w:rPr>
        <w:t xml:space="preserve">Arbitr zveřejní na svých internetových stránkách ve formě odkazu na příslušné internetové stránky </w:t>
      </w:r>
      <w:r>
        <w:rPr>
          <w:b/>
          <w:bCs/>
        </w:rPr>
        <w:t>Evropské k</w:t>
      </w:r>
      <w:r w:rsidRPr="00E64C8F">
        <w:rPr>
          <w:b/>
          <w:bCs/>
        </w:rPr>
        <w:t>omise seznam obdobných subjektů mimosoudního řešení sporů.</w:t>
      </w:r>
    </w:p>
    <w:p w:rsidR="00627827" w:rsidRPr="00D354DF" w:rsidRDefault="00627827" w:rsidP="0027576B">
      <w:pPr>
        <w:pStyle w:val="Textodstavce"/>
        <w:rPr>
          <w:b/>
          <w:bCs/>
        </w:rPr>
      </w:pPr>
      <w:r w:rsidRPr="00D354DF">
        <w:rPr>
          <w:b/>
          <w:bCs/>
        </w:rPr>
        <w:t>Arbitr vhodným způsobem informuje účastníky řízení o právu na právní pomoc a o tom, že nemají povinnost právního zastoupení.</w:t>
      </w:r>
    </w:p>
    <w:p w:rsidR="00627827" w:rsidRDefault="00627827" w:rsidP="008553DE">
      <w:pPr>
        <w:pStyle w:val="Paragraf"/>
      </w:pPr>
      <w:r>
        <w:t xml:space="preserve">§ 22 </w:t>
      </w:r>
    </w:p>
    <w:p w:rsidR="00627827" w:rsidRDefault="00627827" w:rsidP="008553DE">
      <w:pPr>
        <w:pStyle w:val="Nadpisparagrafu"/>
      </w:pPr>
      <w:r w:rsidRPr="008553DE">
        <w:t xml:space="preserve">nadpis vypuštěn </w:t>
      </w:r>
    </w:p>
    <w:p w:rsidR="00627827" w:rsidRDefault="00627827" w:rsidP="00240FF5">
      <w:pPr>
        <w:pStyle w:val="Textparagrafu"/>
      </w:pPr>
      <w:r>
        <w:t xml:space="preserve">Arbitra může povinnosti mlčenlivosti o skutečnostech, o nichž se dozvěděl při výkonu činnosti podle tohoto zákona, zprostit pouze vláda. </w:t>
      </w:r>
    </w:p>
    <w:p w:rsidR="00627827" w:rsidRPr="009B3AD7" w:rsidRDefault="00627827" w:rsidP="009B3AD7">
      <w:pPr>
        <w:pStyle w:val="Paragraf"/>
        <w:rPr>
          <w:strike/>
        </w:rPr>
      </w:pPr>
      <w:r w:rsidRPr="009B3AD7">
        <w:rPr>
          <w:strike/>
        </w:rPr>
        <w:t>§ 23</w:t>
      </w:r>
    </w:p>
    <w:p w:rsidR="00627827" w:rsidRPr="009B3AD7" w:rsidRDefault="00627827" w:rsidP="009B3AD7">
      <w:pPr>
        <w:pStyle w:val="Nadpisparagrafu"/>
        <w:rPr>
          <w:bCs/>
          <w:strike/>
        </w:rPr>
      </w:pPr>
      <w:r w:rsidRPr="009B3AD7">
        <w:rPr>
          <w:bCs/>
          <w:strike/>
        </w:rPr>
        <w:t>Pokuty</w:t>
      </w:r>
    </w:p>
    <w:p w:rsidR="00627827" w:rsidRPr="008E2175" w:rsidRDefault="00627827" w:rsidP="00FC5900">
      <w:pPr>
        <w:pStyle w:val="Textodstavce"/>
        <w:numPr>
          <w:ilvl w:val="0"/>
          <w:numId w:val="25"/>
        </w:numPr>
        <w:rPr>
          <w:strike/>
        </w:rPr>
      </w:pPr>
      <w:r w:rsidRPr="008E2175">
        <w:rPr>
          <w:strike/>
        </w:rPr>
        <w:t xml:space="preserve"> Za nesplnění povinnosti uložené instituci v § 11, § 12 odst. 6, 7 a 9 může arbitr podle povahy a závažnosti porušení zákona uložit instituci pokutu až do výše 1 000 000 Kč. Pokutu lze uložit i opakovaně, jestliže porušení povinnosti trvá. </w:t>
      </w:r>
    </w:p>
    <w:p w:rsidR="00627827" w:rsidRPr="009B3AD7" w:rsidRDefault="00627827" w:rsidP="009B3AD7">
      <w:pPr>
        <w:pStyle w:val="Textodstavce"/>
        <w:rPr>
          <w:strike/>
        </w:rPr>
      </w:pPr>
      <w:r w:rsidRPr="009B3AD7">
        <w:rPr>
          <w:strike/>
        </w:rPr>
        <w:t>Řízení o uložení pokuty lze zahájit do jednoho roku ode dne nesplnění povinnosti. Řízení o uložení pokuty může být zahájeno též doručením rozhodnutí o uložení pokuty. Pokutu lze uložit nejpozději do 2 let ode dne nesplnění povinnosti.</w:t>
      </w:r>
    </w:p>
    <w:p w:rsidR="00627827" w:rsidRPr="009B3AD7" w:rsidRDefault="00627827" w:rsidP="009B3AD7">
      <w:pPr>
        <w:pStyle w:val="Textodstavce"/>
        <w:rPr>
          <w:strike/>
        </w:rPr>
      </w:pPr>
      <w:r w:rsidRPr="009B3AD7">
        <w:rPr>
          <w:strike/>
        </w:rPr>
        <w:t>Rozhodnutí o uložení pokuty obsahuje výrok, odůvodnění a poučení o možnosti podat proti němu námitky.</w:t>
      </w:r>
    </w:p>
    <w:p w:rsidR="00627827" w:rsidRPr="009B3AD7" w:rsidRDefault="00627827" w:rsidP="009B3AD7">
      <w:pPr>
        <w:pStyle w:val="Textodstavce"/>
        <w:rPr>
          <w:strike/>
        </w:rPr>
      </w:pPr>
      <w:r w:rsidRPr="009B3AD7">
        <w:rPr>
          <w:strike/>
        </w:rPr>
        <w:t>Námitky proti rozhodnutí o uložení pokuty lze podat k arbitrovi do 15 dnů ode dne doručení rozhodnutí. Včas podané námitky mají odkladný účinek.</w:t>
      </w:r>
    </w:p>
    <w:p w:rsidR="00627827" w:rsidRPr="009B3AD7" w:rsidRDefault="00627827" w:rsidP="009B3AD7">
      <w:pPr>
        <w:pStyle w:val="Textodstavce"/>
        <w:rPr>
          <w:strike/>
        </w:rPr>
      </w:pPr>
      <w:r w:rsidRPr="009B3AD7">
        <w:rPr>
          <w:strike/>
        </w:rPr>
        <w:t>O námitkách proti rozhodnutí o uložení pokuty rozhoduje arbitr bez zbytečného odkladu. Arbitr rozhodne o námitkách do 30 dnů ode dne jejich doručení; ve zvlášť složitých případech rozhodne nejdéle do 60 dnů; nelze-li vzhledem k povaze věci rozhodnout ani v této lhůtě, může ji arbitr přiměřeně prodloužit.</w:t>
      </w:r>
    </w:p>
    <w:p w:rsidR="00627827" w:rsidRPr="009B3AD7" w:rsidRDefault="00627827" w:rsidP="009B3AD7">
      <w:pPr>
        <w:pStyle w:val="Textodstavce"/>
        <w:rPr>
          <w:strike/>
        </w:rPr>
      </w:pPr>
      <w:r w:rsidRPr="009B3AD7">
        <w:rPr>
          <w:strike/>
        </w:rPr>
        <w:t>Písemné vyhotovení rozhodnutí o uložení pokuty a písemné vyhotovení rozhodnutí arbitra o námitkách se doručuje účastníkovi do vlastních rukou.</w:t>
      </w:r>
    </w:p>
    <w:p w:rsidR="00627827" w:rsidRPr="009B3AD7" w:rsidRDefault="00627827" w:rsidP="009B3AD7">
      <w:pPr>
        <w:pStyle w:val="Textodstavce"/>
        <w:rPr>
          <w:strike/>
        </w:rPr>
      </w:pPr>
      <w:r w:rsidRPr="009B3AD7">
        <w:rPr>
          <w:strike/>
        </w:rPr>
        <w:t>Rozhodnutí arbitra o uložení pokuty, proti kterému již nelze podat námitky, je v právní moci.</w:t>
      </w:r>
    </w:p>
    <w:p w:rsidR="00627827" w:rsidRDefault="00627827" w:rsidP="009B3AD7">
      <w:pPr>
        <w:pStyle w:val="Textodstavce"/>
        <w:rPr>
          <w:strike/>
        </w:rPr>
      </w:pPr>
      <w:r w:rsidRPr="009B3AD7">
        <w:rPr>
          <w:strike/>
        </w:rPr>
        <w:t xml:space="preserve">Pokuta je příjmem státního rozpočtu. </w:t>
      </w:r>
    </w:p>
    <w:p w:rsidR="00627827" w:rsidRPr="009B3AD7" w:rsidRDefault="00627827" w:rsidP="009B3AD7">
      <w:pPr>
        <w:pStyle w:val="Paragraf"/>
        <w:rPr>
          <w:b/>
          <w:bCs/>
        </w:rPr>
      </w:pPr>
      <w:r w:rsidRPr="009B3AD7">
        <w:rPr>
          <w:b/>
          <w:bCs/>
        </w:rPr>
        <w:t>§ 23</w:t>
      </w:r>
    </w:p>
    <w:p w:rsidR="00627827" w:rsidRPr="00D078D1" w:rsidRDefault="00627827" w:rsidP="009B3AD7">
      <w:pPr>
        <w:pStyle w:val="Nadpisparagrafu"/>
      </w:pPr>
      <w:r w:rsidRPr="00D078D1">
        <w:t>Pořádková pokuta</w:t>
      </w:r>
    </w:p>
    <w:p w:rsidR="00627827" w:rsidRPr="009B3AD7" w:rsidRDefault="00627827" w:rsidP="00FC5900">
      <w:pPr>
        <w:pStyle w:val="Textodstavce"/>
        <w:numPr>
          <w:ilvl w:val="0"/>
          <w:numId w:val="19"/>
        </w:numPr>
        <w:rPr>
          <w:b/>
          <w:bCs/>
        </w:rPr>
      </w:pPr>
      <w:r w:rsidRPr="009B3AD7">
        <w:rPr>
          <w:b/>
          <w:bCs/>
        </w:rPr>
        <w:t>Arbitr může rozhodnutím uložit pořádkovou pokutu až do výše 1 000 000 Kč instituci, jestliže v řízení ztěžuje jeho postup tím, že</w:t>
      </w:r>
    </w:p>
    <w:p w:rsidR="00627827" w:rsidRDefault="00627827" w:rsidP="009B3AD7">
      <w:pPr>
        <w:pStyle w:val="Textpsmene"/>
        <w:rPr>
          <w:b/>
          <w:bCs/>
        </w:rPr>
      </w:pPr>
      <w:r w:rsidRPr="009B3AD7">
        <w:rPr>
          <w:b/>
          <w:bCs/>
        </w:rPr>
        <w:t>se na výzvu podle § 11 nevyjádří ve stanovené lhůtě k podanému návrhu, nebo</w:t>
      </w:r>
    </w:p>
    <w:p w:rsidR="00627827" w:rsidRPr="009B3AD7" w:rsidRDefault="00627827" w:rsidP="009B3AD7">
      <w:pPr>
        <w:pStyle w:val="Textpsmene"/>
        <w:rPr>
          <w:b/>
          <w:bCs/>
        </w:rPr>
      </w:pPr>
      <w:r w:rsidRPr="009B3AD7">
        <w:rPr>
          <w:b/>
          <w:bCs/>
        </w:rPr>
        <w:t>nesplní povinnosti stanovené v § 12 odst. 8 nebo 9.</w:t>
      </w:r>
    </w:p>
    <w:p w:rsidR="00627827" w:rsidRPr="009B3AD7" w:rsidRDefault="00627827" w:rsidP="009B3AD7">
      <w:pPr>
        <w:pStyle w:val="Textodstavce"/>
        <w:rPr>
          <w:b/>
          <w:bCs/>
        </w:rPr>
      </w:pPr>
      <w:r w:rsidRPr="009B3AD7">
        <w:rPr>
          <w:b/>
          <w:bCs/>
        </w:rPr>
        <w:t>Arbitr může rozhodnutím uložit pořádkovou pokutu až do výše 500 000 Kč fyzické nebo právnické osobě, jestliže v řízení ztěžuje jeho postup tím, že</w:t>
      </w:r>
    </w:p>
    <w:p w:rsidR="00627827" w:rsidRDefault="00627827" w:rsidP="009B3AD7">
      <w:pPr>
        <w:pStyle w:val="Textpsmene"/>
        <w:rPr>
          <w:b/>
          <w:bCs/>
        </w:rPr>
      </w:pPr>
      <w:r w:rsidRPr="009B3AD7">
        <w:rPr>
          <w:b/>
          <w:bCs/>
        </w:rPr>
        <w:t>na výzvu nepředloží arbitrovi nebo pověřené osobě požadované doklady vztahující se k předmětu sporu,</w:t>
      </w:r>
    </w:p>
    <w:p w:rsidR="00627827" w:rsidRPr="009B3AD7" w:rsidRDefault="00627827" w:rsidP="009B3AD7">
      <w:pPr>
        <w:pStyle w:val="Textpsmene"/>
        <w:rPr>
          <w:b/>
          <w:bCs/>
        </w:rPr>
      </w:pPr>
      <w:r w:rsidRPr="009B3AD7">
        <w:rPr>
          <w:b/>
          <w:bCs/>
        </w:rPr>
        <w:t xml:space="preserve">se neúčastní jednání, </w:t>
      </w:r>
    </w:p>
    <w:p w:rsidR="00627827" w:rsidRPr="009B3AD7" w:rsidRDefault="00627827" w:rsidP="009B3AD7">
      <w:pPr>
        <w:pStyle w:val="Textpsmene"/>
        <w:rPr>
          <w:b/>
          <w:bCs/>
        </w:rPr>
      </w:pPr>
      <w:r w:rsidRPr="009B3AD7">
        <w:rPr>
          <w:b/>
          <w:bCs/>
        </w:rPr>
        <w:t>nevyhoví žádosti arbitra nebo pověřené osoby o poskytnutí vysvětlení a žádosti o předložení dokumentace vztahující se k předmětu sporu, nebo</w:t>
      </w:r>
    </w:p>
    <w:p w:rsidR="00627827" w:rsidRDefault="00627827" w:rsidP="009B3AD7">
      <w:pPr>
        <w:pStyle w:val="Textpsmene"/>
        <w:rPr>
          <w:b/>
          <w:bCs/>
        </w:rPr>
      </w:pPr>
      <w:r w:rsidRPr="009B3AD7">
        <w:rPr>
          <w:b/>
          <w:bCs/>
        </w:rPr>
        <w:t>neumožní arbitrovi nebo pověřené osobě nahlédnout do svých spisů a elektronických záznamů vztahujících se k předmětu sporu</w:t>
      </w:r>
      <w:r>
        <w:rPr>
          <w:b/>
          <w:bCs/>
        </w:rPr>
        <w:t>,</w:t>
      </w:r>
    </w:p>
    <w:p w:rsidR="00627827" w:rsidRPr="00D354DF" w:rsidRDefault="00627827" w:rsidP="00B75011">
      <w:pPr>
        <w:pStyle w:val="Textpsmene"/>
        <w:rPr>
          <w:b/>
          <w:bCs/>
        </w:rPr>
      </w:pPr>
      <w:r w:rsidRPr="00D354DF">
        <w:rPr>
          <w:b/>
          <w:bCs/>
        </w:rPr>
        <w:t>nevyhoví žádosti arbitra dle § 12 odst. 10 a neposkytne údaje o telekomunikačním provozu, které jsou předmětem telekomunikačního tajemství anebo na něž se vztahuje ochrana osobních a zprostředkovacích dat.</w:t>
      </w:r>
    </w:p>
    <w:p w:rsidR="00627827" w:rsidRPr="009B3AD7" w:rsidRDefault="00627827" w:rsidP="009B3AD7">
      <w:pPr>
        <w:pStyle w:val="Textodstavce"/>
        <w:rPr>
          <w:b/>
          <w:bCs/>
        </w:rPr>
      </w:pPr>
      <w:r w:rsidRPr="009B3AD7">
        <w:rPr>
          <w:b/>
          <w:bCs/>
        </w:rPr>
        <w:t>Proti rozhodnutí o uložení pořádkové pokuty lze podat námitky do 15 dnů ode dne doručení rozhodnutí. Včas podané námitky mají odkladný účinek. Pro řízení o námitkách se § 16 použije obdobně.</w:t>
      </w:r>
    </w:p>
    <w:p w:rsidR="00627827" w:rsidRDefault="00627827" w:rsidP="00240FF5">
      <w:pPr>
        <w:pStyle w:val="Nadpislnku"/>
      </w:pPr>
      <w:r>
        <w:t xml:space="preserve">Ustanovení společná a přechodná </w:t>
      </w:r>
    </w:p>
    <w:p w:rsidR="00627827" w:rsidRDefault="00627827" w:rsidP="00240FF5">
      <w:pPr>
        <w:pStyle w:val="Paragraf"/>
      </w:pPr>
      <w:r>
        <w:t xml:space="preserve">§ 24 </w:t>
      </w:r>
    </w:p>
    <w:p w:rsidR="00627827" w:rsidRDefault="00627827" w:rsidP="00240FF5">
      <w:pPr>
        <w:pStyle w:val="Nadpisparagrafu"/>
      </w:pPr>
      <w:r>
        <w:t>Řízení</w:t>
      </w:r>
    </w:p>
    <w:p w:rsidR="00627827" w:rsidRDefault="00627827" w:rsidP="00240FF5">
      <w:pPr>
        <w:pStyle w:val="Textparagrafu"/>
      </w:pPr>
      <w:r>
        <w:t xml:space="preserve">V řízení podle tohoto zákona se postupuje přiměřeně podle správního řádu, nestanoví-li tento zákon jinak. </w:t>
      </w:r>
    </w:p>
    <w:p w:rsidR="00627827" w:rsidRDefault="00627827" w:rsidP="00240FF5">
      <w:pPr>
        <w:pStyle w:val="Paragraf"/>
      </w:pPr>
      <w:r>
        <w:t xml:space="preserve">§ 25 </w:t>
      </w:r>
    </w:p>
    <w:p w:rsidR="00627827" w:rsidRDefault="00627827" w:rsidP="00240FF5">
      <w:pPr>
        <w:pStyle w:val="Textparagrafu"/>
      </w:pPr>
      <w:r>
        <w:t xml:space="preserve">Instituce splní povinnost podle § 19 odst. 1 poprvé do 3 měsíců ode dne nabytí účinnosti tohoto zákona. </w:t>
      </w:r>
    </w:p>
    <w:p w:rsidR="00627827" w:rsidRDefault="00627827" w:rsidP="00240FF5">
      <w:pPr>
        <w:pStyle w:val="Paragraf"/>
      </w:pPr>
      <w:r>
        <w:t xml:space="preserve">§ 26 </w:t>
      </w:r>
    </w:p>
    <w:p w:rsidR="00627827" w:rsidRDefault="00627827" w:rsidP="00240FF5">
      <w:pPr>
        <w:pStyle w:val="Nadpisparagrafu"/>
      </w:pPr>
      <w:r>
        <w:t>Účinnost</w:t>
      </w:r>
    </w:p>
    <w:p w:rsidR="00627827" w:rsidRPr="00971561" w:rsidRDefault="00627827" w:rsidP="00D05029">
      <w:pPr>
        <w:pStyle w:val="Textparagrafu"/>
        <w:rPr>
          <w:sz w:val="40"/>
        </w:rPr>
      </w:pPr>
      <w:r>
        <w:t>Tento zákon nabývá účinnosti dnem 1. ledna 2003.</w:t>
      </w:r>
    </w:p>
    <w:sectPr w:rsidR="00627827" w:rsidRPr="00971561" w:rsidSect="00AC39E4">
      <w:head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27" w:rsidRDefault="00627827">
      <w:r>
        <w:separator/>
      </w:r>
    </w:p>
  </w:endnote>
  <w:endnote w:type="continuationSeparator" w:id="0">
    <w:p w:rsidR="00627827" w:rsidRDefault="00627827">
      <w:r>
        <w:continuationSeparator/>
      </w:r>
    </w:p>
  </w:endnote>
  <w:endnote w:type="continuationNotice" w:id="1">
    <w:p w:rsidR="00627827" w:rsidRDefault="006278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27" w:rsidRDefault="00627827">
    <w:pPr>
      <w:pStyle w:val="Footer"/>
      <w:jc w:val="center"/>
    </w:pPr>
    <w:fldSimple w:instr="PAGE   \* MERGEFORMAT">
      <w:r>
        <w:rPr>
          <w:noProof/>
        </w:rPr>
        <w:t>12</w:t>
      </w:r>
    </w:fldSimple>
  </w:p>
  <w:p w:rsidR="00627827" w:rsidRDefault="006278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27" w:rsidRDefault="00627827">
      <w:r>
        <w:separator/>
      </w:r>
    </w:p>
  </w:footnote>
  <w:footnote w:type="continuationSeparator" w:id="0">
    <w:p w:rsidR="00627827" w:rsidRDefault="00627827">
      <w:r>
        <w:continuationSeparator/>
      </w:r>
    </w:p>
  </w:footnote>
  <w:footnote w:type="continuationNotice" w:id="1">
    <w:p w:rsidR="00627827" w:rsidRDefault="006278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27" w:rsidRDefault="00627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827" w:rsidRDefault="006278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</w:abstractNum>
  <w:abstractNum w:abstractNumId="5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</w:abstractNum>
  <w:abstractNum w:abstractNumId="6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8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9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11">
    <w:nsid w:val="41663543"/>
    <w:multiLevelType w:val="singleLevel"/>
    <w:tmpl w:val="C4DE04D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2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4">
    <w:nsid w:val="5B476A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6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>
    <w:nsid w:val="6F735246"/>
    <w:multiLevelType w:val="singleLevel"/>
    <w:tmpl w:val="113681D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9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"/>
  </w:num>
  <w:num w:numId="34">
    <w:abstractNumId w:val="2"/>
  </w:num>
  <w:num w:numId="35">
    <w:abstractNumId w:val="7"/>
  </w:num>
  <w:num w:numId="36">
    <w:abstractNumId w:val="19"/>
  </w:num>
  <w:num w:numId="37">
    <w:abstractNumId w:val="10"/>
  </w:num>
  <w:num w:numId="38">
    <w:abstractNumId w:val="16"/>
  </w:num>
  <w:num w:numId="39">
    <w:abstractNumId w:val="9"/>
  </w:num>
  <w:num w:numId="40">
    <w:abstractNumId w:val="15"/>
  </w:num>
  <w:num w:numId="41">
    <w:abstractNumId w:val="4"/>
  </w:num>
  <w:num w:numId="42">
    <w:abstractNumId w:val="12"/>
  </w:num>
  <w:num w:numId="43">
    <w:abstractNumId w:val="18"/>
  </w:num>
  <w:num w:numId="44">
    <w:abstractNumId w:val="13"/>
  </w:num>
  <w:num w:numId="45">
    <w:abstractNumId w:val="11"/>
  </w:num>
  <w:num w:numId="46">
    <w:abstractNumId w:val="13"/>
    <w:lvlOverride w:ilvl="0">
      <w:startOverride w:val="1"/>
    </w:lvlOverride>
  </w:num>
  <w:num w:numId="47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NezobrazitDialog" w:val="0"/>
    <w:docVar w:name="Poznamka" w:val="13"/>
    <w:docVar w:name="Verze_sablony" w:val="2.1"/>
  </w:docVars>
  <w:rsids>
    <w:rsidRoot w:val="006F74BE"/>
    <w:rsid w:val="00000FA4"/>
    <w:rsid w:val="00001869"/>
    <w:rsid w:val="00002D4C"/>
    <w:rsid w:val="00003736"/>
    <w:rsid w:val="00003F74"/>
    <w:rsid w:val="000043FA"/>
    <w:rsid w:val="00004CC0"/>
    <w:rsid w:val="00004FF2"/>
    <w:rsid w:val="000067EC"/>
    <w:rsid w:val="000103B9"/>
    <w:rsid w:val="000110A8"/>
    <w:rsid w:val="00012D19"/>
    <w:rsid w:val="00015166"/>
    <w:rsid w:val="00015CE2"/>
    <w:rsid w:val="000164B5"/>
    <w:rsid w:val="00017891"/>
    <w:rsid w:val="0002191F"/>
    <w:rsid w:val="000223C6"/>
    <w:rsid w:val="00023754"/>
    <w:rsid w:val="000252D5"/>
    <w:rsid w:val="000259CD"/>
    <w:rsid w:val="000269A3"/>
    <w:rsid w:val="000274B7"/>
    <w:rsid w:val="00027F89"/>
    <w:rsid w:val="0003001A"/>
    <w:rsid w:val="00032582"/>
    <w:rsid w:val="00032673"/>
    <w:rsid w:val="000327CC"/>
    <w:rsid w:val="000357D2"/>
    <w:rsid w:val="00035D19"/>
    <w:rsid w:val="00037C2E"/>
    <w:rsid w:val="000400AF"/>
    <w:rsid w:val="000412F2"/>
    <w:rsid w:val="000415C4"/>
    <w:rsid w:val="0004307D"/>
    <w:rsid w:val="000435A6"/>
    <w:rsid w:val="00044CB3"/>
    <w:rsid w:val="00044DF0"/>
    <w:rsid w:val="0004797F"/>
    <w:rsid w:val="00050093"/>
    <w:rsid w:val="00051408"/>
    <w:rsid w:val="00051AC4"/>
    <w:rsid w:val="00051B88"/>
    <w:rsid w:val="0005335F"/>
    <w:rsid w:val="00054523"/>
    <w:rsid w:val="00054848"/>
    <w:rsid w:val="000557D6"/>
    <w:rsid w:val="0006065D"/>
    <w:rsid w:val="00061726"/>
    <w:rsid w:val="00061A64"/>
    <w:rsid w:val="00062AAD"/>
    <w:rsid w:val="00064812"/>
    <w:rsid w:val="000649AC"/>
    <w:rsid w:val="0006605D"/>
    <w:rsid w:val="0006766A"/>
    <w:rsid w:val="0007114E"/>
    <w:rsid w:val="00071376"/>
    <w:rsid w:val="00073481"/>
    <w:rsid w:val="00073A2E"/>
    <w:rsid w:val="00074792"/>
    <w:rsid w:val="00081451"/>
    <w:rsid w:val="000832B5"/>
    <w:rsid w:val="00084D49"/>
    <w:rsid w:val="00085739"/>
    <w:rsid w:val="00086EEA"/>
    <w:rsid w:val="00087279"/>
    <w:rsid w:val="0008729F"/>
    <w:rsid w:val="00090F03"/>
    <w:rsid w:val="00090F99"/>
    <w:rsid w:val="000920E8"/>
    <w:rsid w:val="00092306"/>
    <w:rsid w:val="00092BAD"/>
    <w:rsid w:val="00093508"/>
    <w:rsid w:val="0009387F"/>
    <w:rsid w:val="000955C9"/>
    <w:rsid w:val="00095E9A"/>
    <w:rsid w:val="00095EE6"/>
    <w:rsid w:val="000A04F5"/>
    <w:rsid w:val="000A0EEB"/>
    <w:rsid w:val="000A1668"/>
    <w:rsid w:val="000A31C5"/>
    <w:rsid w:val="000A379E"/>
    <w:rsid w:val="000A405E"/>
    <w:rsid w:val="000A52E0"/>
    <w:rsid w:val="000A55AE"/>
    <w:rsid w:val="000A56A1"/>
    <w:rsid w:val="000A6B9C"/>
    <w:rsid w:val="000A6C06"/>
    <w:rsid w:val="000B3B60"/>
    <w:rsid w:val="000B40CC"/>
    <w:rsid w:val="000B69FA"/>
    <w:rsid w:val="000B7E23"/>
    <w:rsid w:val="000C0A18"/>
    <w:rsid w:val="000C2B43"/>
    <w:rsid w:val="000C2E17"/>
    <w:rsid w:val="000C343E"/>
    <w:rsid w:val="000C398F"/>
    <w:rsid w:val="000C415A"/>
    <w:rsid w:val="000C43A7"/>
    <w:rsid w:val="000C5294"/>
    <w:rsid w:val="000C579F"/>
    <w:rsid w:val="000C5F30"/>
    <w:rsid w:val="000C65C9"/>
    <w:rsid w:val="000C67FC"/>
    <w:rsid w:val="000D4054"/>
    <w:rsid w:val="000D4388"/>
    <w:rsid w:val="000D5B70"/>
    <w:rsid w:val="000D6778"/>
    <w:rsid w:val="000D67F2"/>
    <w:rsid w:val="000D73FD"/>
    <w:rsid w:val="000D78A1"/>
    <w:rsid w:val="000E00F8"/>
    <w:rsid w:val="000E0969"/>
    <w:rsid w:val="000E1709"/>
    <w:rsid w:val="000E19DF"/>
    <w:rsid w:val="000E2D55"/>
    <w:rsid w:val="000E442F"/>
    <w:rsid w:val="000E5FB2"/>
    <w:rsid w:val="000E6299"/>
    <w:rsid w:val="000E6875"/>
    <w:rsid w:val="000E6F95"/>
    <w:rsid w:val="000E6F9D"/>
    <w:rsid w:val="000E79A4"/>
    <w:rsid w:val="000E7BD9"/>
    <w:rsid w:val="000E7D76"/>
    <w:rsid w:val="000F0F0D"/>
    <w:rsid w:val="000F3895"/>
    <w:rsid w:val="000F6146"/>
    <w:rsid w:val="000F6EA1"/>
    <w:rsid w:val="000F794A"/>
    <w:rsid w:val="001000D8"/>
    <w:rsid w:val="001012B8"/>
    <w:rsid w:val="00101820"/>
    <w:rsid w:val="00101B4E"/>
    <w:rsid w:val="00102294"/>
    <w:rsid w:val="00103257"/>
    <w:rsid w:val="00105D79"/>
    <w:rsid w:val="00106091"/>
    <w:rsid w:val="0010748A"/>
    <w:rsid w:val="0011358C"/>
    <w:rsid w:val="00114A5D"/>
    <w:rsid w:val="001150BF"/>
    <w:rsid w:val="00116AE4"/>
    <w:rsid w:val="00117096"/>
    <w:rsid w:val="0011717D"/>
    <w:rsid w:val="00117990"/>
    <w:rsid w:val="001208F2"/>
    <w:rsid w:val="00120F14"/>
    <w:rsid w:val="00122464"/>
    <w:rsid w:val="0012296C"/>
    <w:rsid w:val="00123120"/>
    <w:rsid w:val="001233BA"/>
    <w:rsid w:val="00123A05"/>
    <w:rsid w:val="00123A56"/>
    <w:rsid w:val="00127A65"/>
    <w:rsid w:val="00130E10"/>
    <w:rsid w:val="00130EC2"/>
    <w:rsid w:val="001318BC"/>
    <w:rsid w:val="001322A0"/>
    <w:rsid w:val="001343C7"/>
    <w:rsid w:val="00134974"/>
    <w:rsid w:val="00135286"/>
    <w:rsid w:val="0013641A"/>
    <w:rsid w:val="00140264"/>
    <w:rsid w:val="00141657"/>
    <w:rsid w:val="00141F23"/>
    <w:rsid w:val="00144367"/>
    <w:rsid w:val="00144C45"/>
    <w:rsid w:val="00145D09"/>
    <w:rsid w:val="00145F01"/>
    <w:rsid w:val="00146601"/>
    <w:rsid w:val="00146BC3"/>
    <w:rsid w:val="001504DE"/>
    <w:rsid w:val="00150641"/>
    <w:rsid w:val="00153286"/>
    <w:rsid w:val="001534CB"/>
    <w:rsid w:val="00153856"/>
    <w:rsid w:val="001538AA"/>
    <w:rsid w:val="00153A03"/>
    <w:rsid w:val="001541AC"/>
    <w:rsid w:val="00156317"/>
    <w:rsid w:val="00156515"/>
    <w:rsid w:val="00156686"/>
    <w:rsid w:val="00156EB8"/>
    <w:rsid w:val="0015729F"/>
    <w:rsid w:val="00157597"/>
    <w:rsid w:val="001625B1"/>
    <w:rsid w:val="001633E2"/>
    <w:rsid w:val="001644C0"/>
    <w:rsid w:val="00165CC7"/>
    <w:rsid w:val="001662E2"/>
    <w:rsid w:val="00166CFB"/>
    <w:rsid w:val="00167C8A"/>
    <w:rsid w:val="001725BB"/>
    <w:rsid w:val="00173A07"/>
    <w:rsid w:val="00174A0B"/>
    <w:rsid w:val="001754F2"/>
    <w:rsid w:val="00175EC3"/>
    <w:rsid w:val="00176643"/>
    <w:rsid w:val="00176D71"/>
    <w:rsid w:val="00176E22"/>
    <w:rsid w:val="00177CDD"/>
    <w:rsid w:val="00180689"/>
    <w:rsid w:val="0018096D"/>
    <w:rsid w:val="00180AC8"/>
    <w:rsid w:val="001817E9"/>
    <w:rsid w:val="001823FE"/>
    <w:rsid w:val="0018336F"/>
    <w:rsid w:val="001842FC"/>
    <w:rsid w:val="0018468E"/>
    <w:rsid w:val="001847F1"/>
    <w:rsid w:val="001908AE"/>
    <w:rsid w:val="00190C8E"/>
    <w:rsid w:val="00194A08"/>
    <w:rsid w:val="001A03E9"/>
    <w:rsid w:val="001A0C00"/>
    <w:rsid w:val="001A1F06"/>
    <w:rsid w:val="001A2B12"/>
    <w:rsid w:val="001A33D6"/>
    <w:rsid w:val="001A4ED6"/>
    <w:rsid w:val="001A6558"/>
    <w:rsid w:val="001A74C1"/>
    <w:rsid w:val="001B1EB0"/>
    <w:rsid w:val="001B2FE0"/>
    <w:rsid w:val="001B58B7"/>
    <w:rsid w:val="001B6386"/>
    <w:rsid w:val="001B75C6"/>
    <w:rsid w:val="001C02D6"/>
    <w:rsid w:val="001C3409"/>
    <w:rsid w:val="001C3A96"/>
    <w:rsid w:val="001C3C08"/>
    <w:rsid w:val="001C6833"/>
    <w:rsid w:val="001C7F73"/>
    <w:rsid w:val="001D0921"/>
    <w:rsid w:val="001D1D89"/>
    <w:rsid w:val="001D20BC"/>
    <w:rsid w:val="001D3A88"/>
    <w:rsid w:val="001D49BD"/>
    <w:rsid w:val="001D5504"/>
    <w:rsid w:val="001D5A4A"/>
    <w:rsid w:val="001D626F"/>
    <w:rsid w:val="001D75D6"/>
    <w:rsid w:val="001D7AEC"/>
    <w:rsid w:val="001D7F4B"/>
    <w:rsid w:val="001E2FBF"/>
    <w:rsid w:val="001E31B2"/>
    <w:rsid w:val="001E372D"/>
    <w:rsid w:val="001E4298"/>
    <w:rsid w:val="001E6295"/>
    <w:rsid w:val="001E677E"/>
    <w:rsid w:val="001F1959"/>
    <w:rsid w:val="001F20A5"/>
    <w:rsid w:val="001F24DD"/>
    <w:rsid w:val="001F5C5F"/>
    <w:rsid w:val="001F799F"/>
    <w:rsid w:val="001F7D2A"/>
    <w:rsid w:val="001F7F37"/>
    <w:rsid w:val="0020049D"/>
    <w:rsid w:val="00201C81"/>
    <w:rsid w:val="00203B8F"/>
    <w:rsid w:val="00204BDB"/>
    <w:rsid w:val="002063A9"/>
    <w:rsid w:val="002068D7"/>
    <w:rsid w:val="00207508"/>
    <w:rsid w:val="002118A4"/>
    <w:rsid w:val="0021265C"/>
    <w:rsid w:val="002128D5"/>
    <w:rsid w:val="00213ABC"/>
    <w:rsid w:val="00214403"/>
    <w:rsid w:val="0021456E"/>
    <w:rsid w:val="00216344"/>
    <w:rsid w:val="00217027"/>
    <w:rsid w:val="002207EE"/>
    <w:rsid w:val="0022156A"/>
    <w:rsid w:val="00221623"/>
    <w:rsid w:val="002222FF"/>
    <w:rsid w:val="00223666"/>
    <w:rsid w:val="00223D93"/>
    <w:rsid w:val="0022579E"/>
    <w:rsid w:val="00226430"/>
    <w:rsid w:val="00230487"/>
    <w:rsid w:val="00232083"/>
    <w:rsid w:val="00233843"/>
    <w:rsid w:val="002341E5"/>
    <w:rsid w:val="002348BD"/>
    <w:rsid w:val="00236C69"/>
    <w:rsid w:val="00236DB9"/>
    <w:rsid w:val="00237D2A"/>
    <w:rsid w:val="0024025D"/>
    <w:rsid w:val="0024061A"/>
    <w:rsid w:val="00240B2F"/>
    <w:rsid w:val="00240FF5"/>
    <w:rsid w:val="00242F46"/>
    <w:rsid w:val="00243CAD"/>
    <w:rsid w:val="002446C6"/>
    <w:rsid w:val="00246A08"/>
    <w:rsid w:val="00247E6E"/>
    <w:rsid w:val="00250465"/>
    <w:rsid w:val="00250CF0"/>
    <w:rsid w:val="00250DD8"/>
    <w:rsid w:val="00251373"/>
    <w:rsid w:val="00254156"/>
    <w:rsid w:val="00254DE7"/>
    <w:rsid w:val="0025561E"/>
    <w:rsid w:val="00257E5F"/>
    <w:rsid w:val="0026236F"/>
    <w:rsid w:val="00262514"/>
    <w:rsid w:val="002640F2"/>
    <w:rsid w:val="0026417B"/>
    <w:rsid w:val="0026561C"/>
    <w:rsid w:val="002656CF"/>
    <w:rsid w:val="00270A10"/>
    <w:rsid w:val="00271FF8"/>
    <w:rsid w:val="0027235B"/>
    <w:rsid w:val="00273A91"/>
    <w:rsid w:val="002740C0"/>
    <w:rsid w:val="00275100"/>
    <w:rsid w:val="002756B3"/>
    <w:rsid w:val="0027576B"/>
    <w:rsid w:val="00276197"/>
    <w:rsid w:val="00280668"/>
    <w:rsid w:val="00281436"/>
    <w:rsid w:val="00283F4B"/>
    <w:rsid w:val="002862A2"/>
    <w:rsid w:val="002872C5"/>
    <w:rsid w:val="0028741E"/>
    <w:rsid w:val="00287F22"/>
    <w:rsid w:val="00290785"/>
    <w:rsid w:val="0029086C"/>
    <w:rsid w:val="00290F95"/>
    <w:rsid w:val="0029293D"/>
    <w:rsid w:val="00294606"/>
    <w:rsid w:val="002950B4"/>
    <w:rsid w:val="00295D0E"/>
    <w:rsid w:val="00296023"/>
    <w:rsid w:val="0029727A"/>
    <w:rsid w:val="00297E50"/>
    <w:rsid w:val="002A06D1"/>
    <w:rsid w:val="002A2988"/>
    <w:rsid w:val="002A546A"/>
    <w:rsid w:val="002A61B9"/>
    <w:rsid w:val="002A69AC"/>
    <w:rsid w:val="002A6A7C"/>
    <w:rsid w:val="002A76B0"/>
    <w:rsid w:val="002B064E"/>
    <w:rsid w:val="002B0C49"/>
    <w:rsid w:val="002B31CD"/>
    <w:rsid w:val="002B55D5"/>
    <w:rsid w:val="002B68AC"/>
    <w:rsid w:val="002B7138"/>
    <w:rsid w:val="002C020A"/>
    <w:rsid w:val="002C0C2D"/>
    <w:rsid w:val="002C1C2B"/>
    <w:rsid w:val="002C2F89"/>
    <w:rsid w:val="002C3168"/>
    <w:rsid w:val="002C3C96"/>
    <w:rsid w:val="002C3FB8"/>
    <w:rsid w:val="002C590C"/>
    <w:rsid w:val="002C59AC"/>
    <w:rsid w:val="002C5F26"/>
    <w:rsid w:val="002C6169"/>
    <w:rsid w:val="002C6451"/>
    <w:rsid w:val="002C6C94"/>
    <w:rsid w:val="002C6F46"/>
    <w:rsid w:val="002C7310"/>
    <w:rsid w:val="002C75BA"/>
    <w:rsid w:val="002D0018"/>
    <w:rsid w:val="002D07FE"/>
    <w:rsid w:val="002D1D05"/>
    <w:rsid w:val="002D1DCB"/>
    <w:rsid w:val="002D3273"/>
    <w:rsid w:val="002D4572"/>
    <w:rsid w:val="002D5A52"/>
    <w:rsid w:val="002D6EE8"/>
    <w:rsid w:val="002D7CA0"/>
    <w:rsid w:val="002E0A9D"/>
    <w:rsid w:val="002E19AE"/>
    <w:rsid w:val="002E1A33"/>
    <w:rsid w:val="002E1DBE"/>
    <w:rsid w:val="002E25FB"/>
    <w:rsid w:val="002E3D38"/>
    <w:rsid w:val="002E3DE9"/>
    <w:rsid w:val="002E5256"/>
    <w:rsid w:val="002E6BA0"/>
    <w:rsid w:val="002E7679"/>
    <w:rsid w:val="002E7C92"/>
    <w:rsid w:val="002F022C"/>
    <w:rsid w:val="002F0CC5"/>
    <w:rsid w:val="002F1D46"/>
    <w:rsid w:val="002F33B8"/>
    <w:rsid w:val="002F3A37"/>
    <w:rsid w:val="002F43B1"/>
    <w:rsid w:val="002F4456"/>
    <w:rsid w:val="002F656B"/>
    <w:rsid w:val="002F71EE"/>
    <w:rsid w:val="003002EE"/>
    <w:rsid w:val="00300C02"/>
    <w:rsid w:val="003041A0"/>
    <w:rsid w:val="003048F9"/>
    <w:rsid w:val="00307726"/>
    <w:rsid w:val="00312078"/>
    <w:rsid w:val="00312243"/>
    <w:rsid w:val="00312F58"/>
    <w:rsid w:val="0031330E"/>
    <w:rsid w:val="00314143"/>
    <w:rsid w:val="00314332"/>
    <w:rsid w:val="00315EAD"/>
    <w:rsid w:val="00316BED"/>
    <w:rsid w:val="003173D7"/>
    <w:rsid w:val="0032285E"/>
    <w:rsid w:val="0032323D"/>
    <w:rsid w:val="00323696"/>
    <w:rsid w:val="003239C3"/>
    <w:rsid w:val="00323A97"/>
    <w:rsid w:val="003247B9"/>
    <w:rsid w:val="003249E0"/>
    <w:rsid w:val="00325249"/>
    <w:rsid w:val="003266E0"/>
    <w:rsid w:val="0032694E"/>
    <w:rsid w:val="00327762"/>
    <w:rsid w:val="00327F3A"/>
    <w:rsid w:val="00327F50"/>
    <w:rsid w:val="003307F7"/>
    <w:rsid w:val="003327A0"/>
    <w:rsid w:val="00332DB6"/>
    <w:rsid w:val="00332EB3"/>
    <w:rsid w:val="0033368F"/>
    <w:rsid w:val="0033408B"/>
    <w:rsid w:val="00334A7E"/>
    <w:rsid w:val="0033597C"/>
    <w:rsid w:val="00336B84"/>
    <w:rsid w:val="0033721A"/>
    <w:rsid w:val="0034092A"/>
    <w:rsid w:val="00340F39"/>
    <w:rsid w:val="00344548"/>
    <w:rsid w:val="003462A0"/>
    <w:rsid w:val="003468F6"/>
    <w:rsid w:val="00350B33"/>
    <w:rsid w:val="00352430"/>
    <w:rsid w:val="00352EE2"/>
    <w:rsid w:val="003533D5"/>
    <w:rsid w:val="00353D9D"/>
    <w:rsid w:val="00354C93"/>
    <w:rsid w:val="00356DD2"/>
    <w:rsid w:val="0035733A"/>
    <w:rsid w:val="00360E20"/>
    <w:rsid w:val="00362683"/>
    <w:rsid w:val="003644BD"/>
    <w:rsid w:val="00364814"/>
    <w:rsid w:val="00364B62"/>
    <w:rsid w:val="00365FD5"/>
    <w:rsid w:val="00371945"/>
    <w:rsid w:val="00371DAC"/>
    <w:rsid w:val="00371E61"/>
    <w:rsid w:val="00373A18"/>
    <w:rsid w:val="00375494"/>
    <w:rsid w:val="0037713F"/>
    <w:rsid w:val="00377C21"/>
    <w:rsid w:val="00381B1B"/>
    <w:rsid w:val="0038301B"/>
    <w:rsid w:val="0038364C"/>
    <w:rsid w:val="00383949"/>
    <w:rsid w:val="00383FEF"/>
    <w:rsid w:val="00384751"/>
    <w:rsid w:val="00385241"/>
    <w:rsid w:val="00385C90"/>
    <w:rsid w:val="003866DD"/>
    <w:rsid w:val="00387561"/>
    <w:rsid w:val="0038777F"/>
    <w:rsid w:val="0039027A"/>
    <w:rsid w:val="003904B7"/>
    <w:rsid w:val="0039151F"/>
    <w:rsid w:val="00391B53"/>
    <w:rsid w:val="00391EE2"/>
    <w:rsid w:val="0039379B"/>
    <w:rsid w:val="0039489D"/>
    <w:rsid w:val="00395AFF"/>
    <w:rsid w:val="00396806"/>
    <w:rsid w:val="003A0647"/>
    <w:rsid w:val="003A0746"/>
    <w:rsid w:val="003A12E5"/>
    <w:rsid w:val="003A3D83"/>
    <w:rsid w:val="003A4D34"/>
    <w:rsid w:val="003A5A61"/>
    <w:rsid w:val="003A6C53"/>
    <w:rsid w:val="003B0EBC"/>
    <w:rsid w:val="003B1B22"/>
    <w:rsid w:val="003B3271"/>
    <w:rsid w:val="003B5B0B"/>
    <w:rsid w:val="003B5DED"/>
    <w:rsid w:val="003C1FB6"/>
    <w:rsid w:val="003C2352"/>
    <w:rsid w:val="003C3D0E"/>
    <w:rsid w:val="003C490B"/>
    <w:rsid w:val="003C73CC"/>
    <w:rsid w:val="003C751C"/>
    <w:rsid w:val="003D1368"/>
    <w:rsid w:val="003D270E"/>
    <w:rsid w:val="003D2F88"/>
    <w:rsid w:val="003D48F4"/>
    <w:rsid w:val="003D4EC6"/>
    <w:rsid w:val="003D55FA"/>
    <w:rsid w:val="003E05C5"/>
    <w:rsid w:val="003E096F"/>
    <w:rsid w:val="003E0CAD"/>
    <w:rsid w:val="003E2AE9"/>
    <w:rsid w:val="003E34EC"/>
    <w:rsid w:val="003E3B60"/>
    <w:rsid w:val="003E3DD1"/>
    <w:rsid w:val="003E3ED0"/>
    <w:rsid w:val="003E46EA"/>
    <w:rsid w:val="003E4A8A"/>
    <w:rsid w:val="003E4B11"/>
    <w:rsid w:val="003E5423"/>
    <w:rsid w:val="003E6913"/>
    <w:rsid w:val="003E6F6A"/>
    <w:rsid w:val="003E7E40"/>
    <w:rsid w:val="003F1692"/>
    <w:rsid w:val="003F2E80"/>
    <w:rsid w:val="003F3DCD"/>
    <w:rsid w:val="003F401D"/>
    <w:rsid w:val="003F53B4"/>
    <w:rsid w:val="003F53D8"/>
    <w:rsid w:val="003F74F8"/>
    <w:rsid w:val="003F7DD6"/>
    <w:rsid w:val="00401E86"/>
    <w:rsid w:val="004022BF"/>
    <w:rsid w:val="004026C2"/>
    <w:rsid w:val="004032E9"/>
    <w:rsid w:val="0040373F"/>
    <w:rsid w:val="00404FE7"/>
    <w:rsid w:val="004065B3"/>
    <w:rsid w:val="00406D66"/>
    <w:rsid w:val="004112F5"/>
    <w:rsid w:val="00411EDE"/>
    <w:rsid w:val="004140E5"/>
    <w:rsid w:val="004140EF"/>
    <w:rsid w:val="004147B6"/>
    <w:rsid w:val="0041663D"/>
    <w:rsid w:val="00417849"/>
    <w:rsid w:val="00420883"/>
    <w:rsid w:val="00420ACE"/>
    <w:rsid w:val="00421992"/>
    <w:rsid w:val="004232BC"/>
    <w:rsid w:val="00423573"/>
    <w:rsid w:val="0042412A"/>
    <w:rsid w:val="00424BA8"/>
    <w:rsid w:val="0042574F"/>
    <w:rsid w:val="0042619F"/>
    <w:rsid w:val="00427E13"/>
    <w:rsid w:val="00427E4F"/>
    <w:rsid w:val="004309EB"/>
    <w:rsid w:val="0043261C"/>
    <w:rsid w:val="00433596"/>
    <w:rsid w:val="00434303"/>
    <w:rsid w:val="00434F31"/>
    <w:rsid w:val="00436E98"/>
    <w:rsid w:val="00437C72"/>
    <w:rsid w:val="00441808"/>
    <w:rsid w:val="00443137"/>
    <w:rsid w:val="00446664"/>
    <w:rsid w:val="00446CD7"/>
    <w:rsid w:val="00446E6A"/>
    <w:rsid w:val="004477ED"/>
    <w:rsid w:val="00447FD5"/>
    <w:rsid w:val="00450261"/>
    <w:rsid w:val="004503AA"/>
    <w:rsid w:val="00451720"/>
    <w:rsid w:val="004528F3"/>
    <w:rsid w:val="00452AE9"/>
    <w:rsid w:val="00453B22"/>
    <w:rsid w:val="00453E46"/>
    <w:rsid w:val="00453ED4"/>
    <w:rsid w:val="0045463E"/>
    <w:rsid w:val="00454682"/>
    <w:rsid w:val="0045480D"/>
    <w:rsid w:val="00455EB2"/>
    <w:rsid w:val="00456593"/>
    <w:rsid w:val="0045698B"/>
    <w:rsid w:val="00456C21"/>
    <w:rsid w:val="00456C98"/>
    <w:rsid w:val="004602B1"/>
    <w:rsid w:val="00460770"/>
    <w:rsid w:val="00461C4D"/>
    <w:rsid w:val="00461D59"/>
    <w:rsid w:val="00466767"/>
    <w:rsid w:val="00466881"/>
    <w:rsid w:val="00470B8C"/>
    <w:rsid w:val="00472107"/>
    <w:rsid w:val="00472B5E"/>
    <w:rsid w:val="00474A39"/>
    <w:rsid w:val="0047558A"/>
    <w:rsid w:val="0047637E"/>
    <w:rsid w:val="004763CF"/>
    <w:rsid w:val="00476DB0"/>
    <w:rsid w:val="00476FA2"/>
    <w:rsid w:val="004776D8"/>
    <w:rsid w:val="00477716"/>
    <w:rsid w:val="00477C64"/>
    <w:rsid w:val="0048023B"/>
    <w:rsid w:val="00480288"/>
    <w:rsid w:val="00481B60"/>
    <w:rsid w:val="00481F0A"/>
    <w:rsid w:val="004824FE"/>
    <w:rsid w:val="00483349"/>
    <w:rsid w:val="00487414"/>
    <w:rsid w:val="004875F7"/>
    <w:rsid w:val="004876D2"/>
    <w:rsid w:val="00492935"/>
    <w:rsid w:val="00492FEB"/>
    <w:rsid w:val="004933B1"/>
    <w:rsid w:val="00493583"/>
    <w:rsid w:val="00493A8D"/>
    <w:rsid w:val="00493EE0"/>
    <w:rsid w:val="004945AF"/>
    <w:rsid w:val="004958BA"/>
    <w:rsid w:val="004964B3"/>
    <w:rsid w:val="00497C39"/>
    <w:rsid w:val="004A00BC"/>
    <w:rsid w:val="004A0198"/>
    <w:rsid w:val="004A0E25"/>
    <w:rsid w:val="004A19E3"/>
    <w:rsid w:val="004A2086"/>
    <w:rsid w:val="004A3204"/>
    <w:rsid w:val="004A3F0C"/>
    <w:rsid w:val="004A5B00"/>
    <w:rsid w:val="004A6BB8"/>
    <w:rsid w:val="004B246C"/>
    <w:rsid w:val="004B2A00"/>
    <w:rsid w:val="004B344E"/>
    <w:rsid w:val="004B42EB"/>
    <w:rsid w:val="004B5BC5"/>
    <w:rsid w:val="004B5BFB"/>
    <w:rsid w:val="004B664D"/>
    <w:rsid w:val="004B6784"/>
    <w:rsid w:val="004B6C80"/>
    <w:rsid w:val="004B7148"/>
    <w:rsid w:val="004B758E"/>
    <w:rsid w:val="004C0259"/>
    <w:rsid w:val="004C0AE8"/>
    <w:rsid w:val="004C0EC5"/>
    <w:rsid w:val="004C1098"/>
    <w:rsid w:val="004C2A59"/>
    <w:rsid w:val="004C3AFD"/>
    <w:rsid w:val="004C3C8F"/>
    <w:rsid w:val="004C3DF9"/>
    <w:rsid w:val="004C4806"/>
    <w:rsid w:val="004C4AAD"/>
    <w:rsid w:val="004C5706"/>
    <w:rsid w:val="004C65C1"/>
    <w:rsid w:val="004C6951"/>
    <w:rsid w:val="004C6963"/>
    <w:rsid w:val="004C6BD5"/>
    <w:rsid w:val="004C736B"/>
    <w:rsid w:val="004D1F6D"/>
    <w:rsid w:val="004D451A"/>
    <w:rsid w:val="004D454E"/>
    <w:rsid w:val="004D46D3"/>
    <w:rsid w:val="004D6ABA"/>
    <w:rsid w:val="004E091F"/>
    <w:rsid w:val="004E16B0"/>
    <w:rsid w:val="004E16F5"/>
    <w:rsid w:val="004E1888"/>
    <w:rsid w:val="004E2064"/>
    <w:rsid w:val="004E343A"/>
    <w:rsid w:val="004E4A8D"/>
    <w:rsid w:val="004E5AC1"/>
    <w:rsid w:val="004E7070"/>
    <w:rsid w:val="004E763C"/>
    <w:rsid w:val="004F245B"/>
    <w:rsid w:val="004F32BD"/>
    <w:rsid w:val="004F359C"/>
    <w:rsid w:val="004F4C87"/>
    <w:rsid w:val="004F7557"/>
    <w:rsid w:val="004F7AAC"/>
    <w:rsid w:val="00502B1B"/>
    <w:rsid w:val="00504456"/>
    <w:rsid w:val="005046F9"/>
    <w:rsid w:val="0050498B"/>
    <w:rsid w:val="00505A5E"/>
    <w:rsid w:val="00506E43"/>
    <w:rsid w:val="005071CE"/>
    <w:rsid w:val="00510A05"/>
    <w:rsid w:val="005114A7"/>
    <w:rsid w:val="005122EB"/>
    <w:rsid w:val="00515FCC"/>
    <w:rsid w:val="005168CD"/>
    <w:rsid w:val="00516C04"/>
    <w:rsid w:val="00516DDC"/>
    <w:rsid w:val="00517416"/>
    <w:rsid w:val="005178B4"/>
    <w:rsid w:val="005179C0"/>
    <w:rsid w:val="005204FC"/>
    <w:rsid w:val="005219FB"/>
    <w:rsid w:val="00521CD0"/>
    <w:rsid w:val="005225F4"/>
    <w:rsid w:val="00523080"/>
    <w:rsid w:val="00523167"/>
    <w:rsid w:val="005234E7"/>
    <w:rsid w:val="00523E08"/>
    <w:rsid w:val="0052451F"/>
    <w:rsid w:val="00524770"/>
    <w:rsid w:val="00524DD0"/>
    <w:rsid w:val="00524DEE"/>
    <w:rsid w:val="00525305"/>
    <w:rsid w:val="00526927"/>
    <w:rsid w:val="00527E56"/>
    <w:rsid w:val="0053130A"/>
    <w:rsid w:val="00532675"/>
    <w:rsid w:val="005329CE"/>
    <w:rsid w:val="00533CAB"/>
    <w:rsid w:val="00535E13"/>
    <w:rsid w:val="00540BD1"/>
    <w:rsid w:val="005417D8"/>
    <w:rsid w:val="00543662"/>
    <w:rsid w:val="005436B0"/>
    <w:rsid w:val="00543BE9"/>
    <w:rsid w:val="00543F3A"/>
    <w:rsid w:val="005454AA"/>
    <w:rsid w:val="00545FC1"/>
    <w:rsid w:val="005466C8"/>
    <w:rsid w:val="00547CFA"/>
    <w:rsid w:val="00550083"/>
    <w:rsid w:val="00550D93"/>
    <w:rsid w:val="0055174A"/>
    <w:rsid w:val="00551986"/>
    <w:rsid w:val="00551A4F"/>
    <w:rsid w:val="00552D7A"/>
    <w:rsid w:val="00554F4E"/>
    <w:rsid w:val="0055581D"/>
    <w:rsid w:val="00555CA8"/>
    <w:rsid w:val="00557140"/>
    <w:rsid w:val="0055716E"/>
    <w:rsid w:val="0055733B"/>
    <w:rsid w:val="0056060F"/>
    <w:rsid w:val="0056283C"/>
    <w:rsid w:val="00562F48"/>
    <w:rsid w:val="005630DC"/>
    <w:rsid w:val="00566EE8"/>
    <w:rsid w:val="005673EB"/>
    <w:rsid w:val="005677E4"/>
    <w:rsid w:val="00572B21"/>
    <w:rsid w:val="005737CB"/>
    <w:rsid w:val="00574364"/>
    <w:rsid w:val="00574C1C"/>
    <w:rsid w:val="00575617"/>
    <w:rsid w:val="00575BCE"/>
    <w:rsid w:val="00581F43"/>
    <w:rsid w:val="00582A8A"/>
    <w:rsid w:val="00583C50"/>
    <w:rsid w:val="00583CF3"/>
    <w:rsid w:val="00587A04"/>
    <w:rsid w:val="00590ABE"/>
    <w:rsid w:val="0059136C"/>
    <w:rsid w:val="005913DF"/>
    <w:rsid w:val="00592DC3"/>
    <w:rsid w:val="00593109"/>
    <w:rsid w:val="005946D4"/>
    <w:rsid w:val="00595AFE"/>
    <w:rsid w:val="00595B86"/>
    <w:rsid w:val="005969F3"/>
    <w:rsid w:val="00597A5A"/>
    <w:rsid w:val="005A3258"/>
    <w:rsid w:val="005A6185"/>
    <w:rsid w:val="005A7131"/>
    <w:rsid w:val="005B01C1"/>
    <w:rsid w:val="005B4342"/>
    <w:rsid w:val="005B4E21"/>
    <w:rsid w:val="005B548A"/>
    <w:rsid w:val="005B64F3"/>
    <w:rsid w:val="005B77E2"/>
    <w:rsid w:val="005C222E"/>
    <w:rsid w:val="005C4560"/>
    <w:rsid w:val="005C4857"/>
    <w:rsid w:val="005C5904"/>
    <w:rsid w:val="005C5E85"/>
    <w:rsid w:val="005C7B1A"/>
    <w:rsid w:val="005D1DC4"/>
    <w:rsid w:val="005D32DA"/>
    <w:rsid w:val="005D3B94"/>
    <w:rsid w:val="005D4511"/>
    <w:rsid w:val="005D5BE0"/>
    <w:rsid w:val="005D5BE8"/>
    <w:rsid w:val="005D5F19"/>
    <w:rsid w:val="005D6100"/>
    <w:rsid w:val="005D7741"/>
    <w:rsid w:val="005D7789"/>
    <w:rsid w:val="005D7C4D"/>
    <w:rsid w:val="005E0689"/>
    <w:rsid w:val="005E0DEC"/>
    <w:rsid w:val="005E15DF"/>
    <w:rsid w:val="005E16DD"/>
    <w:rsid w:val="005E199C"/>
    <w:rsid w:val="005E3366"/>
    <w:rsid w:val="005E6FE9"/>
    <w:rsid w:val="005E76DE"/>
    <w:rsid w:val="005F3195"/>
    <w:rsid w:val="005F39DE"/>
    <w:rsid w:val="005F4292"/>
    <w:rsid w:val="005F4D9A"/>
    <w:rsid w:val="005F541C"/>
    <w:rsid w:val="005F5CBA"/>
    <w:rsid w:val="005F7007"/>
    <w:rsid w:val="005F7FF4"/>
    <w:rsid w:val="0060189F"/>
    <w:rsid w:val="00602472"/>
    <w:rsid w:val="0060334F"/>
    <w:rsid w:val="00603A19"/>
    <w:rsid w:val="00605F41"/>
    <w:rsid w:val="0060605A"/>
    <w:rsid w:val="006105D1"/>
    <w:rsid w:val="00610CCD"/>
    <w:rsid w:val="00611AF3"/>
    <w:rsid w:val="00612217"/>
    <w:rsid w:val="00612908"/>
    <w:rsid w:val="00612910"/>
    <w:rsid w:val="006132F2"/>
    <w:rsid w:val="0061361E"/>
    <w:rsid w:val="006146E5"/>
    <w:rsid w:val="00614726"/>
    <w:rsid w:val="00614EA9"/>
    <w:rsid w:val="00615948"/>
    <w:rsid w:val="00616690"/>
    <w:rsid w:val="00621C2F"/>
    <w:rsid w:val="006235D9"/>
    <w:rsid w:val="006242CB"/>
    <w:rsid w:val="00625300"/>
    <w:rsid w:val="00625F15"/>
    <w:rsid w:val="00626E3A"/>
    <w:rsid w:val="006277F6"/>
    <w:rsid w:val="00627827"/>
    <w:rsid w:val="00630862"/>
    <w:rsid w:val="00631E9E"/>
    <w:rsid w:val="00631F44"/>
    <w:rsid w:val="00633559"/>
    <w:rsid w:val="00633DF2"/>
    <w:rsid w:val="0063460A"/>
    <w:rsid w:val="0063545E"/>
    <w:rsid w:val="00635AC3"/>
    <w:rsid w:val="00635DEA"/>
    <w:rsid w:val="00641243"/>
    <w:rsid w:val="00642168"/>
    <w:rsid w:val="00642981"/>
    <w:rsid w:val="00644854"/>
    <w:rsid w:val="00645BFF"/>
    <w:rsid w:val="00646BCB"/>
    <w:rsid w:val="006476F9"/>
    <w:rsid w:val="00652EA8"/>
    <w:rsid w:val="0065502C"/>
    <w:rsid w:val="00656341"/>
    <w:rsid w:val="006567E1"/>
    <w:rsid w:val="006575EE"/>
    <w:rsid w:val="00657E5F"/>
    <w:rsid w:val="006609EF"/>
    <w:rsid w:val="00661666"/>
    <w:rsid w:val="0066236E"/>
    <w:rsid w:val="006623CD"/>
    <w:rsid w:val="00662DB5"/>
    <w:rsid w:val="006633DC"/>
    <w:rsid w:val="00663D87"/>
    <w:rsid w:val="00663E9A"/>
    <w:rsid w:val="00664192"/>
    <w:rsid w:val="00667838"/>
    <w:rsid w:val="006709EC"/>
    <w:rsid w:val="006710A7"/>
    <w:rsid w:val="006719DE"/>
    <w:rsid w:val="00672128"/>
    <w:rsid w:val="00674229"/>
    <w:rsid w:val="006754E0"/>
    <w:rsid w:val="006759DE"/>
    <w:rsid w:val="006775F8"/>
    <w:rsid w:val="00677773"/>
    <w:rsid w:val="00680FAF"/>
    <w:rsid w:val="0068131B"/>
    <w:rsid w:val="006815AA"/>
    <w:rsid w:val="00682615"/>
    <w:rsid w:val="00682985"/>
    <w:rsid w:val="00683312"/>
    <w:rsid w:val="006837D1"/>
    <w:rsid w:val="00684E22"/>
    <w:rsid w:val="00684F76"/>
    <w:rsid w:val="00685D61"/>
    <w:rsid w:val="00686225"/>
    <w:rsid w:val="00686A11"/>
    <w:rsid w:val="00687BEB"/>
    <w:rsid w:val="0069046D"/>
    <w:rsid w:val="00695291"/>
    <w:rsid w:val="00696612"/>
    <w:rsid w:val="0069780D"/>
    <w:rsid w:val="006A0629"/>
    <w:rsid w:val="006A18DF"/>
    <w:rsid w:val="006A2620"/>
    <w:rsid w:val="006A47B7"/>
    <w:rsid w:val="006A6396"/>
    <w:rsid w:val="006A6CAB"/>
    <w:rsid w:val="006B03CB"/>
    <w:rsid w:val="006B0649"/>
    <w:rsid w:val="006B337E"/>
    <w:rsid w:val="006B4D8D"/>
    <w:rsid w:val="006B4F68"/>
    <w:rsid w:val="006B61FF"/>
    <w:rsid w:val="006B798E"/>
    <w:rsid w:val="006B7FB3"/>
    <w:rsid w:val="006C09D4"/>
    <w:rsid w:val="006C225E"/>
    <w:rsid w:val="006C38CB"/>
    <w:rsid w:val="006C398F"/>
    <w:rsid w:val="006C471C"/>
    <w:rsid w:val="006C4F7F"/>
    <w:rsid w:val="006C5922"/>
    <w:rsid w:val="006C7C54"/>
    <w:rsid w:val="006D320B"/>
    <w:rsid w:val="006D3BC1"/>
    <w:rsid w:val="006D505F"/>
    <w:rsid w:val="006D63BD"/>
    <w:rsid w:val="006D66A1"/>
    <w:rsid w:val="006D7571"/>
    <w:rsid w:val="006E0593"/>
    <w:rsid w:val="006E1577"/>
    <w:rsid w:val="006E1D69"/>
    <w:rsid w:val="006E4403"/>
    <w:rsid w:val="006E49E8"/>
    <w:rsid w:val="006E52BD"/>
    <w:rsid w:val="006F74BE"/>
    <w:rsid w:val="00700173"/>
    <w:rsid w:val="0070068A"/>
    <w:rsid w:val="00701E55"/>
    <w:rsid w:val="00702577"/>
    <w:rsid w:val="00704563"/>
    <w:rsid w:val="00705365"/>
    <w:rsid w:val="007058C8"/>
    <w:rsid w:val="00707E41"/>
    <w:rsid w:val="0071221F"/>
    <w:rsid w:val="00715B27"/>
    <w:rsid w:val="00715F78"/>
    <w:rsid w:val="00716116"/>
    <w:rsid w:val="007173BF"/>
    <w:rsid w:val="0072011C"/>
    <w:rsid w:val="0072054D"/>
    <w:rsid w:val="00720854"/>
    <w:rsid w:val="007209BF"/>
    <w:rsid w:val="00722004"/>
    <w:rsid w:val="0072215C"/>
    <w:rsid w:val="007225E7"/>
    <w:rsid w:val="00722C0D"/>
    <w:rsid w:val="00723AA9"/>
    <w:rsid w:val="00724F74"/>
    <w:rsid w:val="0072579A"/>
    <w:rsid w:val="007261A8"/>
    <w:rsid w:val="007300F0"/>
    <w:rsid w:val="007315D1"/>
    <w:rsid w:val="0073419F"/>
    <w:rsid w:val="007353ED"/>
    <w:rsid w:val="00736AC3"/>
    <w:rsid w:val="00736E26"/>
    <w:rsid w:val="00737645"/>
    <w:rsid w:val="00737AE2"/>
    <w:rsid w:val="00741117"/>
    <w:rsid w:val="00741F9A"/>
    <w:rsid w:val="00743178"/>
    <w:rsid w:val="0074425B"/>
    <w:rsid w:val="00744EFC"/>
    <w:rsid w:val="00745131"/>
    <w:rsid w:val="00746AB5"/>
    <w:rsid w:val="007472DE"/>
    <w:rsid w:val="00747466"/>
    <w:rsid w:val="007526BA"/>
    <w:rsid w:val="0075371F"/>
    <w:rsid w:val="0075382C"/>
    <w:rsid w:val="00754743"/>
    <w:rsid w:val="00754917"/>
    <w:rsid w:val="007550BB"/>
    <w:rsid w:val="007552FA"/>
    <w:rsid w:val="007554F4"/>
    <w:rsid w:val="007570C3"/>
    <w:rsid w:val="00757310"/>
    <w:rsid w:val="00760AFC"/>
    <w:rsid w:val="0076100F"/>
    <w:rsid w:val="00764499"/>
    <w:rsid w:val="007665CA"/>
    <w:rsid w:val="0076688D"/>
    <w:rsid w:val="00767819"/>
    <w:rsid w:val="007725CF"/>
    <w:rsid w:val="007741B7"/>
    <w:rsid w:val="00774EEF"/>
    <w:rsid w:val="00775389"/>
    <w:rsid w:val="00775A1B"/>
    <w:rsid w:val="00777FAC"/>
    <w:rsid w:val="007807E5"/>
    <w:rsid w:val="00782D16"/>
    <w:rsid w:val="00784526"/>
    <w:rsid w:val="00785417"/>
    <w:rsid w:val="00785771"/>
    <w:rsid w:val="0078597C"/>
    <w:rsid w:val="00785D0F"/>
    <w:rsid w:val="00790FB8"/>
    <w:rsid w:val="00792213"/>
    <w:rsid w:val="00792795"/>
    <w:rsid w:val="00792D1F"/>
    <w:rsid w:val="00792E3C"/>
    <w:rsid w:val="00794338"/>
    <w:rsid w:val="00795CC0"/>
    <w:rsid w:val="007A1A9E"/>
    <w:rsid w:val="007A2006"/>
    <w:rsid w:val="007A47FC"/>
    <w:rsid w:val="007A4E50"/>
    <w:rsid w:val="007A59B7"/>
    <w:rsid w:val="007A5B13"/>
    <w:rsid w:val="007A6D5F"/>
    <w:rsid w:val="007B1DDF"/>
    <w:rsid w:val="007B43AC"/>
    <w:rsid w:val="007B5FF1"/>
    <w:rsid w:val="007B649D"/>
    <w:rsid w:val="007B6933"/>
    <w:rsid w:val="007B7946"/>
    <w:rsid w:val="007B7DC8"/>
    <w:rsid w:val="007C0652"/>
    <w:rsid w:val="007C13B0"/>
    <w:rsid w:val="007C151A"/>
    <w:rsid w:val="007C25E8"/>
    <w:rsid w:val="007C40EA"/>
    <w:rsid w:val="007C414C"/>
    <w:rsid w:val="007C56F0"/>
    <w:rsid w:val="007C582C"/>
    <w:rsid w:val="007C5E89"/>
    <w:rsid w:val="007C6C7C"/>
    <w:rsid w:val="007D01EE"/>
    <w:rsid w:val="007D2D8D"/>
    <w:rsid w:val="007D4716"/>
    <w:rsid w:val="007D4BE6"/>
    <w:rsid w:val="007D68C8"/>
    <w:rsid w:val="007D6903"/>
    <w:rsid w:val="007D74A7"/>
    <w:rsid w:val="007D7E83"/>
    <w:rsid w:val="007E03C9"/>
    <w:rsid w:val="007E10C0"/>
    <w:rsid w:val="007E329C"/>
    <w:rsid w:val="007E4F92"/>
    <w:rsid w:val="007E5550"/>
    <w:rsid w:val="007F1704"/>
    <w:rsid w:val="007F469F"/>
    <w:rsid w:val="007F4973"/>
    <w:rsid w:val="007F53EC"/>
    <w:rsid w:val="007F5932"/>
    <w:rsid w:val="007F5AFB"/>
    <w:rsid w:val="007F63B2"/>
    <w:rsid w:val="007F72D7"/>
    <w:rsid w:val="00805218"/>
    <w:rsid w:val="00806142"/>
    <w:rsid w:val="008067CF"/>
    <w:rsid w:val="00806944"/>
    <w:rsid w:val="00806A63"/>
    <w:rsid w:val="00806B6C"/>
    <w:rsid w:val="00806DE4"/>
    <w:rsid w:val="00807771"/>
    <w:rsid w:val="008078AD"/>
    <w:rsid w:val="00807AD6"/>
    <w:rsid w:val="0081125E"/>
    <w:rsid w:val="00811647"/>
    <w:rsid w:val="00814A8D"/>
    <w:rsid w:val="00816388"/>
    <w:rsid w:val="00817D4E"/>
    <w:rsid w:val="00820078"/>
    <w:rsid w:val="00822FDA"/>
    <w:rsid w:val="0082468E"/>
    <w:rsid w:val="00824731"/>
    <w:rsid w:val="00824A37"/>
    <w:rsid w:val="0082559A"/>
    <w:rsid w:val="00826182"/>
    <w:rsid w:val="00826507"/>
    <w:rsid w:val="00826A93"/>
    <w:rsid w:val="00827419"/>
    <w:rsid w:val="00830975"/>
    <w:rsid w:val="00830E3A"/>
    <w:rsid w:val="0083105A"/>
    <w:rsid w:val="00831696"/>
    <w:rsid w:val="00831E9F"/>
    <w:rsid w:val="00832599"/>
    <w:rsid w:val="0083565A"/>
    <w:rsid w:val="00835FB8"/>
    <w:rsid w:val="00840142"/>
    <w:rsid w:val="0084052A"/>
    <w:rsid w:val="00840A09"/>
    <w:rsid w:val="008414A2"/>
    <w:rsid w:val="00841AA8"/>
    <w:rsid w:val="00845D37"/>
    <w:rsid w:val="00847A7F"/>
    <w:rsid w:val="008503B0"/>
    <w:rsid w:val="00850F7E"/>
    <w:rsid w:val="008514FF"/>
    <w:rsid w:val="00853729"/>
    <w:rsid w:val="008553DE"/>
    <w:rsid w:val="00855E67"/>
    <w:rsid w:val="00856FD2"/>
    <w:rsid w:val="00857A55"/>
    <w:rsid w:val="00857C86"/>
    <w:rsid w:val="00860526"/>
    <w:rsid w:val="00860605"/>
    <w:rsid w:val="00860A15"/>
    <w:rsid w:val="008610B5"/>
    <w:rsid w:val="0086234E"/>
    <w:rsid w:val="0086336D"/>
    <w:rsid w:val="00864FF4"/>
    <w:rsid w:val="0086611F"/>
    <w:rsid w:val="0086731E"/>
    <w:rsid w:val="008702FE"/>
    <w:rsid w:val="00870302"/>
    <w:rsid w:val="008709C0"/>
    <w:rsid w:val="00870AB9"/>
    <w:rsid w:val="00871544"/>
    <w:rsid w:val="00871D28"/>
    <w:rsid w:val="00875E09"/>
    <w:rsid w:val="008772DC"/>
    <w:rsid w:val="008776D7"/>
    <w:rsid w:val="008807BF"/>
    <w:rsid w:val="008815E0"/>
    <w:rsid w:val="0088189E"/>
    <w:rsid w:val="008821D8"/>
    <w:rsid w:val="008827DF"/>
    <w:rsid w:val="00883D69"/>
    <w:rsid w:val="00884269"/>
    <w:rsid w:val="0088457F"/>
    <w:rsid w:val="00885A21"/>
    <w:rsid w:val="00886F6C"/>
    <w:rsid w:val="00887CE2"/>
    <w:rsid w:val="0089039E"/>
    <w:rsid w:val="00891314"/>
    <w:rsid w:val="0089149B"/>
    <w:rsid w:val="008933A8"/>
    <w:rsid w:val="008938AA"/>
    <w:rsid w:val="00895239"/>
    <w:rsid w:val="008964D2"/>
    <w:rsid w:val="008979AD"/>
    <w:rsid w:val="008A188D"/>
    <w:rsid w:val="008A18A3"/>
    <w:rsid w:val="008A272A"/>
    <w:rsid w:val="008A3593"/>
    <w:rsid w:val="008A44EF"/>
    <w:rsid w:val="008A58CC"/>
    <w:rsid w:val="008A5E40"/>
    <w:rsid w:val="008A6BE1"/>
    <w:rsid w:val="008B2F98"/>
    <w:rsid w:val="008B361F"/>
    <w:rsid w:val="008B5626"/>
    <w:rsid w:val="008B78B1"/>
    <w:rsid w:val="008B7B02"/>
    <w:rsid w:val="008C0E27"/>
    <w:rsid w:val="008C2068"/>
    <w:rsid w:val="008C3DAD"/>
    <w:rsid w:val="008C4CB6"/>
    <w:rsid w:val="008C4E68"/>
    <w:rsid w:val="008C6C81"/>
    <w:rsid w:val="008C70EC"/>
    <w:rsid w:val="008D0935"/>
    <w:rsid w:val="008D0EEB"/>
    <w:rsid w:val="008D0F2C"/>
    <w:rsid w:val="008D2935"/>
    <w:rsid w:val="008D2CDD"/>
    <w:rsid w:val="008D3174"/>
    <w:rsid w:val="008D3E2F"/>
    <w:rsid w:val="008D50AF"/>
    <w:rsid w:val="008D5D4B"/>
    <w:rsid w:val="008D6927"/>
    <w:rsid w:val="008E10F5"/>
    <w:rsid w:val="008E2175"/>
    <w:rsid w:val="008E3A10"/>
    <w:rsid w:val="008E40D3"/>
    <w:rsid w:val="008E580D"/>
    <w:rsid w:val="008E6794"/>
    <w:rsid w:val="008E6C63"/>
    <w:rsid w:val="008F007B"/>
    <w:rsid w:val="008F118C"/>
    <w:rsid w:val="008F2D79"/>
    <w:rsid w:val="008F2F44"/>
    <w:rsid w:val="008F3476"/>
    <w:rsid w:val="008F3670"/>
    <w:rsid w:val="008F488C"/>
    <w:rsid w:val="008F4EA4"/>
    <w:rsid w:val="008F5037"/>
    <w:rsid w:val="008F5897"/>
    <w:rsid w:val="008F5B96"/>
    <w:rsid w:val="008F5D59"/>
    <w:rsid w:val="008F6715"/>
    <w:rsid w:val="008F6BDA"/>
    <w:rsid w:val="008F7E2A"/>
    <w:rsid w:val="00900241"/>
    <w:rsid w:val="00900448"/>
    <w:rsid w:val="00902ACB"/>
    <w:rsid w:val="00902EF1"/>
    <w:rsid w:val="00902FC9"/>
    <w:rsid w:val="00903035"/>
    <w:rsid w:val="009031AB"/>
    <w:rsid w:val="00904ED8"/>
    <w:rsid w:val="00904FCD"/>
    <w:rsid w:val="009065AC"/>
    <w:rsid w:val="009073DB"/>
    <w:rsid w:val="00907E77"/>
    <w:rsid w:val="00907F4C"/>
    <w:rsid w:val="0091067E"/>
    <w:rsid w:val="00910DAF"/>
    <w:rsid w:val="00912852"/>
    <w:rsid w:val="00914A14"/>
    <w:rsid w:val="009169CA"/>
    <w:rsid w:val="00917683"/>
    <w:rsid w:val="009218B6"/>
    <w:rsid w:val="009243D7"/>
    <w:rsid w:val="00925000"/>
    <w:rsid w:val="00927D1B"/>
    <w:rsid w:val="00931100"/>
    <w:rsid w:val="009335D8"/>
    <w:rsid w:val="00935431"/>
    <w:rsid w:val="00935516"/>
    <w:rsid w:val="00937382"/>
    <w:rsid w:val="00940C73"/>
    <w:rsid w:val="00940F43"/>
    <w:rsid w:val="00942B1C"/>
    <w:rsid w:val="00943069"/>
    <w:rsid w:val="009438D6"/>
    <w:rsid w:val="009444D5"/>
    <w:rsid w:val="0094532A"/>
    <w:rsid w:val="00945AF2"/>
    <w:rsid w:val="0095254A"/>
    <w:rsid w:val="00952CAB"/>
    <w:rsid w:val="009536A8"/>
    <w:rsid w:val="00954F46"/>
    <w:rsid w:val="009550DC"/>
    <w:rsid w:val="00956CBE"/>
    <w:rsid w:val="00956F90"/>
    <w:rsid w:val="009577DC"/>
    <w:rsid w:val="00957EB3"/>
    <w:rsid w:val="0096004C"/>
    <w:rsid w:val="00961717"/>
    <w:rsid w:val="00961C39"/>
    <w:rsid w:val="00962DD2"/>
    <w:rsid w:val="00962EFE"/>
    <w:rsid w:val="00963D2A"/>
    <w:rsid w:val="009641E3"/>
    <w:rsid w:val="00965C38"/>
    <w:rsid w:val="0096767D"/>
    <w:rsid w:val="00967E3F"/>
    <w:rsid w:val="0097003E"/>
    <w:rsid w:val="00970A03"/>
    <w:rsid w:val="00971010"/>
    <w:rsid w:val="00971561"/>
    <w:rsid w:val="009716EF"/>
    <w:rsid w:val="00971D29"/>
    <w:rsid w:val="009721B7"/>
    <w:rsid w:val="00972420"/>
    <w:rsid w:val="00974A19"/>
    <w:rsid w:val="009755F0"/>
    <w:rsid w:val="00977397"/>
    <w:rsid w:val="009806E0"/>
    <w:rsid w:val="0098206C"/>
    <w:rsid w:val="009849D6"/>
    <w:rsid w:val="00986F17"/>
    <w:rsid w:val="009912FE"/>
    <w:rsid w:val="0099277E"/>
    <w:rsid w:val="00993BF1"/>
    <w:rsid w:val="00994100"/>
    <w:rsid w:val="00994E89"/>
    <w:rsid w:val="00996DE7"/>
    <w:rsid w:val="009A469A"/>
    <w:rsid w:val="009A5506"/>
    <w:rsid w:val="009A6278"/>
    <w:rsid w:val="009A6C51"/>
    <w:rsid w:val="009B0C24"/>
    <w:rsid w:val="009B1795"/>
    <w:rsid w:val="009B257E"/>
    <w:rsid w:val="009B2CAB"/>
    <w:rsid w:val="009B2D69"/>
    <w:rsid w:val="009B3AD7"/>
    <w:rsid w:val="009B3CC9"/>
    <w:rsid w:val="009B537F"/>
    <w:rsid w:val="009B5491"/>
    <w:rsid w:val="009B640C"/>
    <w:rsid w:val="009B724E"/>
    <w:rsid w:val="009B766E"/>
    <w:rsid w:val="009C0D47"/>
    <w:rsid w:val="009C149E"/>
    <w:rsid w:val="009C273E"/>
    <w:rsid w:val="009C42D1"/>
    <w:rsid w:val="009C4A36"/>
    <w:rsid w:val="009C6086"/>
    <w:rsid w:val="009C6AC3"/>
    <w:rsid w:val="009C6D6D"/>
    <w:rsid w:val="009D0AED"/>
    <w:rsid w:val="009D0FFF"/>
    <w:rsid w:val="009D1269"/>
    <w:rsid w:val="009D1B4C"/>
    <w:rsid w:val="009D2C62"/>
    <w:rsid w:val="009D4ACC"/>
    <w:rsid w:val="009D5C4B"/>
    <w:rsid w:val="009D5D27"/>
    <w:rsid w:val="009D695D"/>
    <w:rsid w:val="009E09C4"/>
    <w:rsid w:val="009E12A0"/>
    <w:rsid w:val="009E16FD"/>
    <w:rsid w:val="009E1CB0"/>
    <w:rsid w:val="009E2440"/>
    <w:rsid w:val="009E2715"/>
    <w:rsid w:val="009E3576"/>
    <w:rsid w:val="009E39A1"/>
    <w:rsid w:val="009E3FAD"/>
    <w:rsid w:val="009E42E6"/>
    <w:rsid w:val="009E4315"/>
    <w:rsid w:val="009E44A5"/>
    <w:rsid w:val="009E538E"/>
    <w:rsid w:val="009E745E"/>
    <w:rsid w:val="009F089B"/>
    <w:rsid w:val="009F1608"/>
    <w:rsid w:val="009F20AB"/>
    <w:rsid w:val="009F26DC"/>
    <w:rsid w:val="009F2A73"/>
    <w:rsid w:val="009F35D6"/>
    <w:rsid w:val="009F3F9D"/>
    <w:rsid w:val="009F7BD8"/>
    <w:rsid w:val="00A01FBE"/>
    <w:rsid w:val="00A028FD"/>
    <w:rsid w:val="00A02F48"/>
    <w:rsid w:val="00A0367C"/>
    <w:rsid w:val="00A03A8D"/>
    <w:rsid w:val="00A05AD8"/>
    <w:rsid w:val="00A06431"/>
    <w:rsid w:val="00A07FAB"/>
    <w:rsid w:val="00A07FB0"/>
    <w:rsid w:val="00A10556"/>
    <w:rsid w:val="00A10588"/>
    <w:rsid w:val="00A11B19"/>
    <w:rsid w:val="00A11B4B"/>
    <w:rsid w:val="00A142F5"/>
    <w:rsid w:val="00A153BB"/>
    <w:rsid w:val="00A15BC1"/>
    <w:rsid w:val="00A16ED1"/>
    <w:rsid w:val="00A21750"/>
    <w:rsid w:val="00A22B04"/>
    <w:rsid w:val="00A24D1F"/>
    <w:rsid w:val="00A24F0D"/>
    <w:rsid w:val="00A25EA9"/>
    <w:rsid w:val="00A27514"/>
    <w:rsid w:val="00A27F00"/>
    <w:rsid w:val="00A309CB"/>
    <w:rsid w:val="00A31209"/>
    <w:rsid w:val="00A31DA8"/>
    <w:rsid w:val="00A32062"/>
    <w:rsid w:val="00A32BBF"/>
    <w:rsid w:val="00A36E92"/>
    <w:rsid w:val="00A41098"/>
    <w:rsid w:val="00A418F6"/>
    <w:rsid w:val="00A41B7F"/>
    <w:rsid w:val="00A42535"/>
    <w:rsid w:val="00A432E2"/>
    <w:rsid w:val="00A43C7A"/>
    <w:rsid w:val="00A45645"/>
    <w:rsid w:val="00A47DAD"/>
    <w:rsid w:val="00A5797A"/>
    <w:rsid w:val="00A6008D"/>
    <w:rsid w:val="00A6229B"/>
    <w:rsid w:val="00A623FD"/>
    <w:rsid w:val="00A63D8E"/>
    <w:rsid w:val="00A71732"/>
    <w:rsid w:val="00A71D30"/>
    <w:rsid w:val="00A7217E"/>
    <w:rsid w:val="00A723FE"/>
    <w:rsid w:val="00A7283A"/>
    <w:rsid w:val="00A735A0"/>
    <w:rsid w:val="00A735E0"/>
    <w:rsid w:val="00A73F82"/>
    <w:rsid w:val="00A74241"/>
    <w:rsid w:val="00A742E7"/>
    <w:rsid w:val="00A76A4E"/>
    <w:rsid w:val="00A77623"/>
    <w:rsid w:val="00A82585"/>
    <w:rsid w:val="00A82A62"/>
    <w:rsid w:val="00A83B83"/>
    <w:rsid w:val="00A8565E"/>
    <w:rsid w:val="00A87A5A"/>
    <w:rsid w:val="00A9161C"/>
    <w:rsid w:val="00A91655"/>
    <w:rsid w:val="00A91BA1"/>
    <w:rsid w:val="00A91C2C"/>
    <w:rsid w:val="00A921DA"/>
    <w:rsid w:val="00A93435"/>
    <w:rsid w:val="00A94B43"/>
    <w:rsid w:val="00A968AB"/>
    <w:rsid w:val="00A96E16"/>
    <w:rsid w:val="00A96FA6"/>
    <w:rsid w:val="00A97164"/>
    <w:rsid w:val="00A97344"/>
    <w:rsid w:val="00AA04FF"/>
    <w:rsid w:val="00AA0FA7"/>
    <w:rsid w:val="00AA1CAF"/>
    <w:rsid w:val="00AA417B"/>
    <w:rsid w:val="00AA4536"/>
    <w:rsid w:val="00AA45F9"/>
    <w:rsid w:val="00AA4BCB"/>
    <w:rsid w:val="00AA56F2"/>
    <w:rsid w:val="00AA6D76"/>
    <w:rsid w:val="00AB0EED"/>
    <w:rsid w:val="00AB2184"/>
    <w:rsid w:val="00AB2B30"/>
    <w:rsid w:val="00AB2D92"/>
    <w:rsid w:val="00AB355B"/>
    <w:rsid w:val="00AC024B"/>
    <w:rsid w:val="00AC1454"/>
    <w:rsid w:val="00AC39E4"/>
    <w:rsid w:val="00AC439F"/>
    <w:rsid w:val="00AC62CC"/>
    <w:rsid w:val="00AD0078"/>
    <w:rsid w:val="00AD0B97"/>
    <w:rsid w:val="00AD2E23"/>
    <w:rsid w:val="00AD3357"/>
    <w:rsid w:val="00AD4F25"/>
    <w:rsid w:val="00AD4F9E"/>
    <w:rsid w:val="00AD7325"/>
    <w:rsid w:val="00AE0338"/>
    <w:rsid w:val="00AE037F"/>
    <w:rsid w:val="00AE1571"/>
    <w:rsid w:val="00AE1D39"/>
    <w:rsid w:val="00AE2945"/>
    <w:rsid w:val="00AE3992"/>
    <w:rsid w:val="00AE3E29"/>
    <w:rsid w:val="00AE3FAA"/>
    <w:rsid w:val="00AE41FF"/>
    <w:rsid w:val="00AE6EC0"/>
    <w:rsid w:val="00AE7473"/>
    <w:rsid w:val="00AF0B91"/>
    <w:rsid w:val="00AF1A47"/>
    <w:rsid w:val="00AF2475"/>
    <w:rsid w:val="00AF4189"/>
    <w:rsid w:val="00AF5B79"/>
    <w:rsid w:val="00AF6EC2"/>
    <w:rsid w:val="00B01373"/>
    <w:rsid w:val="00B020F6"/>
    <w:rsid w:val="00B03791"/>
    <w:rsid w:val="00B03AC1"/>
    <w:rsid w:val="00B03C91"/>
    <w:rsid w:val="00B0400D"/>
    <w:rsid w:val="00B04DF5"/>
    <w:rsid w:val="00B04F20"/>
    <w:rsid w:val="00B05102"/>
    <w:rsid w:val="00B05CC6"/>
    <w:rsid w:val="00B06D24"/>
    <w:rsid w:val="00B07953"/>
    <w:rsid w:val="00B07AB0"/>
    <w:rsid w:val="00B10470"/>
    <w:rsid w:val="00B11DD6"/>
    <w:rsid w:val="00B13633"/>
    <w:rsid w:val="00B13E2B"/>
    <w:rsid w:val="00B14A41"/>
    <w:rsid w:val="00B15447"/>
    <w:rsid w:val="00B15745"/>
    <w:rsid w:val="00B16D6A"/>
    <w:rsid w:val="00B17FB3"/>
    <w:rsid w:val="00B20E70"/>
    <w:rsid w:val="00B22DDD"/>
    <w:rsid w:val="00B25334"/>
    <w:rsid w:val="00B2743D"/>
    <w:rsid w:val="00B319D6"/>
    <w:rsid w:val="00B32677"/>
    <w:rsid w:val="00B329F9"/>
    <w:rsid w:val="00B33A76"/>
    <w:rsid w:val="00B3459D"/>
    <w:rsid w:val="00B364DE"/>
    <w:rsid w:val="00B37715"/>
    <w:rsid w:val="00B41AAF"/>
    <w:rsid w:val="00B42CD8"/>
    <w:rsid w:val="00B433BE"/>
    <w:rsid w:val="00B43C2E"/>
    <w:rsid w:val="00B45175"/>
    <w:rsid w:val="00B513B8"/>
    <w:rsid w:val="00B5295A"/>
    <w:rsid w:val="00B55DF6"/>
    <w:rsid w:val="00B564C0"/>
    <w:rsid w:val="00B5662A"/>
    <w:rsid w:val="00B56F90"/>
    <w:rsid w:val="00B62727"/>
    <w:rsid w:val="00B63585"/>
    <w:rsid w:val="00B652C2"/>
    <w:rsid w:val="00B653DE"/>
    <w:rsid w:val="00B65682"/>
    <w:rsid w:val="00B66096"/>
    <w:rsid w:val="00B665B6"/>
    <w:rsid w:val="00B70225"/>
    <w:rsid w:val="00B71668"/>
    <w:rsid w:val="00B71F3F"/>
    <w:rsid w:val="00B72B5D"/>
    <w:rsid w:val="00B74B12"/>
    <w:rsid w:val="00B74CEE"/>
    <w:rsid w:val="00B74FED"/>
    <w:rsid w:val="00B75011"/>
    <w:rsid w:val="00B75976"/>
    <w:rsid w:val="00B773F2"/>
    <w:rsid w:val="00B808D0"/>
    <w:rsid w:val="00B811C3"/>
    <w:rsid w:val="00B812A5"/>
    <w:rsid w:val="00B8219E"/>
    <w:rsid w:val="00B825C3"/>
    <w:rsid w:val="00B87A32"/>
    <w:rsid w:val="00B90106"/>
    <w:rsid w:val="00B91271"/>
    <w:rsid w:val="00B93F37"/>
    <w:rsid w:val="00B94FB9"/>
    <w:rsid w:val="00B950F0"/>
    <w:rsid w:val="00B95829"/>
    <w:rsid w:val="00B96084"/>
    <w:rsid w:val="00B97501"/>
    <w:rsid w:val="00BA0C13"/>
    <w:rsid w:val="00BA309D"/>
    <w:rsid w:val="00BA5173"/>
    <w:rsid w:val="00BA773C"/>
    <w:rsid w:val="00BB03BD"/>
    <w:rsid w:val="00BB0777"/>
    <w:rsid w:val="00BB5BD1"/>
    <w:rsid w:val="00BB6F59"/>
    <w:rsid w:val="00BC0D65"/>
    <w:rsid w:val="00BC1A35"/>
    <w:rsid w:val="00BC1FB3"/>
    <w:rsid w:val="00BC2344"/>
    <w:rsid w:val="00BC39D2"/>
    <w:rsid w:val="00BD0D1C"/>
    <w:rsid w:val="00BD18C6"/>
    <w:rsid w:val="00BD3228"/>
    <w:rsid w:val="00BD3389"/>
    <w:rsid w:val="00BD4520"/>
    <w:rsid w:val="00BD5844"/>
    <w:rsid w:val="00BD585D"/>
    <w:rsid w:val="00BD747F"/>
    <w:rsid w:val="00BE039E"/>
    <w:rsid w:val="00BE3814"/>
    <w:rsid w:val="00BE3D04"/>
    <w:rsid w:val="00BE556E"/>
    <w:rsid w:val="00BE56C6"/>
    <w:rsid w:val="00BE589F"/>
    <w:rsid w:val="00BE6C67"/>
    <w:rsid w:val="00BF0590"/>
    <w:rsid w:val="00BF0C3F"/>
    <w:rsid w:val="00BF0FD7"/>
    <w:rsid w:val="00BF31E0"/>
    <w:rsid w:val="00BF34A6"/>
    <w:rsid w:val="00BF374A"/>
    <w:rsid w:val="00BF5333"/>
    <w:rsid w:val="00C0284D"/>
    <w:rsid w:val="00C02FE8"/>
    <w:rsid w:val="00C033A2"/>
    <w:rsid w:val="00C04251"/>
    <w:rsid w:val="00C051A1"/>
    <w:rsid w:val="00C060C0"/>
    <w:rsid w:val="00C07F46"/>
    <w:rsid w:val="00C107F0"/>
    <w:rsid w:val="00C109D5"/>
    <w:rsid w:val="00C11426"/>
    <w:rsid w:val="00C16D82"/>
    <w:rsid w:val="00C17320"/>
    <w:rsid w:val="00C23524"/>
    <w:rsid w:val="00C236F7"/>
    <w:rsid w:val="00C25105"/>
    <w:rsid w:val="00C261D4"/>
    <w:rsid w:val="00C27B45"/>
    <w:rsid w:val="00C30248"/>
    <w:rsid w:val="00C318D4"/>
    <w:rsid w:val="00C31DD3"/>
    <w:rsid w:val="00C32A02"/>
    <w:rsid w:val="00C3402C"/>
    <w:rsid w:val="00C36A93"/>
    <w:rsid w:val="00C36B60"/>
    <w:rsid w:val="00C40C5D"/>
    <w:rsid w:val="00C40D9F"/>
    <w:rsid w:val="00C43BFA"/>
    <w:rsid w:val="00C4411E"/>
    <w:rsid w:val="00C452F8"/>
    <w:rsid w:val="00C50F5A"/>
    <w:rsid w:val="00C51BF5"/>
    <w:rsid w:val="00C52320"/>
    <w:rsid w:val="00C527AB"/>
    <w:rsid w:val="00C5397B"/>
    <w:rsid w:val="00C555F1"/>
    <w:rsid w:val="00C56A06"/>
    <w:rsid w:val="00C60684"/>
    <w:rsid w:val="00C6147B"/>
    <w:rsid w:val="00C62A7D"/>
    <w:rsid w:val="00C636AD"/>
    <w:rsid w:val="00C63A3E"/>
    <w:rsid w:val="00C64566"/>
    <w:rsid w:val="00C6472A"/>
    <w:rsid w:val="00C65629"/>
    <w:rsid w:val="00C66487"/>
    <w:rsid w:val="00C6698C"/>
    <w:rsid w:val="00C669AB"/>
    <w:rsid w:val="00C70E44"/>
    <w:rsid w:val="00C70F21"/>
    <w:rsid w:val="00C73EFA"/>
    <w:rsid w:val="00C7416B"/>
    <w:rsid w:val="00C7501B"/>
    <w:rsid w:val="00C8096F"/>
    <w:rsid w:val="00C83F25"/>
    <w:rsid w:val="00C85049"/>
    <w:rsid w:val="00C86D6C"/>
    <w:rsid w:val="00C87039"/>
    <w:rsid w:val="00C87BCD"/>
    <w:rsid w:val="00C908B5"/>
    <w:rsid w:val="00C9275A"/>
    <w:rsid w:val="00C92ACC"/>
    <w:rsid w:val="00C93B6D"/>
    <w:rsid w:val="00C93FB2"/>
    <w:rsid w:val="00C941C6"/>
    <w:rsid w:val="00C94957"/>
    <w:rsid w:val="00C950E9"/>
    <w:rsid w:val="00C96185"/>
    <w:rsid w:val="00C97704"/>
    <w:rsid w:val="00CA1014"/>
    <w:rsid w:val="00CA216F"/>
    <w:rsid w:val="00CA364D"/>
    <w:rsid w:val="00CA3A80"/>
    <w:rsid w:val="00CA434E"/>
    <w:rsid w:val="00CA6A85"/>
    <w:rsid w:val="00CA6F8E"/>
    <w:rsid w:val="00CB0620"/>
    <w:rsid w:val="00CB108E"/>
    <w:rsid w:val="00CB3700"/>
    <w:rsid w:val="00CB38AB"/>
    <w:rsid w:val="00CB4A07"/>
    <w:rsid w:val="00CB56AE"/>
    <w:rsid w:val="00CB7B07"/>
    <w:rsid w:val="00CB7EED"/>
    <w:rsid w:val="00CC004D"/>
    <w:rsid w:val="00CC234F"/>
    <w:rsid w:val="00CC241E"/>
    <w:rsid w:val="00CC4947"/>
    <w:rsid w:val="00CC4CFA"/>
    <w:rsid w:val="00CC5E22"/>
    <w:rsid w:val="00CC7031"/>
    <w:rsid w:val="00CD02D8"/>
    <w:rsid w:val="00CD0B97"/>
    <w:rsid w:val="00CD2814"/>
    <w:rsid w:val="00CD2CE1"/>
    <w:rsid w:val="00CD2D0F"/>
    <w:rsid w:val="00CD4742"/>
    <w:rsid w:val="00CD47E0"/>
    <w:rsid w:val="00CD4810"/>
    <w:rsid w:val="00CD49DB"/>
    <w:rsid w:val="00CD4CF6"/>
    <w:rsid w:val="00CD5ADE"/>
    <w:rsid w:val="00CD66CB"/>
    <w:rsid w:val="00CD6CF2"/>
    <w:rsid w:val="00CD7928"/>
    <w:rsid w:val="00CD7B6E"/>
    <w:rsid w:val="00CE29D2"/>
    <w:rsid w:val="00CE320D"/>
    <w:rsid w:val="00CE5979"/>
    <w:rsid w:val="00CE5C33"/>
    <w:rsid w:val="00CE5DCC"/>
    <w:rsid w:val="00CF14A4"/>
    <w:rsid w:val="00CF309B"/>
    <w:rsid w:val="00CF4077"/>
    <w:rsid w:val="00CF41B2"/>
    <w:rsid w:val="00CF6B44"/>
    <w:rsid w:val="00D0006C"/>
    <w:rsid w:val="00D032A4"/>
    <w:rsid w:val="00D03C35"/>
    <w:rsid w:val="00D04B3E"/>
    <w:rsid w:val="00D05029"/>
    <w:rsid w:val="00D073EB"/>
    <w:rsid w:val="00D078D1"/>
    <w:rsid w:val="00D1168F"/>
    <w:rsid w:val="00D11BE4"/>
    <w:rsid w:val="00D11E3D"/>
    <w:rsid w:val="00D13054"/>
    <w:rsid w:val="00D13393"/>
    <w:rsid w:val="00D13922"/>
    <w:rsid w:val="00D14354"/>
    <w:rsid w:val="00D14537"/>
    <w:rsid w:val="00D152F6"/>
    <w:rsid w:val="00D1611A"/>
    <w:rsid w:val="00D168C5"/>
    <w:rsid w:val="00D16FE5"/>
    <w:rsid w:val="00D21583"/>
    <w:rsid w:val="00D26C03"/>
    <w:rsid w:val="00D27380"/>
    <w:rsid w:val="00D31457"/>
    <w:rsid w:val="00D321B9"/>
    <w:rsid w:val="00D33561"/>
    <w:rsid w:val="00D347C3"/>
    <w:rsid w:val="00D354DF"/>
    <w:rsid w:val="00D35A8F"/>
    <w:rsid w:val="00D365DC"/>
    <w:rsid w:val="00D36705"/>
    <w:rsid w:val="00D40020"/>
    <w:rsid w:val="00D412C7"/>
    <w:rsid w:val="00D41D12"/>
    <w:rsid w:val="00D422E7"/>
    <w:rsid w:val="00D42AFD"/>
    <w:rsid w:val="00D4352B"/>
    <w:rsid w:val="00D442B1"/>
    <w:rsid w:val="00D44FD9"/>
    <w:rsid w:val="00D45EA1"/>
    <w:rsid w:val="00D45FF2"/>
    <w:rsid w:val="00D4693C"/>
    <w:rsid w:val="00D47CB5"/>
    <w:rsid w:val="00D51048"/>
    <w:rsid w:val="00D52ABB"/>
    <w:rsid w:val="00D52C83"/>
    <w:rsid w:val="00D5333F"/>
    <w:rsid w:val="00D53DCF"/>
    <w:rsid w:val="00D53E95"/>
    <w:rsid w:val="00D565E6"/>
    <w:rsid w:val="00D57715"/>
    <w:rsid w:val="00D57A45"/>
    <w:rsid w:val="00D60F8E"/>
    <w:rsid w:val="00D613A8"/>
    <w:rsid w:val="00D61D4E"/>
    <w:rsid w:val="00D631A1"/>
    <w:rsid w:val="00D6370D"/>
    <w:rsid w:val="00D639D5"/>
    <w:rsid w:val="00D647B9"/>
    <w:rsid w:val="00D714FC"/>
    <w:rsid w:val="00D73AAC"/>
    <w:rsid w:val="00D73D51"/>
    <w:rsid w:val="00D752AE"/>
    <w:rsid w:val="00D7623D"/>
    <w:rsid w:val="00D7671F"/>
    <w:rsid w:val="00D80294"/>
    <w:rsid w:val="00D80341"/>
    <w:rsid w:val="00D817E2"/>
    <w:rsid w:val="00D81A05"/>
    <w:rsid w:val="00D8353F"/>
    <w:rsid w:val="00D83FFA"/>
    <w:rsid w:val="00D8704B"/>
    <w:rsid w:val="00D902F4"/>
    <w:rsid w:val="00D92D68"/>
    <w:rsid w:val="00D93F1A"/>
    <w:rsid w:val="00D94CFB"/>
    <w:rsid w:val="00D94EAF"/>
    <w:rsid w:val="00D961B0"/>
    <w:rsid w:val="00D96FC0"/>
    <w:rsid w:val="00D9756C"/>
    <w:rsid w:val="00DA1045"/>
    <w:rsid w:val="00DA5CA9"/>
    <w:rsid w:val="00DA648B"/>
    <w:rsid w:val="00DA718F"/>
    <w:rsid w:val="00DB143B"/>
    <w:rsid w:val="00DB14A8"/>
    <w:rsid w:val="00DB1DC9"/>
    <w:rsid w:val="00DB3427"/>
    <w:rsid w:val="00DB3827"/>
    <w:rsid w:val="00DB4B27"/>
    <w:rsid w:val="00DB75FF"/>
    <w:rsid w:val="00DC193C"/>
    <w:rsid w:val="00DC19E9"/>
    <w:rsid w:val="00DC1D72"/>
    <w:rsid w:val="00DC217F"/>
    <w:rsid w:val="00DC3833"/>
    <w:rsid w:val="00DC3DDC"/>
    <w:rsid w:val="00DC3E18"/>
    <w:rsid w:val="00DC53B9"/>
    <w:rsid w:val="00DC56B4"/>
    <w:rsid w:val="00DD078D"/>
    <w:rsid w:val="00DD208D"/>
    <w:rsid w:val="00DD6B94"/>
    <w:rsid w:val="00DE0F57"/>
    <w:rsid w:val="00DE1CBB"/>
    <w:rsid w:val="00DE366C"/>
    <w:rsid w:val="00DE3AE4"/>
    <w:rsid w:val="00DE4047"/>
    <w:rsid w:val="00DE58E3"/>
    <w:rsid w:val="00DE592F"/>
    <w:rsid w:val="00DE60EB"/>
    <w:rsid w:val="00DF01F2"/>
    <w:rsid w:val="00DF0B05"/>
    <w:rsid w:val="00DF1474"/>
    <w:rsid w:val="00DF21AC"/>
    <w:rsid w:val="00DF3089"/>
    <w:rsid w:val="00DF330E"/>
    <w:rsid w:val="00DF4046"/>
    <w:rsid w:val="00DF4FFC"/>
    <w:rsid w:val="00DF5761"/>
    <w:rsid w:val="00DF5BA1"/>
    <w:rsid w:val="00DF7219"/>
    <w:rsid w:val="00DF7882"/>
    <w:rsid w:val="00DF7912"/>
    <w:rsid w:val="00DF7D18"/>
    <w:rsid w:val="00E003B6"/>
    <w:rsid w:val="00E00D5A"/>
    <w:rsid w:val="00E010A0"/>
    <w:rsid w:val="00E03B7B"/>
    <w:rsid w:val="00E04B98"/>
    <w:rsid w:val="00E04E47"/>
    <w:rsid w:val="00E0501F"/>
    <w:rsid w:val="00E0569B"/>
    <w:rsid w:val="00E05DE1"/>
    <w:rsid w:val="00E10658"/>
    <w:rsid w:val="00E127A2"/>
    <w:rsid w:val="00E12E8D"/>
    <w:rsid w:val="00E12EE2"/>
    <w:rsid w:val="00E13AF5"/>
    <w:rsid w:val="00E13EF5"/>
    <w:rsid w:val="00E14819"/>
    <w:rsid w:val="00E157EC"/>
    <w:rsid w:val="00E15EAA"/>
    <w:rsid w:val="00E160D9"/>
    <w:rsid w:val="00E1626B"/>
    <w:rsid w:val="00E17646"/>
    <w:rsid w:val="00E17D55"/>
    <w:rsid w:val="00E20648"/>
    <w:rsid w:val="00E209B6"/>
    <w:rsid w:val="00E23A18"/>
    <w:rsid w:val="00E23D1C"/>
    <w:rsid w:val="00E24305"/>
    <w:rsid w:val="00E24CBA"/>
    <w:rsid w:val="00E25D96"/>
    <w:rsid w:val="00E260AB"/>
    <w:rsid w:val="00E27CA5"/>
    <w:rsid w:val="00E33A1A"/>
    <w:rsid w:val="00E35AEE"/>
    <w:rsid w:val="00E36493"/>
    <w:rsid w:val="00E40456"/>
    <w:rsid w:val="00E42DFC"/>
    <w:rsid w:val="00E42F6E"/>
    <w:rsid w:val="00E4438C"/>
    <w:rsid w:val="00E45065"/>
    <w:rsid w:val="00E46085"/>
    <w:rsid w:val="00E46A5A"/>
    <w:rsid w:val="00E46D20"/>
    <w:rsid w:val="00E46F1A"/>
    <w:rsid w:val="00E477E6"/>
    <w:rsid w:val="00E47DD8"/>
    <w:rsid w:val="00E50A2D"/>
    <w:rsid w:val="00E51E8D"/>
    <w:rsid w:val="00E532B2"/>
    <w:rsid w:val="00E533FF"/>
    <w:rsid w:val="00E539E3"/>
    <w:rsid w:val="00E55BF7"/>
    <w:rsid w:val="00E57AF8"/>
    <w:rsid w:val="00E57B5C"/>
    <w:rsid w:val="00E60847"/>
    <w:rsid w:val="00E6104C"/>
    <w:rsid w:val="00E6153C"/>
    <w:rsid w:val="00E61B0E"/>
    <w:rsid w:val="00E62D56"/>
    <w:rsid w:val="00E64302"/>
    <w:rsid w:val="00E64C8F"/>
    <w:rsid w:val="00E65DF9"/>
    <w:rsid w:val="00E67366"/>
    <w:rsid w:val="00E708D9"/>
    <w:rsid w:val="00E709EB"/>
    <w:rsid w:val="00E70EEF"/>
    <w:rsid w:val="00E7118D"/>
    <w:rsid w:val="00E711F1"/>
    <w:rsid w:val="00E7320B"/>
    <w:rsid w:val="00E74239"/>
    <w:rsid w:val="00E75D25"/>
    <w:rsid w:val="00E75DF8"/>
    <w:rsid w:val="00E75F85"/>
    <w:rsid w:val="00E75FE8"/>
    <w:rsid w:val="00E77D36"/>
    <w:rsid w:val="00E80A18"/>
    <w:rsid w:val="00E8331F"/>
    <w:rsid w:val="00E8347C"/>
    <w:rsid w:val="00E83C38"/>
    <w:rsid w:val="00E86065"/>
    <w:rsid w:val="00E8661C"/>
    <w:rsid w:val="00E875B8"/>
    <w:rsid w:val="00E900DB"/>
    <w:rsid w:val="00E90541"/>
    <w:rsid w:val="00E91690"/>
    <w:rsid w:val="00E91E88"/>
    <w:rsid w:val="00E94565"/>
    <w:rsid w:val="00EA1D52"/>
    <w:rsid w:val="00EA29F6"/>
    <w:rsid w:val="00EA4F36"/>
    <w:rsid w:val="00EA5D66"/>
    <w:rsid w:val="00EA61FB"/>
    <w:rsid w:val="00EA670C"/>
    <w:rsid w:val="00EB0C1E"/>
    <w:rsid w:val="00EB0DB2"/>
    <w:rsid w:val="00EB1066"/>
    <w:rsid w:val="00EB2E9F"/>
    <w:rsid w:val="00EB3937"/>
    <w:rsid w:val="00EB6938"/>
    <w:rsid w:val="00EB6946"/>
    <w:rsid w:val="00EC1DFA"/>
    <w:rsid w:val="00EC309E"/>
    <w:rsid w:val="00EC3695"/>
    <w:rsid w:val="00EC41E1"/>
    <w:rsid w:val="00EC670F"/>
    <w:rsid w:val="00EC7E85"/>
    <w:rsid w:val="00ED0536"/>
    <w:rsid w:val="00ED0CAC"/>
    <w:rsid w:val="00ED1280"/>
    <w:rsid w:val="00ED136D"/>
    <w:rsid w:val="00ED16DB"/>
    <w:rsid w:val="00ED3E5D"/>
    <w:rsid w:val="00ED727A"/>
    <w:rsid w:val="00ED7CD0"/>
    <w:rsid w:val="00EE0CF8"/>
    <w:rsid w:val="00EE176E"/>
    <w:rsid w:val="00EE1F5A"/>
    <w:rsid w:val="00EE2256"/>
    <w:rsid w:val="00EE305C"/>
    <w:rsid w:val="00EE30D4"/>
    <w:rsid w:val="00EE50D6"/>
    <w:rsid w:val="00EE7A78"/>
    <w:rsid w:val="00EF0870"/>
    <w:rsid w:val="00EF2E11"/>
    <w:rsid w:val="00EF470C"/>
    <w:rsid w:val="00EF484E"/>
    <w:rsid w:val="00EF4F2E"/>
    <w:rsid w:val="00EF500F"/>
    <w:rsid w:val="00EF6991"/>
    <w:rsid w:val="00EF7F1A"/>
    <w:rsid w:val="00F019D6"/>
    <w:rsid w:val="00F01F31"/>
    <w:rsid w:val="00F02A3D"/>
    <w:rsid w:val="00F06C8A"/>
    <w:rsid w:val="00F073DF"/>
    <w:rsid w:val="00F07856"/>
    <w:rsid w:val="00F11C59"/>
    <w:rsid w:val="00F124EA"/>
    <w:rsid w:val="00F1293D"/>
    <w:rsid w:val="00F14BAD"/>
    <w:rsid w:val="00F15134"/>
    <w:rsid w:val="00F21B75"/>
    <w:rsid w:val="00F23953"/>
    <w:rsid w:val="00F23B69"/>
    <w:rsid w:val="00F2422A"/>
    <w:rsid w:val="00F249DF"/>
    <w:rsid w:val="00F24F07"/>
    <w:rsid w:val="00F3016B"/>
    <w:rsid w:val="00F312D6"/>
    <w:rsid w:val="00F351D6"/>
    <w:rsid w:val="00F35642"/>
    <w:rsid w:val="00F364A5"/>
    <w:rsid w:val="00F368B2"/>
    <w:rsid w:val="00F36AF9"/>
    <w:rsid w:val="00F378EC"/>
    <w:rsid w:val="00F403D2"/>
    <w:rsid w:val="00F4155E"/>
    <w:rsid w:val="00F42754"/>
    <w:rsid w:val="00F42AE0"/>
    <w:rsid w:val="00F46CA6"/>
    <w:rsid w:val="00F474F8"/>
    <w:rsid w:val="00F50DD0"/>
    <w:rsid w:val="00F52C11"/>
    <w:rsid w:val="00F52D38"/>
    <w:rsid w:val="00F5373B"/>
    <w:rsid w:val="00F53E8E"/>
    <w:rsid w:val="00F54E79"/>
    <w:rsid w:val="00F5566B"/>
    <w:rsid w:val="00F5683C"/>
    <w:rsid w:val="00F5691A"/>
    <w:rsid w:val="00F5744D"/>
    <w:rsid w:val="00F57593"/>
    <w:rsid w:val="00F60AF4"/>
    <w:rsid w:val="00F616D0"/>
    <w:rsid w:val="00F617D2"/>
    <w:rsid w:val="00F6201A"/>
    <w:rsid w:val="00F62407"/>
    <w:rsid w:val="00F63C1B"/>
    <w:rsid w:val="00F63DB6"/>
    <w:rsid w:val="00F67F50"/>
    <w:rsid w:val="00F72A9D"/>
    <w:rsid w:val="00F73354"/>
    <w:rsid w:val="00F73574"/>
    <w:rsid w:val="00F735BA"/>
    <w:rsid w:val="00F749AC"/>
    <w:rsid w:val="00F773B9"/>
    <w:rsid w:val="00F8035B"/>
    <w:rsid w:val="00F80C24"/>
    <w:rsid w:val="00F80D27"/>
    <w:rsid w:val="00F865DF"/>
    <w:rsid w:val="00F86667"/>
    <w:rsid w:val="00F876B6"/>
    <w:rsid w:val="00F90C6E"/>
    <w:rsid w:val="00F90F81"/>
    <w:rsid w:val="00F91364"/>
    <w:rsid w:val="00F91DDE"/>
    <w:rsid w:val="00F92516"/>
    <w:rsid w:val="00F92788"/>
    <w:rsid w:val="00F94AA1"/>
    <w:rsid w:val="00F94D2F"/>
    <w:rsid w:val="00F94F21"/>
    <w:rsid w:val="00F9536A"/>
    <w:rsid w:val="00F96C80"/>
    <w:rsid w:val="00F97843"/>
    <w:rsid w:val="00F97D27"/>
    <w:rsid w:val="00FA044F"/>
    <w:rsid w:val="00FA1229"/>
    <w:rsid w:val="00FA366E"/>
    <w:rsid w:val="00FA3D12"/>
    <w:rsid w:val="00FA438F"/>
    <w:rsid w:val="00FA4C25"/>
    <w:rsid w:val="00FA51C6"/>
    <w:rsid w:val="00FA5DA2"/>
    <w:rsid w:val="00FA68CD"/>
    <w:rsid w:val="00FB0A67"/>
    <w:rsid w:val="00FB17EE"/>
    <w:rsid w:val="00FB1D8A"/>
    <w:rsid w:val="00FB3E6F"/>
    <w:rsid w:val="00FB43BB"/>
    <w:rsid w:val="00FB44F3"/>
    <w:rsid w:val="00FB4AF8"/>
    <w:rsid w:val="00FB5BB9"/>
    <w:rsid w:val="00FB7C4B"/>
    <w:rsid w:val="00FC04EB"/>
    <w:rsid w:val="00FC0B03"/>
    <w:rsid w:val="00FC0BBE"/>
    <w:rsid w:val="00FC1210"/>
    <w:rsid w:val="00FC2C22"/>
    <w:rsid w:val="00FC34D4"/>
    <w:rsid w:val="00FC3FE2"/>
    <w:rsid w:val="00FC554E"/>
    <w:rsid w:val="00FC5900"/>
    <w:rsid w:val="00FC6D7D"/>
    <w:rsid w:val="00FC6F52"/>
    <w:rsid w:val="00FD0551"/>
    <w:rsid w:val="00FD1DA2"/>
    <w:rsid w:val="00FD21F5"/>
    <w:rsid w:val="00FD2D2A"/>
    <w:rsid w:val="00FD49CB"/>
    <w:rsid w:val="00FD599B"/>
    <w:rsid w:val="00FD5E2D"/>
    <w:rsid w:val="00FD6E80"/>
    <w:rsid w:val="00FD6F28"/>
    <w:rsid w:val="00FD71F6"/>
    <w:rsid w:val="00FD79E5"/>
    <w:rsid w:val="00FD7A21"/>
    <w:rsid w:val="00FE1E8D"/>
    <w:rsid w:val="00FE2788"/>
    <w:rsid w:val="00FE3EB0"/>
    <w:rsid w:val="00FE4A6D"/>
    <w:rsid w:val="00FE7871"/>
    <w:rsid w:val="00FF013A"/>
    <w:rsid w:val="00FF1263"/>
    <w:rsid w:val="00FF12B2"/>
    <w:rsid w:val="00FF16A8"/>
    <w:rsid w:val="00FF1917"/>
    <w:rsid w:val="00FF2B38"/>
    <w:rsid w:val="00FF487E"/>
    <w:rsid w:val="00FF4B66"/>
    <w:rsid w:val="00FF4E57"/>
    <w:rsid w:val="00FF5B82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DC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0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4BE"/>
    <w:pPr>
      <w:keepNext/>
      <w:tabs>
        <w:tab w:val="num" w:pos="1440"/>
      </w:tabs>
      <w:spacing w:before="240" w:after="60"/>
      <w:ind w:left="1440" w:hanging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4BE"/>
    <w:pPr>
      <w:tabs>
        <w:tab w:val="num" w:pos="1800"/>
      </w:tabs>
      <w:spacing w:before="240" w:after="60"/>
      <w:ind w:left="180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4BE"/>
    <w:pPr>
      <w:tabs>
        <w:tab w:val="num" w:pos="2520"/>
      </w:tabs>
      <w:spacing w:before="240" w:after="60"/>
      <w:ind w:left="2160" w:hanging="3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4BE"/>
    <w:pPr>
      <w:tabs>
        <w:tab w:val="num" w:pos="2520"/>
      </w:tabs>
      <w:spacing w:before="240" w:after="60"/>
      <w:ind w:left="2520" w:hanging="3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4BE"/>
    <w:pPr>
      <w:tabs>
        <w:tab w:val="num" w:pos="2880"/>
      </w:tabs>
      <w:spacing w:before="240" w:after="60"/>
      <w:ind w:left="2880" w:hanging="3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74BE"/>
    <w:pPr>
      <w:tabs>
        <w:tab w:val="num" w:pos="3600"/>
      </w:tabs>
      <w:spacing w:before="240" w:after="60"/>
      <w:ind w:left="3240" w:hanging="3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4BE"/>
    <w:rPr>
      <w:rFonts w:ascii="Arial" w:hAnsi="Arial"/>
      <w:b/>
      <w:kern w:val="28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74BE"/>
    <w:rPr>
      <w:b/>
      <w:sz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74BE"/>
    <w:rPr>
      <w:b/>
      <w:i/>
      <w:sz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74BE"/>
    <w:rPr>
      <w:b/>
      <w:sz w:val="22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74BE"/>
    <w:rPr>
      <w:sz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74BE"/>
    <w:rPr>
      <w:i/>
      <w:sz w:val="24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74BE"/>
    <w:rPr>
      <w:rFonts w:ascii="Arial" w:hAnsi="Arial"/>
      <w:sz w:val="22"/>
      <w:lang w:val="cs-CZ" w:eastAsia="cs-CZ"/>
    </w:rPr>
  </w:style>
  <w:style w:type="paragraph" w:styleId="Header">
    <w:name w:val="header"/>
    <w:basedOn w:val="Normal"/>
    <w:link w:val="HeaderChar"/>
    <w:uiPriority w:val="99"/>
    <w:rsid w:val="009550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4BE"/>
    <w:rPr>
      <w:sz w:val="24"/>
    </w:rPr>
  </w:style>
  <w:style w:type="paragraph" w:customStyle="1" w:styleId="Textparagrafu">
    <w:name w:val="Text paragrafu"/>
    <w:basedOn w:val="Normal"/>
    <w:link w:val="TextparagrafuChar"/>
    <w:uiPriority w:val="99"/>
    <w:rsid w:val="009550DC"/>
    <w:pPr>
      <w:spacing w:before="240"/>
      <w:ind w:firstLine="425"/>
      <w:outlineLvl w:val="5"/>
    </w:pPr>
  </w:style>
  <w:style w:type="paragraph" w:customStyle="1" w:styleId="Paragraf">
    <w:name w:val="Paragraf"/>
    <w:basedOn w:val="Normal"/>
    <w:next w:val="Textodstavce"/>
    <w:uiPriority w:val="99"/>
    <w:rsid w:val="009550D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al"/>
    <w:next w:val="Nadpisoddlu"/>
    <w:uiPriority w:val="99"/>
    <w:rsid w:val="009550D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al"/>
    <w:next w:val="Paragraf"/>
    <w:uiPriority w:val="99"/>
    <w:rsid w:val="009550D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al"/>
    <w:next w:val="Nadpisdlu"/>
    <w:uiPriority w:val="99"/>
    <w:rsid w:val="009550D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al"/>
    <w:next w:val="Oddl"/>
    <w:uiPriority w:val="99"/>
    <w:rsid w:val="009550D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al"/>
    <w:next w:val="Nadpishlavy"/>
    <w:uiPriority w:val="99"/>
    <w:rsid w:val="009550D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al"/>
    <w:next w:val="Dl"/>
    <w:uiPriority w:val="99"/>
    <w:rsid w:val="009550D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al"/>
    <w:next w:val="NADPISSTI"/>
    <w:uiPriority w:val="99"/>
    <w:rsid w:val="009550D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al"/>
    <w:next w:val="Hlava"/>
    <w:uiPriority w:val="99"/>
    <w:rsid w:val="009550DC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al"/>
    <w:next w:val="nadpiszkona"/>
    <w:uiPriority w:val="99"/>
    <w:rsid w:val="009550DC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al"/>
    <w:next w:val="Parlament"/>
    <w:uiPriority w:val="99"/>
    <w:rsid w:val="009550DC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al"/>
    <w:next w:val="ST"/>
    <w:uiPriority w:val="99"/>
    <w:rsid w:val="009550DC"/>
    <w:pPr>
      <w:keepNext/>
      <w:keepLines/>
      <w:spacing w:before="360" w:after="240"/>
    </w:pPr>
  </w:style>
  <w:style w:type="paragraph" w:customStyle="1" w:styleId="Textlnku">
    <w:name w:val="Text článku"/>
    <w:basedOn w:val="Normal"/>
    <w:uiPriority w:val="99"/>
    <w:rsid w:val="009550DC"/>
    <w:pPr>
      <w:spacing w:before="240"/>
      <w:ind w:firstLine="425"/>
      <w:outlineLvl w:val="5"/>
    </w:pPr>
  </w:style>
  <w:style w:type="paragraph" w:customStyle="1" w:styleId="lnek">
    <w:name w:val="Článek"/>
    <w:basedOn w:val="Normal"/>
    <w:next w:val="Textodstavce"/>
    <w:uiPriority w:val="99"/>
    <w:rsid w:val="009550DC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al"/>
    <w:next w:val="Normal"/>
    <w:uiPriority w:val="99"/>
    <w:rsid w:val="009550DC"/>
    <w:pPr>
      <w:spacing w:before="60"/>
    </w:pPr>
    <w:rPr>
      <w:i/>
      <w:sz w:val="20"/>
    </w:rPr>
  </w:style>
  <w:style w:type="paragraph" w:customStyle="1" w:styleId="funkce">
    <w:name w:val="funkce"/>
    <w:basedOn w:val="Normal"/>
    <w:uiPriority w:val="99"/>
    <w:rsid w:val="009550DC"/>
    <w:pPr>
      <w:keepLines/>
      <w:jc w:val="center"/>
    </w:pPr>
  </w:style>
  <w:style w:type="paragraph" w:customStyle="1" w:styleId="Psmeno">
    <w:name w:val="&quot;Písmeno&quot;"/>
    <w:basedOn w:val="Normal"/>
    <w:next w:val="Normal"/>
    <w:uiPriority w:val="99"/>
    <w:rsid w:val="009550DC"/>
    <w:pPr>
      <w:keepNext/>
      <w:keepLines/>
      <w:ind w:left="425" w:hanging="425"/>
    </w:pPr>
  </w:style>
  <w:style w:type="paragraph" w:customStyle="1" w:styleId="Oznaenpozmn">
    <w:name w:val="Označení pozm.n."/>
    <w:basedOn w:val="Normal"/>
    <w:next w:val="Normal"/>
    <w:uiPriority w:val="99"/>
    <w:rsid w:val="009550DC"/>
    <w:pPr>
      <w:numPr>
        <w:numId w:val="3"/>
      </w:numPr>
      <w:spacing w:after="120"/>
    </w:pPr>
    <w:rPr>
      <w:b/>
    </w:rPr>
  </w:style>
  <w:style w:type="paragraph" w:customStyle="1" w:styleId="Textpozmn">
    <w:name w:val="Text pozm.n."/>
    <w:basedOn w:val="Normal"/>
    <w:next w:val="Normal"/>
    <w:uiPriority w:val="99"/>
    <w:rsid w:val="009550DC"/>
    <w:pPr>
      <w:numPr>
        <w:numId w:val="4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al"/>
    <w:next w:val="Normal"/>
    <w:link w:val="NovelizanbodChar"/>
    <w:uiPriority w:val="99"/>
    <w:rsid w:val="009550DC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al"/>
    <w:next w:val="Normal"/>
    <w:uiPriority w:val="99"/>
    <w:rsid w:val="009550DC"/>
    <w:pPr>
      <w:keepNext/>
      <w:keepLines/>
      <w:numPr>
        <w:numId w:val="2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al"/>
    <w:next w:val="Normal"/>
    <w:uiPriority w:val="99"/>
    <w:rsid w:val="009550DC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al"/>
    <w:uiPriority w:val="99"/>
    <w:rsid w:val="009550DC"/>
    <w:pPr>
      <w:numPr>
        <w:ilvl w:val="2"/>
        <w:numId w:val="22"/>
      </w:numPr>
      <w:outlineLvl w:val="8"/>
    </w:pPr>
  </w:style>
  <w:style w:type="paragraph" w:customStyle="1" w:styleId="Textpsmene">
    <w:name w:val="Text písmene"/>
    <w:basedOn w:val="Normal"/>
    <w:link w:val="TextpsmeneChar"/>
    <w:uiPriority w:val="99"/>
    <w:rsid w:val="009550DC"/>
    <w:pPr>
      <w:numPr>
        <w:ilvl w:val="1"/>
        <w:numId w:val="22"/>
      </w:numPr>
      <w:outlineLvl w:val="7"/>
    </w:pPr>
  </w:style>
  <w:style w:type="character" w:customStyle="1" w:styleId="Odkaznapoznpodarou">
    <w:name w:val="Odkaz na pozn. pod čarou"/>
    <w:basedOn w:val="DefaultParagraphFont"/>
    <w:uiPriority w:val="99"/>
    <w:rsid w:val="009550D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F7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4BE"/>
    <w:rPr>
      <w:rFonts w:ascii="Tahoma" w:hAnsi="Tahoma"/>
      <w:sz w:val="16"/>
      <w:lang w:val="cs-CZ" w:eastAsia="cs-CZ"/>
    </w:rPr>
  </w:style>
  <w:style w:type="paragraph" w:customStyle="1" w:styleId="Textodstavce">
    <w:name w:val="Text odstavce"/>
    <w:basedOn w:val="Normal"/>
    <w:link w:val="TextodstavceChar"/>
    <w:uiPriority w:val="99"/>
    <w:rsid w:val="009550DC"/>
    <w:pPr>
      <w:numPr>
        <w:numId w:val="22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al"/>
    <w:next w:val="Normal"/>
    <w:uiPriority w:val="99"/>
    <w:rsid w:val="009550DC"/>
    <w:pPr>
      <w:ind w:left="567" w:hanging="567"/>
    </w:pPr>
  </w:style>
  <w:style w:type="character" w:styleId="PageNumber">
    <w:name w:val="page number"/>
    <w:basedOn w:val="DefaultParagraphFont"/>
    <w:uiPriority w:val="99"/>
    <w:rsid w:val="009550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50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4B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550DC"/>
    <w:pPr>
      <w:tabs>
        <w:tab w:val="left" w:pos="425"/>
      </w:tabs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F74B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550DC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9550DC"/>
    <w:pPr>
      <w:spacing w:before="120" w:after="120"/>
    </w:pPr>
    <w:rPr>
      <w:b/>
    </w:rPr>
  </w:style>
  <w:style w:type="paragraph" w:customStyle="1" w:styleId="Nvrh">
    <w:name w:val="Návrh"/>
    <w:basedOn w:val="Normal"/>
    <w:next w:val="ZKON"/>
    <w:uiPriority w:val="99"/>
    <w:rsid w:val="009550D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al"/>
    <w:next w:val="funkce"/>
    <w:uiPriority w:val="99"/>
    <w:rsid w:val="009550DC"/>
    <w:pPr>
      <w:keepNext/>
      <w:keepLines/>
      <w:spacing w:before="720"/>
      <w:jc w:val="center"/>
    </w:pPr>
  </w:style>
  <w:style w:type="paragraph" w:customStyle="1" w:styleId="VARIANTA">
    <w:name w:val="VARIANTA"/>
    <w:basedOn w:val="Normal"/>
    <w:next w:val="Normal"/>
    <w:uiPriority w:val="99"/>
    <w:rsid w:val="009550D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al"/>
    <w:next w:val="Normal"/>
    <w:uiPriority w:val="99"/>
    <w:rsid w:val="009550DC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uiPriority w:val="99"/>
    <w:rsid w:val="009550DC"/>
    <w:rPr>
      <w:b/>
    </w:rPr>
  </w:style>
  <w:style w:type="paragraph" w:customStyle="1" w:styleId="Nadpislnku">
    <w:name w:val="Nadpis článku"/>
    <w:basedOn w:val="lnek"/>
    <w:next w:val="Textodstavce"/>
    <w:uiPriority w:val="99"/>
    <w:rsid w:val="009550DC"/>
    <w:rPr>
      <w:b/>
    </w:rPr>
  </w:style>
  <w:style w:type="character" w:styleId="CommentReference">
    <w:name w:val="annotation reference"/>
    <w:basedOn w:val="DefaultParagraphFont"/>
    <w:uiPriority w:val="99"/>
    <w:rsid w:val="006F74B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4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4BE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7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74BE"/>
    <w:rPr>
      <w:b/>
    </w:rPr>
  </w:style>
  <w:style w:type="character" w:customStyle="1" w:styleId="TextpsmeneChar">
    <w:name w:val="Text písmene Char"/>
    <w:link w:val="Textpsmene"/>
    <w:uiPriority w:val="99"/>
    <w:locked/>
    <w:rsid w:val="006F74BE"/>
    <w:rPr>
      <w:sz w:val="24"/>
    </w:rPr>
  </w:style>
  <w:style w:type="character" w:customStyle="1" w:styleId="TextodstavceChar">
    <w:name w:val="Text odstavce Char"/>
    <w:link w:val="Textodstavce"/>
    <w:uiPriority w:val="99"/>
    <w:locked/>
    <w:rsid w:val="006F74BE"/>
    <w:rPr>
      <w:sz w:val="24"/>
    </w:rPr>
  </w:style>
  <w:style w:type="character" w:customStyle="1" w:styleId="TextparagrafuChar">
    <w:name w:val="Text paragrafu Char"/>
    <w:link w:val="Textparagrafu"/>
    <w:uiPriority w:val="99"/>
    <w:locked/>
    <w:rsid w:val="006F74BE"/>
    <w:rPr>
      <w:sz w:val="24"/>
    </w:rPr>
  </w:style>
  <w:style w:type="paragraph" w:styleId="NormalWeb">
    <w:name w:val="Normal (Web)"/>
    <w:basedOn w:val="Normal"/>
    <w:uiPriority w:val="99"/>
    <w:rsid w:val="006F74BE"/>
    <w:pPr>
      <w:jc w:val="left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6F74B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74BE"/>
    <w:rPr>
      <w:rFonts w:ascii="Tahoma" w:hAnsi="Tahoma"/>
      <w:lang w:val="cs-CZ" w:eastAsia="cs-CZ"/>
    </w:rPr>
  </w:style>
  <w:style w:type="character" w:styleId="Hyperlink">
    <w:name w:val="Hyperlink"/>
    <w:basedOn w:val="DefaultParagraphFont"/>
    <w:uiPriority w:val="99"/>
    <w:rsid w:val="006F74BE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F4292"/>
    <w:rPr>
      <w:sz w:val="24"/>
      <w:szCs w:val="20"/>
    </w:rPr>
  </w:style>
  <w:style w:type="table" w:styleId="TableGrid">
    <w:name w:val="Table Grid"/>
    <w:basedOn w:val="TableNormal"/>
    <w:uiPriority w:val="99"/>
    <w:rsid w:val="0093551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5239"/>
    <w:pPr>
      <w:spacing w:after="200" w:line="276" w:lineRule="auto"/>
      <w:ind w:left="720"/>
      <w:contextualSpacing/>
      <w:jc w:val="left"/>
    </w:pPr>
    <w:rPr>
      <w:rFonts w:ascii="Calibri" w:hAnsi="Calibri"/>
      <w:noProof/>
      <w:sz w:val="22"/>
      <w:szCs w:val="22"/>
      <w:lang w:val="en-GB" w:eastAsia="en-US"/>
    </w:rPr>
  </w:style>
  <w:style w:type="character" w:customStyle="1" w:styleId="NovelizanbodChar">
    <w:name w:val="Novelizační bod Char"/>
    <w:link w:val="Novelizanbod"/>
    <w:uiPriority w:val="99"/>
    <w:locked/>
    <w:rsid w:val="00ED136D"/>
    <w:rPr>
      <w:sz w:val="24"/>
    </w:rPr>
  </w:style>
  <w:style w:type="paragraph" w:customStyle="1" w:styleId="Default">
    <w:name w:val="Default"/>
    <w:uiPriority w:val="99"/>
    <w:rsid w:val="00035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LN_Z&#225;k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LN_Zákon</Template>
  <TotalTime>1</TotalTime>
  <Pages>12</Pages>
  <Words>3548</Words>
  <Characters>20937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Platná znění části zákonů s vyznačením navrhovaných změn a doplnění</dc:title>
  <dc:subject/>
  <dc:creator>Mgr. Michaela Krutská</dc:creator>
  <cp:keywords/>
  <dc:description>Dokument původně založený na šabloně LN_Zákon verze 2.1</dc:description>
  <cp:lastModifiedBy>Pavla Psenickova</cp:lastModifiedBy>
  <cp:revision>2</cp:revision>
  <cp:lastPrinted>2014-07-10T09:27:00Z</cp:lastPrinted>
  <dcterms:created xsi:type="dcterms:W3CDTF">2014-08-04T08:58:00Z</dcterms:created>
  <dcterms:modified xsi:type="dcterms:W3CDTF">2014-08-04T08:58:00Z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