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A2" w:rsidRDefault="005E65A2" w:rsidP="00B70C8C">
      <w:pPr>
        <w:pStyle w:val="Nvrh"/>
      </w:pPr>
      <w:bookmarkStart w:id="0" w:name="_GoBack"/>
      <w:bookmarkEnd w:id="0"/>
      <w:r>
        <w:t>Návrh</w:t>
      </w:r>
    </w:p>
    <w:p w:rsidR="005E65A2" w:rsidRDefault="005E65A2" w:rsidP="00B70C8C">
      <w:pPr>
        <w:pStyle w:val="ZKON"/>
      </w:pPr>
      <w:r>
        <w:t>ZÁKON</w:t>
      </w:r>
    </w:p>
    <w:p w:rsidR="005E65A2" w:rsidRDefault="005E65A2" w:rsidP="00B70C8C">
      <w:pPr>
        <w:pStyle w:val="nadpiszkona"/>
      </w:pPr>
      <w:r>
        <w:t xml:space="preserve">ze dne    2014, </w:t>
      </w:r>
    </w:p>
    <w:p w:rsidR="005E65A2" w:rsidRDefault="005E65A2" w:rsidP="00B70C8C">
      <w:pPr>
        <w:pStyle w:val="nadpiszkona"/>
      </w:pPr>
      <w:r w:rsidRPr="00885E8C">
        <w:t xml:space="preserve">kterým se mění zákon č. 235/2004 Sb., o dani z přidané hodnoty, </w:t>
      </w:r>
      <w:r>
        <w:br/>
      </w:r>
      <w:r w:rsidRPr="00885E8C">
        <w:t xml:space="preserve">ve znění pozdějších předpisů, </w:t>
      </w:r>
      <w:r w:rsidRPr="001672D9">
        <w:t>a další související zákony</w:t>
      </w:r>
    </w:p>
    <w:p w:rsidR="005E65A2" w:rsidRDefault="005E65A2" w:rsidP="00B70C8C">
      <w:pPr>
        <w:pStyle w:val="Parlament"/>
      </w:pPr>
      <w:r>
        <w:t>Parlament se usnesl na tomto zákoně České republiky:</w:t>
      </w:r>
    </w:p>
    <w:p w:rsidR="005E65A2" w:rsidRDefault="005E65A2" w:rsidP="00B70C8C">
      <w:pPr>
        <w:pStyle w:val="ST"/>
      </w:pPr>
      <w:r>
        <w:t>ČÁST první</w:t>
      </w:r>
    </w:p>
    <w:p w:rsidR="005E65A2" w:rsidRDefault="005E65A2" w:rsidP="00B70C8C">
      <w:pPr>
        <w:pStyle w:val="Nadpislnku"/>
      </w:pPr>
      <w:r>
        <w:t>Změna zákona o dani z přidané hodnoty</w:t>
      </w:r>
    </w:p>
    <w:p w:rsidR="005E65A2" w:rsidRDefault="005E65A2" w:rsidP="00FB7CA0">
      <w:pPr>
        <w:pStyle w:val="lnek"/>
        <w:tabs>
          <w:tab w:val="center" w:pos="4536"/>
          <w:tab w:val="right" w:pos="9072"/>
        </w:tabs>
        <w:jc w:val="left"/>
      </w:pPr>
      <w:r>
        <w:tab/>
        <w:t>Čl. I</w:t>
      </w:r>
      <w:r>
        <w:tab/>
      </w:r>
    </w:p>
    <w:p w:rsidR="005E65A2" w:rsidRDefault="005E65A2" w:rsidP="00B70C8C">
      <w:pPr>
        <w:pStyle w:val="Textlnku"/>
      </w:pPr>
      <w:r>
        <w:t xml:space="preserve">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w:t>
      </w:r>
      <w:r w:rsidRPr="00DD6E39">
        <w:t xml:space="preserve">zákona č. 261/2007 Sb., </w:t>
      </w:r>
      <w:r>
        <w:t>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458/2011 Sb., zákona č. 18/2012 Sb., zákona č. 167/2012 Sb., zákona č. </w:t>
      </w:r>
      <w:r w:rsidRPr="00625ED1">
        <w:t>333/2012</w:t>
      </w:r>
      <w:r>
        <w:t> </w:t>
      </w:r>
      <w:r w:rsidRPr="00625ED1">
        <w:t>Sb.</w:t>
      </w:r>
      <w:r>
        <w:t xml:space="preserve">, zákona č. 500/2012 Sb., </w:t>
      </w:r>
      <w:r w:rsidRPr="00230B91">
        <w:t>zákona č.</w:t>
      </w:r>
      <w:r>
        <w:t> 502/2</w:t>
      </w:r>
      <w:r w:rsidRPr="00230B91">
        <w:t>012</w:t>
      </w:r>
      <w:r>
        <w:t> </w:t>
      </w:r>
      <w:r w:rsidRPr="00230B91">
        <w:t>Sb.</w:t>
      </w:r>
      <w:r>
        <w:t>, zákona č. 241/2013 Sb., zákonného opatření Senátu č. 344/2013 Sb. a zákona č. …/2014 Sb., se mění takto:</w:t>
      </w:r>
    </w:p>
    <w:p w:rsidR="005E65A2" w:rsidRPr="00B80B3D" w:rsidRDefault="005E65A2" w:rsidP="00B80B3D">
      <w:pPr>
        <w:pStyle w:val="Novelizanbod"/>
      </w:pPr>
      <w:r w:rsidRPr="00B80B3D">
        <w:t>Na konci poznámky pod čarou č. 1 se doplňují věty „Směrnice Rady 2013/42/EU ze dne 22. července 2013, kterou se mění směrnice 2006/112/ES o společném systému daně z</w:t>
      </w:r>
      <w:r>
        <w:t> </w:t>
      </w:r>
      <w:r w:rsidRPr="00B80B3D">
        <w:t>přidané hodnoty, pokud jde o mechanismus rychlé reakce proti podvodům v oblasti DPH. Směrnice Rady 2013/43/EU ze dne 22. července 2013, kterou se mění směrnice 2006/112/ES o společném systému daně z přidané hodnoty, pokud jde o volitelné a</w:t>
      </w:r>
      <w:r>
        <w:t> </w:t>
      </w:r>
      <w:r w:rsidRPr="00B80B3D">
        <w:t>dočasné používání mechanismu přenesení daňové povinnosti ve vztahu k dodání některého zboží a poskytnutí některých služeb s vysokým rizikem podvodů.</w:t>
      </w:r>
    </w:p>
    <w:p w:rsidR="005E65A2" w:rsidRDefault="005E65A2" w:rsidP="00B70C8C">
      <w:pPr>
        <w:pStyle w:val="Novelizanbod"/>
        <w:keepNext w:val="0"/>
      </w:pPr>
      <w:r>
        <w:t>V § 4a odst. 1 písm. c) se číslo „56“ nahrazuje slovem „56a“.</w:t>
      </w:r>
    </w:p>
    <w:p w:rsidR="005E65A2" w:rsidRDefault="005E65A2" w:rsidP="00B70C8C">
      <w:pPr>
        <w:pStyle w:val="Novelizanbod"/>
      </w:pPr>
      <w:r>
        <w:t>V § 4b odstavec 3 zní:</w:t>
      </w:r>
    </w:p>
    <w:p w:rsidR="005E65A2" w:rsidRDefault="005E65A2" w:rsidP="003D59C4">
      <w:pPr>
        <w:pStyle w:val="Textodstavce"/>
        <w:numPr>
          <w:ilvl w:val="0"/>
          <w:numId w:val="0"/>
        </w:numPr>
        <w:ind w:firstLine="425"/>
      </w:pPr>
      <w:r>
        <w:t xml:space="preserve">„(3) </w:t>
      </w:r>
      <w:r w:rsidRPr="00C17376">
        <w:t>Ustanovení tohoto zákon</w:t>
      </w:r>
      <w:r>
        <w:t>a</w:t>
      </w:r>
      <w:r w:rsidRPr="00C17376">
        <w:t xml:space="preserve"> o jednotce a o nemovité věci se použijí obdobně i na jednotku, která je vymezena podle zákona o vlastnictví bytů, spolu se s ní spojeným podílem na společných částech domu, a pokud je s ní spojeno vlastnictví k pozemku, tak i spolu s</w:t>
      </w:r>
      <w:r>
        <w:t> </w:t>
      </w:r>
      <w:r w:rsidRPr="00C17376">
        <w:t>podílem na tomto pozemku.</w:t>
      </w:r>
      <w:r>
        <w:t>“.</w:t>
      </w:r>
    </w:p>
    <w:p w:rsidR="005E65A2" w:rsidRDefault="005E65A2" w:rsidP="00B70C8C">
      <w:pPr>
        <w:pStyle w:val="Novelizanbod"/>
      </w:pPr>
      <w:r>
        <w:lastRenderedPageBreak/>
        <w:t xml:space="preserve">V § 5c odst. </w:t>
      </w:r>
      <w:smartTag w:uri="urn:schemas-microsoft-com:office:smarttags" w:element="metricconverter">
        <w:smartTagPr>
          <w:attr w:name="ProductID" w:val="3 a"/>
        </w:smartTagPr>
        <w:r>
          <w:t>3 a</w:t>
        </w:r>
      </w:smartTag>
      <w:r>
        <w:t xml:space="preserve"> 4 se za slovo „dnem“ vkládají slova „následujícím po dni“.</w:t>
      </w:r>
    </w:p>
    <w:p w:rsidR="005E65A2" w:rsidRPr="007A6927" w:rsidRDefault="005E65A2" w:rsidP="00B70C8C">
      <w:pPr>
        <w:pStyle w:val="Novelizanbod"/>
      </w:pPr>
      <w:r>
        <w:t>Za § 6j se vkládají nové § 6k a 6l, které znějí:</w:t>
      </w:r>
    </w:p>
    <w:p w:rsidR="005E65A2" w:rsidRPr="007A6927" w:rsidRDefault="005E65A2" w:rsidP="00B70C8C">
      <w:pPr>
        <w:pStyle w:val="Paragraf"/>
      </w:pPr>
      <w:r w:rsidRPr="007A6927">
        <w:t>„§ 6k</w:t>
      </w:r>
    </w:p>
    <w:p w:rsidR="005E65A2" w:rsidRDefault="005E65A2" w:rsidP="00B70C8C">
      <w:pPr>
        <w:pStyle w:val="Textparagrafu"/>
        <w:keepNext/>
      </w:pPr>
      <w:r w:rsidRPr="007A6927">
        <w:t>Osoba povinná k dani, která není plátcem, nebo právnická osoba nepovinná k dani, které budou v tuzemsku pořizovat zboží z jiného členského státu podle § 2b, jsou identifikovanými osobami ode dne následujícího po dni oznámení rozhodnutí, kterým jsou tyto osoby registrovány.</w:t>
      </w:r>
    </w:p>
    <w:p w:rsidR="005E65A2" w:rsidRPr="007A6927" w:rsidRDefault="005E65A2" w:rsidP="0099116D">
      <w:pPr>
        <w:pStyle w:val="Paragraf"/>
      </w:pPr>
      <w:r w:rsidRPr="007A6927">
        <w:t>§ 6l</w:t>
      </w:r>
    </w:p>
    <w:p w:rsidR="005E65A2" w:rsidRPr="007A6927" w:rsidRDefault="005E65A2" w:rsidP="0099116D">
      <w:pPr>
        <w:pStyle w:val="Textparagrafu"/>
        <w:keepNext/>
      </w:pPr>
      <w:r w:rsidRPr="007A6927">
        <w:t>Osoba povinná k dani se sídlem nebo provozovnou v tuzemsku, která není plátcem, je identifikovanou osobou ode dne následujícího po dni oznámení rozhodnutí, kterým je tato osoba registrována</w:t>
      </w:r>
      <w:r>
        <w:t>,</w:t>
      </w:r>
      <w:r w:rsidRPr="007A6927">
        <w:t xml:space="preserve"> pokud</w:t>
      </w:r>
    </w:p>
    <w:p w:rsidR="005E65A2" w:rsidRPr="007A6927" w:rsidRDefault="005E65A2" w:rsidP="0099116D">
      <w:pPr>
        <w:pStyle w:val="Textpsmene"/>
      </w:pPr>
      <w:r w:rsidRPr="007A6927">
        <w:t xml:space="preserve">od osoby neusazené v tuzemsku přijme zdanitelné plnění s místem plnění v tuzemsku, pokud se jedná o </w:t>
      </w:r>
    </w:p>
    <w:p w:rsidR="005E65A2" w:rsidRPr="007A6927" w:rsidRDefault="005E65A2" w:rsidP="0099116D">
      <w:pPr>
        <w:pStyle w:val="Textbodu"/>
      </w:pPr>
      <w:r w:rsidRPr="007A6927">
        <w:t xml:space="preserve">poskytnutí služby, </w:t>
      </w:r>
    </w:p>
    <w:p w:rsidR="005E65A2" w:rsidRPr="007A6927" w:rsidRDefault="005E65A2" w:rsidP="0099116D">
      <w:pPr>
        <w:pStyle w:val="Textbodu"/>
      </w:pPr>
      <w:r w:rsidRPr="007A6927">
        <w:t>dodání zboží s </w:t>
      </w:r>
      <w:r w:rsidRPr="00662D89">
        <w:t xml:space="preserve">instalací </w:t>
      </w:r>
      <w:r>
        <w:t xml:space="preserve">nebo </w:t>
      </w:r>
      <w:r w:rsidRPr="00662D89">
        <w:t>montáží,</w:t>
      </w:r>
      <w:r w:rsidRPr="007A6927">
        <w:t xml:space="preserve"> nebo</w:t>
      </w:r>
    </w:p>
    <w:p w:rsidR="005E65A2" w:rsidRPr="007A6927" w:rsidRDefault="005E65A2" w:rsidP="0099116D">
      <w:pPr>
        <w:pStyle w:val="Textbodu"/>
      </w:pPr>
      <w:r w:rsidRPr="007A6927">
        <w:t>dodání zboží soustavami nebo sítěmi, nebo</w:t>
      </w:r>
    </w:p>
    <w:p w:rsidR="005E65A2" w:rsidRPr="007A6927" w:rsidRDefault="005E65A2" w:rsidP="005567D1">
      <w:pPr>
        <w:pStyle w:val="Textpsmene"/>
        <w:keepNext/>
      </w:pPr>
      <w:r w:rsidRPr="007A6927">
        <w:t>poskytne službu s místem plnění v jiném členském státě podle § 9 odst. 1, s výjimkou poskytnutí služby, které je v jiném členském státě osvobozeno od daně</w:t>
      </w:r>
      <w:r>
        <w:t>.“.</w:t>
      </w:r>
    </w:p>
    <w:p w:rsidR="005E65A2" w:rsidRDefault="005E65A2" w:rsidP="00B70C8C">
      <w:pPr>
        <w:pStyle w:val="Novelizanbod"/>
        <w:rPr>
          <w:szCs w:val="24"/>
        </w:rPr>
      </w:pPr>
      <w:r w:rsidRPr="00375961">
        <w:t>V § 28 odst. 2 písm. a) se slova „</w:t>
      </w:r>
      <w:r w:rsidRPr="00375961">
        <w:rPr>
          <w:szCs w:val="24"/>
        </w:rPr>
        <w:t>provozovnu, je-li plnění uskutečněno prostřednictvím této provozovny“ nahrazují slovy „</w:t>
      </w:r>
      <w:r>
        <w:t xml:space="preserve">ve kterém nemá </w:t>
      </w:r>
      <w:r w:rsidRPr="0004335A">
        <w:t xml:space="preserve">umístěnu provozovnu, </w:t>
      </w:r>
      <w:r w:rsidRPr="0004335A">
        <w:rPr>
          <w:szCs w:val="24"/>
        </w:rPr>
        <w:t>prostřednictvím které je toto plnění uskutečněno</w:t>
      </w:r>
      <w:r w:rsidRPr="00375961">
        <w:rPr>
          <w:szCs w:val="24"/>
        </w:rPr>
        <w:t xml:space="preserve">“. </w:t>
      </w:r>
    </w:p>
    <w:p w:rsidR="005E65A2" w:rsidRDefault="005E65A2" w:rsidP="00B70C8C">
      <w:pPr>
        <w:pStyle w:val="Novelizanbod"/>
        <w:sectPr w:rsidR="005E65A2" w:rsidSect="00EB2228">
          <w:headerReference w:type="even" r:id="rId8"/>
          <w:headerReference w:type="default" r:id="rId9"/>
          <w:headerReference w:type="first" r:id="rId10"/>
          <w:pgSz w:w="11906" w:h="16838"/>
          <w:pgMar w:top="1417" w:right="1417" w:bottom="1417" w:left="1417" w:header="708" w:footer="708" w:gutter="0"/>
          <w:cols w:space="708"/>
          <w:titlePg/>
        </w:sectPr>
      </w:pPr>
    </w:p>
    <w:p w:rsidR="005E65A2" w:rsidRDefault="005E65A2" w:rsidP="00B70C8C">
      <w:pPr>
        <w:pStyle w:val="Novelizanbod"/>
      </w:pPr>
      <w:r>
        <w:lastRenderedPageBreak/>
        <w:t>V § 28 se za odstavec 2 vkládá nový odstavec 3, který zní:</w:t>
      </w:r>
    </w:p>
    <w:p w:rsidR="005E65A2" w:rsidRPr="00452110" w:rsidRDefault="005E65A2" w:rsidP="00B70C8C">
      <w:pPr>
        <w:pStyle w:val="Textodstavce"/>
        <w:numPr>
          <w:ilvl w:val="0"/>
          <w:numId w:val="0"/>
        </w:numPr>
        <w:ind w:firstLine="425"/>
        <w:rPr>
          <w:szCs w:val="24"/>
        </w:rPr>
      </w:pPr>
      <w:r w:rsidRPr="00452110">
        <w:rPr>
          <w:szCs w:val="24"/>
        </w:rPr>
        <w:t>„(3) Orgán veřejné moci nebo dražebník je povinen namísto plátce vystavit daňový doklad při dražbě obchodního majetku plátce nebo při přímém prodeji tohoto majetku v rámci exekučního řízení, a to podle pravidel stanovených v odstavci 1 písm.</w:t>
      </w:r>
      <w:r w:rsidRPr="0066050B">
        <w:rPr>
          <w:szCs w:val="24"/>
        </w:rPr>
        <w:t> </w:t>
      </w:r>
      <w:r w:rsidRPr="00452110">
        <w:rPr>
          <w:szCs w:val="24"/>
        </w:rPr>
        <w:t>a).“.</w:t>
      </w:r>
    </w:p>
    <w:p w:rsidR="005E65A2" w:rsidRDefault="005E65A2" w:rsidP="0052024D">
      <w:pPr>
        <w:pStyle w:val="Textodstavce"/>
        <w:numPr>
          <w:ilvl w:val="0"/>
          <w:numId w:val="0"/>
        </w:numPr>
        <w:rPr>
          <w:szCs w:val="24"/>
        </w:rPr>
      </w:pPr>
      <w:r w:rsidRPr="00452110">
        <w:rPr>
          <w:szCs w:val="24"/>
        </w:rPr>
        <w:t>Dosavadní odstavce 3 až 5 se označují jako odstavce 4 až 6.</w:t>
      </w:r>
    </w:p>
    <w:p w:rsidR="005E65A2" w:rsidRDefault="005E65A2" w:rsidP="00353AE7">
      <w:pPr>
        <w:pStyle w:val="Novelizanbod"/>
        <w:tabs>
          <w:tab w:val="clear" w:pos="851"/>
          <w:tab w:val="left" w:pos="567"/>
        </w:tabs>
        <w:ind w:left="0" w:firstLine="0"/>
      </w:pPr>
      <w:r w:rsidRPr="00855406">
        <w:t>V § 28 odst. 5 písm. b) se slova „provozovnu, je-li plnění uskutečněno prostřednictvím této provozovny“ nahrazují slovy „ve kterém nemá umístěnu provozovnu, prostřednictvím které je toto plnění uskutečněno“.</w:t>
      </w:r>
    </w:p>
    <w:p w:rsidR="005E65A2" w:rsidRDefault="005E65A2" w:rsidP="0010454D">
      <w:pPr>
        <w:pStyle w:val="Novelizanbod"/>
      </w:pPr>
      <w:r w:rsidRPr="0010454D">
        <w:t xml:space="preserve">V § 29 odst. 3 písm. b) se slova „rozsah plnění a“ zrušují.  </w:t>
      </w:r>
    </w:p>
    <w:p w:rsidR="005E65A2" w:rsidRPr="0010454D" w:rsidRDefault="005E65A2" w:rsidP="0010454D">
      <w:pPr>
        <w:pStyle w:val="Novelizanbod"/>
      </w:pPr>
      <w:r w:rsidRPr="0010454D">
        <w:t>V § 32 odst. 1 se slovo „, e)“ a slova „a b)“ zrušují.</w:t>
      </w:r>
    </w:p>
    <w:p w:rsidR="005E65A2" w:rsidRPr="0010454D" w:rsidRDefault="005E65A2" w:rsidP="0010454D">
      <w:pPr>
        <w:pStyle w:val="Novelizanbod"/>
        <w:numPr>
          <w:ilvl w:val="0"/>
          <w:numId w:val="0"/>
        </w:numPr>
        <w:ind w:left="567"/>
      </w:pPr>
    </w:p>
    <w:p w:rsidR="005E65A2" w:rsidRDefault="005E65A2" w:rsidP="00353AE7"/>
    <w:p w:rsidR="005E65A2" w:rsidRPr="00353AE7" w:rsidRDefault="005E65A2" w:rsidP="0010454D">
      <w:pPr>
        <w:pStyle w:val="Novelizanbod"/>
        <w:sectPr w:rsidR="005E65A2" w:rsidRPr="00353AE7" w:rsidSect="00DD4E26">
          <w:type w:val="continuous"/>
          <w:pgSz w:w="11906" w:h="16838"/>
          <w:pgMar w:top="1417" w:right="1417" w:bottom="1417" w:left="1417" w:header="708" w:footer="708" w:gutter="0"/>
          <w:cols w:space="708"/>
          <w:titlePg/>
        </w:sectPr>
      </w:pPr>
    </w:p>
    <w:p w:rsidR="005E65A2" w:rsidRDefault="005E65A2" w:rsidP="00855406">
      <w:pPr>
        <w:pStyle w:val="Novelizanbod"/>
        <w:numPr>
          <w:ilvl w:val="0"/>
          <w:numId w:val="0"/>
        </w:numPr>
        <w:sectPr w:rsidR="005E65A2" w:rsidSect="00DD4E26">
          <w:type w:val="continuous"/>
          <w:pgSz w:w="11906" w:h="16838"/>
          <w:pgMar w:top="1417" w:right="1417" w:bottom="1417" w:left="1417" w:header="708" w:footer="708" w:gutter="0"/>
          <w:cols w:space="708"/>
          <w:titlePg/>
        </w:sectPr>
      </w:pPr>
    </w:p>
    <w:p w:rsidR="005E65A2" w:rsidRDefault="005E65A2" w:rsidP="00B70C8C">
      <w:pPr>
        <w:pStyle w:val="Novelizanbod"/>
      </w:pPr>
      <w:r>
        <w:lastRenderedPageBreak/>
        <w:t>V § 32 odst. 2 se slova „namísto rozsahu a předmětu plnění“ nahrazují slovem „rovněž“.</w:t>
      </w:r>
    </w:p>
    <w:p w:rsidR="005E65A2" w:rsidRDefault="005E65A2" w:rsidP="00B70C8C">
      <w:pPr>
        <w:pStyle w:val="Novelizanbod"/>
      </w:pPr>
      <w:r>
        <w:t>Za § 32 se vkládá nový § 32a, který včetně nadpisu zní:</w:t>
      </w:r>
    </w:p>
    <w:p w:rsidR="005E65A2" w:rsidRDefault="005E65A2" w:rsidP="00B70C8C">
      <w:pPr>
        <w:pStyle w:val="Paragraf"/>
      </w:pPr>
      <w:r>
        <w:t>„§ 32a</w:t>
      </w:r>
    </w:p>
    <w:p w:rsidR="005E65A2" w:rsidRPr="00236812" w:rsidRDefault="005E65A2" w:rsidP="00B70C8C">
      <w:pPr>
        <w:pStyle w:val="Nadpisparagrafu"/>
      </w:pPr>
      <w:r>
        <w:t>Potvrzení při dražbě a při přímém prodeji</w:t>
      </w:r>
      <w:r w:rsidRPr="00BD6E62">
        <w:t xml:space="preserve"> </w:t>
      </w:r>
      <w:r>
        <w:t>v rámci exekučního řízení</w:t>
      </w:r>
    </w:p>
    <w:p w:rsidR="005E65A2" w:rsidRPr="00A93BAA" w:rsidRDefault="005E65A2" w:rsidP="00B70C8C">
      <w:pPr>
        <w:pStyle w:val="Textparagrafu"/>
        <w:rPr>
          <w:szCs w:val="24"/>
        </w:rPr>
      </w:pPr>
      <w:r w:rsidRPr="00A93BAA">
        <w:rPr>
          <w:szCs w:val="24"/>
        </w:rPr>
        <w:t>Potvrzení vystavené při dražbě obchodního majetku plátce nebo při přímém prodeji tohoto majetku v rámci exekučního řízení je daňovým dokladem, pokud obsahuje</w:t>
      </w:r>
    </w:p>
    <w:p w:rsidR="005E65A2" w:rsidRPr="00A31B78" w:rsidRDefault="005E65A2" w:rsidP="003D59C4">
      <w:pPr>
        <w:pStyle w:val="Textpsmene"/>
        <w:numPr>
          <w:ilvl w:val="1"/>
          <w:numId w:val="30"/>
        </w:numPr>
        <w:rPr>
          <w:szCs w:val="24"/>
        </w:rPr>
      </w:pPr>
      <w:r w:rsidRPr="00A621B3">
        <w:rPr>
          <w:szCs w:val="24"/>
        </w:rPr>
        <w:t>náležitosti daňového dokladu a</w:t>
      </w:r>
    </w:p>
    <w:p w:rsidR="005E65A2" w:rsidRPr="00452110" w:rsidRDefault="005E65A2" w:rsidP="00B70C8C">
      <w:pPr>
        <w:pStyle w:val="Textpsmene"/>
        <w:rPr>
          <w:szCs w:val="24"/>
        </w:rPr>
      </w:pPr>
      <w:r w:rsidRPr="00452110">
        <w:rPr>
          <w:szCs w:val="24"/>
        </w:rPr>
        <w:t>sdělení, že se jedná o prodej prostřednictvím osoby určené k uskutečnění prodeje obchodního majetku plátce.“.</w:t>
      </w:r>
    </w:p>
    <w:p w:rsidR="005E65A2" w:rsidRDefault="005E65A2" w:rsidP="00B70C8C">
      <w:pPr>
        <w:pStyle w:val="Novelizanbod"/>
      </w:pPr>
      <w:r>
        <w:t>V § 34 odst. 3 se slova „</w:t>
      </w:r>
      <w:r w:rsidRPr="00CA3B1D">
        <w:rPr>
          <w:szCs w:val="24"/>
        </w:rPr>
        <w:t>a neporušenosti jeho obsahu</w:t>
      </w:r>
      <w:r>
        <w:t xml:space="preserve">“ </w:t>
      </w:r>
      <w:r>
        <w:rPr>
          <w:szCs w:val="24"/>
        </w:rPr>
        <w:t>nahrazují slovy „</w:t>
      </w:r>
      <w:r w:rsidRPr="00B25E16">
        <w:rPr>
          <w:szCs w:val="24"/>
        </w:rPr>
        <w:t>, neporušenosti jeho obsahu a jeho čitelnosti</w:t>
      </w:r>
      <w:r>
        <w:rPr>
          <w:szCs w:val="24"/>
        </w:rPr>
        <w:t xml:space="preserve">“. </w:t>
      </w:r>
    </w:p>
    <w:p w:rsidR="005E65A2" w:rsidRDefault="005E65A2" w:rsidP="00C64509">
      <w:pPr>
        <w:pStyle w:val="Novelizanbod"/>
        <w:rPr>
          <w:u w:val="single"/>
        </w:rPr>
      </w:pPr>
      <w:r w:rsidRPr="007B1CD2">
        <w:rPr>
          <w:u w:val="single"/>
        </w:rPr>
        <w:t>V § 37 odst. 2 se slova „snížené sazby daně“ nahrazují slovy „první snížené sazby daně nebo číslo 10 v případě druhé snížené sazby daně“.</w:t>
      </w:r>
    </w:p>
    <w:p w:rsidR="005E65A2" w:rsidRPr="007B1CD2" w:rsidRDefault="005E65A2" w:rsidP="007B1CD2">
      <w:pPr>
        <w:pStyle w:val="CELEX"/>
      </w:pPr>
      <w:r>
        <w:t xml:space="preserve">CELEX: </w:t>
      </w:r>
      <w:r w:rsidRPr="00E341FD">
        <w:t>32006L0112</w:t>
      </w:r>
    </w:p>
    <w:p w:rsidR="005E65A2" w:rsidRPr="00802E0A" w:rsidRDefault="005E65A2" w:rsidP="00B70C8C">
      <w:pPr>
        <w:pStyle w:val="Novelizanbod"/>
      </w:pPr>
      <w:r>
        <w:t xml:space="preserve">V </w:t>
      </w:r>
      <w:r w:rsidRPr="00802E0A">
        <w:t>§ 38 se na konci textu odstavce 4 doplňují slova „bez zahrnutí hodnoty služby poskytnuté osobou neusazenou v tuzemsku s místem plnění v tuzemsku podle § 9 odst. 1“.</w:t>
      </w:r>
    </w:p>
    <w:p w:rsidR="005E65A2" w:rsidRDefault="005E65A2" w:rsidP="00B70C8C">
      <w:pPr>
        <w:pStyle w:val="Novelizanbod"/>
      </w:pPr>
      <w:r>
        <w:t>V nadpisu § 39 a v § 39 odst. 1 se slova „registrovanou k dani v jiném členském státě a zahraniční osobou“ nahrazují slovy „</w:t>
      </w:r>
      <w:r w:rsidRPr="00F521A2">
        <w:t>neusazenou v</w:t>
      </w:r>
      <w:r>
        <w:t> </w:t>
      </w:r>
      <w:r w:rsidRPr="00F521A2">
        <w:t>tuzemsku</w:t>
      </w:r>
      <w:r>
        <w:t xml:space="preserve">“. </w:t>
      </w:r>
    </w:p>
    <w:p w:rsidR="005E65A2" w:rsidRDefault="005E65A2" w:rsidP="00B70C8C">
      <w:pPr>
        <w:pStyle w:val="Novelizanbod"/>
      </w:pPr>
      <w:r>
        <w:t xml:space="preserve">Za </w:t>
      </w:r>
      <w:r w:rsidRPr="007C0DEC">
        <w:rPr>
          <w:szCs w:val="24"/>
        </w:rPr>
        <w:t xml:space="preserve">§ 41 se vkládá nový § 41a, který zní: </w:t>
      </w:r>
    </w:p>
    <w:p w:rsidR="005E65A2" w:rsidRDefault="005E65A2" w:rsidP="002903CA">
      <w:pPr>
        <w:pStyle w:val="Paragraf"/>
      </w:pPr>
      <w:r>
        <w:t>„§ 41a</w:t>
      </w:r>
    </w:p>
    <w:p w:rsidR="005E65A2" w:rsidRPr="00236812" w:rsidRDefault="005E65A2" w:rsidP="002903CA">
      <w:pPr>
        <w:pStyle w:val="Nadpisparagrafu"/>
      </w:pPr>
      <w:r>
        <w:t xml:space="preserve">Základ daně a výpočet daně u zboží osvobozeného od spotřební daně </w:t>
      </w:r>
    </w:p>
    <w:p w:rsidR="005E65A2" w:rsidRDefault="005E65A2" w:rsidP="002903CA">
      <w:pPr>
        <w:pStyle w:val="Textparagrafu"/>
        <w:keepNext/>
        <w:spacing w:before="120" w:after="120"/>
      </w:pPr>
      <w:r w:rsidRPr="00D22522">
        <w:t xml:space="preserve">U zboží, které </w:t>
      </w:r>
      <w:r>
        <w:t xml:space="preserve">je </w:t>
      </w:r>
      <w:r w:rsidRPr="00D22522">
        <w:t>uvedeno do volného daňového oběhu, aniž vznikla povinnost přiznat, vy</w:t>
      </w:r>
      <w:r>
        <w:t xml:space="preserve">měřit a zaplatit spotřební daň </w:t>
      </w:r>
      <w:r w:rsidRPr="00D22522">
        <w:t>z důvodu osvobození zboží od spotřební daně, a plátce uskutečňuje jeho dodání podle § 13, se základ daně stanoví podle § 36 bez zahrnutí spotřební daně.</w:t>
      </w:r>
      <w:r>
        <w:t>“.</w:t>
      </w:r>
    </w:p>
    <w:p w:rsidR="005E65A2" w:rsidRPr="008B284F" w:rsidRDefault="005E65A2" w:rsidP="00B70C8C">
      <w:pPr>
        <w:pStyle w:val="Novelizanbod"/>
        <w:rPr>
          <w:szCs w:val="24"/>
        </w:rPr>
      </w:pPr>
      <w:r w:rsidRPr="006B580D">
        <w:rPr>
          <w:szCs w:val="24"/>
        </w:rPr>
        <w:t>V § 42 odst</w:t>
      </w:r>
      <w:r w:rsidRPr="008B284F">
        <w:rPr>
          <w:szCs w:val="24"/>
        </w:rPr>
        <w:t>avec</w:t>
      </w:r>
      <w:r w:rsidRPr="006B580D">
        <w:rPr>
          <w:szCs w:val="24"/>
        </w:rPr>
        <w:t xml:space="preserve"> 5 </w:t>
      </w:r>
      <w:r w:rsidRPr="008B284F">
        <w:rPr>
          <w:szCs w:val="24"/>
        </w:rPr>
        <w:t>zní:</w:t>
      </w:r>
    </w:p>
    <w:p w:rsidR="005E65A2" w:rsidRPr="00452110" w:rsidRDefault="005E65A2" w:rsidP="00B70C8C">
      <w:pPr>
        <w:pStyle w:val="Textodstavce"/>
        <w:keepNext/>
        <w:numPr>
          <w:ilvl w:val="0"/>
          <w:numId w:val="0"/>
        </w:numPr>
        <w:tabs>
          <w:tab w:val="left" w:pos="426"/>
        </w:tabs>
        <w:ind w:firstLine="426"/>
        <w:rPr>
          <w:szCs w:val="24"/>
        </w:rPr>
      </w:pPr>
      <w:r w:rsidRPr="00452110">
        <w:rPr>
          <w:szCs w:val="24"/>
        </w:rPr>
        <w:t>„(5)</w:t>
      </w:r>
      <w:r w:rsidRPr="0066050B">
        <w:rPr>
          <w:szCs w:val="24"/>
        </w:rPr>
        <w:tab/>
      </w:r>
      <w:r w:rsidRPr="00452110">
        <w:rPr>
          <w:szCs w:val="24"/>
        </w:rPr>
        <w:t>Opravu základu daně a výše daně nelze provést po uplynutí 3 let od konce zdaňovacího období, ve kterém</w:t>
      </w:r>
    </w:p>
    <w:p w:rsidR="005E65A2" w:rsidRDefault="005E65A2" w:rsidP="00C02D09">
      <w:pPr>
        <w:ind w:left="284" w:hanging="284"/>
      </w:pPr>
      <w:r>
        <w:t xml:space="preserve">a) </w:t>
      </w:r>
      <w:r w:rsidRPr="00E57481">
        <w:t xml:space="preserve">vznikla povinnost přiznat daň u původního </w:t>
      </w:r>
      <w:r>
        <w:t xml:space="preserve">uskutečněného </w:t>
      </w:r>
      <w:r w:rsidRPr="00E57481">
        <w:t>zdanitelného plnění</w:t>
      </w:r>
      <w:r>
        <w:t xml:space="preserve"> </w:t>
      </w:r>
      <w:r w:rsidRPr="0066050B">
        <w:t>nebo při přijetí úplaty, pokud se zdanitelné plnění ještě neuskutečnilo</w:t>
      </w:r>
      <w:r>
        <w:t>, nebo</w:t>
      </w:r>
    </w:p>
    <w:p w:rsidR="005E65A2" w:rsidRDefault="005E65A2" w:rsidP="00C02D09">
      <w:pPr>
        <w:ind w:left="284" w:hanging="284"/>
      </w:pPr>
      <w:r>
        <w:lastRenderedPageBreak/>
        <w:t>b) došlo k převzetí celkového díla</w:t>
      </w:r>
      <w:r>
        <w:rPr>
          <w:szCs w:val="24"/>
        </w:rPr>
        <w:t xml:space="preserve">, pokud bylo předáno a převzato po částech, </w:t>
      </w:r>
      <w:r w:rsidRPr="004A407C">
        <w:rPr>
          <w:szCs w:val="24"/>
        </w:rPr>
        <w:t xml:space="preserve">nebo došlo k uskutečnění dílčího plnění </w:t>
      </w:r>
      <w:r>
        <w:rPr>
          <w:szCs w:val="24"/>
        </w:rPr>
        <w:t>dnem uvedeným ve smlouvě o dílo</w:t>
      </w:r>
      <w:r w:rsidRPr="00E57481">
        <w:t>.</w:t>
      </w:r>
      <w:r>
        <w:t>“.</w:t>
      </w:r>
    </w:p>
    <w:p w:rsidR="005E65A2" w:rsidRDefault="005E65A2" w:rsidP="00B70C8C">
      <w:pPr>
        <w:pStyle w:val="Novelizanbod"/>
        <w:rPr>
          <w:szCs w:val="24"/>
        </w:rPr>
      </w:pPr>
      <w:r>
        <w:t>V § 43 odst. 3 se slova „</w:t>
      </w:r>
      <w:r w:rsidRPr="00CA3B1D">
        <w:rPr>
          <w:szCs w:val="24"/>
        </w:rPr>
        <w:t>devizového trhu vyhlášený Českou národní bankou a platný pro osobu</w:t>
      </w:r>
      <w:r>
        <w:t xml:space="preserve">“ </w:t>
      </w:r>
      <w:r>
        <w:rPr>
          <w:szCs w:val="24"/>
        </w:rPr>
        <w:t>nahrazují slovy „</w:t>
      </w:r>
      <w:r w:rsidRPr="003B40C5">
        <w:rPr>
          <w:szCs w:val="24"/>
        </w:rPr>
        <w:t>uplatněný osobou</w:t>
      </w:r>
      <w:r>
        <w:rPr>
          <w:szCs w:val="24"/>
        </w:rPr>
        <w:t>“.</w:t>
      </w:r>
    </w:p>
    <w:p w:rsidR="005E65A2" w:rsidRDefault="005E65A2" w:rsidP="00B70C8C">
      <w:pPr>
        <w:pStyle w:val="Novelizanbod"/>
      </w:pPr>
      <w:r>
        <w:t>V části první hlavě II nadpisu dílu 7 se slova „</w:t>
      </w:r>
      <w:r w:rsidRPr="006943CA">
        <w:rPr>
          <w:b/>
        </w:rPr>
        <w:t>a oprava sazby daně</w:t>
      </w:r>
      <w:r w:rsidRPr="009D44DF">
        <w:t>“ zrušují</w:t>
      </w:r>
      <w:r>
        <w:t xml:space="preserve">. </w:t>
      </w:r>
    </w:p>
    <w:p w:rsidR="005E65A2" w:rsidRDefault="005E65A2" w:rsidP="00FB7CA0">
      <w:pPr>
        <w:pStyle w:val="Novelizanbod"/>
      </w:pPr>
      <w:r>
        <w:t>V § 47 odst. 1 písm. a) se slovo „nebo“ zrušuje.</w:t>
      </w:r>
    </w:p>
    <w:p w:rsidR="005E65A2" w:rsidRDefault="005E65A2" w:rsidP="00FB7CA0">
      <w:pPr>
        <w:pStyle w:val="Novelizanbod"/>
        <w:rPr>
          <w:u w:val="single"/>
        </w:rPr>
      </w:pPr>
      <w:r w:rsidRPr="00536BBA">
        <w:rPr>
          <w:u w:val="single"/>
        </w:rPr>
        <w:t>V § 47 odst. 1 se na začátek písmene b) vkládá slovo „</w:t>
      </w:r>
      <w:r w:rsidRPr="002903CA">
        <w:rPr>
          <w:u w:val="single"/>
        </w:rPr>
        <w:t>první</w:t>
      </w:r>
      <w:r w:rsidRPr="00536BBA">
        <w:rPr>
          <w:u w:val="single"/>
        </w:rPr>
        <w:t>“.</w:t>
      </w:r>
    </w:p>
    <w:p w:rsidR="005E65A2" w:rsidRPr="001B2E9B" w:rsidRDefault="005E65A2" w:rsidP="00536BBA">
      <w:pPr>
        <w:pStyle w:val="CELEX"/>
      </w:pPr>
      <w:r>
        <w:t>CELEX: 32006L0112</w:t>
      </w:r>
    </w:p>
    <w:p w:rsidR="005E65A2" w:rsidRPr="00C55885" w:rsidRDefault="005E65A2" w:rsidP="00D26ACD">
      <w:pPr>
        <w:pStyle w:val="Novelizanbod"/>
        <w:rPr>
          <w:u w:val="single"/>
        </w:rPr>
      </w:pPr>
      <w:r w:rsidRPr="00C55885">
        <w:rPr>
          <w:u w:val="single"/>
        </w:rPr>
        <w:t>V § 47 odst. 1 se na konci písmene b) tečka nahrazuje slovem „, nebo“ a doplňuje se písmeno c), které zní:</w:t>
      </w:r>
    </w:p>
    <w:p w:rsidR="005E65A2" w:rsidRDefault="005E65A2" w:rsidP="00D26ACD">
      <w:pPr>
        <w:pStyle w:val="Textpsmene"/>
        <w:numPr>
          <w:ilvl w:val="0"/>
          <w:numId w:val="0"/>
        </w:numPr>
        <w:ind w:left="425" w:hanging="425"/>
      </w:pPr>
      <w:r>
        <w:t>„</w:t>
      </w:r>
      <w:r w:rsidRPr="007A61CA">
        <w:rPr>
          <w:u w:val="single"/>
        </w:rPr>
        <w:t xml:space="preserve">c) </w:t>
      </w:r>
      <w:r w:rsidRPr="002903CA">
        <w:rPr>
          <w:u w:val="single"/>
        </w:rPr>
        <w:t>druhá</w:t>
      </w:r>
      <w:r w:rsidRPr="006A3E72">
        <w:rPr>
          <w:u w:val="single"/>
        </w:rPr>
        <w:t xml:space="preserve"> snížená sazba daně ve výši 10 %.</w:t>
      </w:r>
      <w:r w:rsidRPr="00A11E53">
        <w:t>“.</w:t>
      </w:r>
    </w:p>
    <w:p w:rsidR="005E65A2" w:rsidRDefault="005E65A2" w:rsidP="00D26ACD">
      <w:pPr>
        <w:pStyle w:val="CELEX"/>
      </w:pPr>
      <w:r>
        <w:t xml:space="preserve">CELEX: </w:t>
      </w:r>
      <w:r w:rsidRPr="00E341FD">
        <w:t>32006L0112</w:t>
      </w:r>
    </w:p>
    <w:p w:rsidR="005E65A2" w:rsidRDefault="005E65A2" w:rsidP="00320089">
      <w:pPr>
        <w:pStyle w:val="Novelizanbod"/>
        <w:rPr>
          <w:u w:val="single"/>
        </w:rPr>
      </w:pPr>
      <w:r w:rsidRPr="00A152E6">
        <w:rPr>
          <w:u w:val="single"/>
        </w:rPr>
        <w:t xml:space="preserve">V § 47 odst. </w:t>
      </w:r>
      <w:r w:rsidRPr="00BB199C">
        <w:rPr>
          <w:u w:val="single"/>
        </w:rPr>
        <w:t xml:space="preserve">3 se </w:t>
      </w:r>
      <w:r w:rsidRPr="00A152E6">
        <w:rPr>
          <w:u w:val="single"/>
        </w:rPr>
        <w:t>za slova „chladu se uplatňuje“ vkládá slovo „první“.</w:t>
      </w:r>
    </w:p>
    <w:p w:rsidR="005E65A2" w:rsidRPr="00A152E6" w:rsidRDefault="005E65A2" w:rsidP="00A152E6">
      <w:pPr>
        <w:pStyle w:val="CELEX"/>
      </w:pPr>
      <w:r>
        <w:t>CELEX: 32006L0112</w:t>
      </w:r>
    </w:p>
    <w:p w:rsidR="005E65A2" w:rsidRPr="00BB199C" w:rsidRDefault="005E65A2" w:rsidP="00A152E6">
      <w:pPr>
        <w:pStyle w:val="Novelizanbod"/>
        <w:rPr>
          <w:u w:val="single"/>
        </w:rPr>
      </w:pPr>
      <w:r w:rsidRPr="00BB199C">
        <w:rPr>
          <w:u w:val="single"/>
        </w:rPr>
        <w:t>V § 47 se na konci odstavce 3 doplňuje věta „U zboží uvedeného v příloze č. 3</w:t>
      </w:r>
      <w:r>
        <w:rPr>
          <w:u w:val="single"/>
        </w:rPr>
        <w:t>a</w:t>
      </w:r>
      <w:r w:rsidRPr="00BB199C">
        <w:rPr>
          <w:u w:val="single"/>
        </w:rPr>
        <w:t xml:space="preserve"> se uplatňuje druhá snížená sazba daně.“.</w:t>
      </w:r>
    </w:p>
    <w:p w:rsidR="005E65A2" w:rsidRPr="00A152E6" w:rsidRDefault="005E65A2" w:rsidP="00A152E6">
      <w:pPr>
        <w:pStyle w:val="CELEX"/>
      </w:pPr>
      <w:r>
        <w:t>CELEX: 32006L0112</w:t>
      </w:r>
      <w:r w:rsidRPr="00A152E6">
        <w:t xml:space="preserve">  </w:t>
      </w:r>
    </w:p>
    <w:p w:rsidR="005E65A2" w:rsidRDefault="005E65A2" w:rsidP="00F16C61">
      <w:pPr>
        <w:pStyle w:val="Novelizanbod"/>
        <w:rPr>
          <w:u w:val="single"/>
        </w:rPr>
      </w:pPr>
      <w:r w:rsidRPr="00A152E6">
        <w:rPr>
          <w:u w:val="single"/>
        </w:rPr>
        <w:t>V § 47 odst. 4 se za slova „příloze č. 2 se uplatňuje“ vkládá slovo „první“.</w:t>
      </w:r>
    </w:p>
    <w:p w:rsidR="005E65A2" w:rsidRPr="00A152E6" w:rsidRDefault="005E65A2" w:rsidP="00A152E6">
      <w:pPr>
        <w:pStyle w:val="CELEX"/>
      </w:pPr>
      <w:r>
        <w:t>CELEX: 32006L0112</w:t>
      </w:r>
    </w:p>
    <w:p w:rsidR="005E65A2" w:rsidRDefault="005E65A2" w:rsidP="00A72AC3">
      <w:pPr>
        <w:pStyle w:val="Novelizanbod"/>
      </w:pPr>
      <w:r>
        <w:t>V § 47 odstavec 5 zní:</w:t>
      </w:r>
    </w:p>
    <w:p w:rsidR="005E65A2" w:rsidRPr="001E742F" w:rsidRDefault="005E65A2" w:rsidP="003D59C4">
      <w:pPr>
        <w:pStyle w:val="Textodstavce"/>
        <w:numPr>
          <w:ilvl w:val="0"/>
          <w:numId w:val="0"/>
        </w:numPr>
        <w:ind w:firstLine="425"/>
        <w:rPr>
          <w:u w:val="single"/>
        </w:rPr>
      </w:pPr>
      <w:r w:rsidRPr="001E742F">
        <w:rPr>
          <w:u w:val="single"/>
        </w:rPr>
        <w:t>„(5) Při dodání zboží, pořízení zboží z jiného členského státu nebo dovozu zboží jako souboru zboží, který obsahuje druhy zboží podléhající různým sazbám daně, se uplatní nejvyšší z těchto sazeb, čímž není dotčena možnost uplatnit u každého druhu zboží příslušnou sazbu daně samostatně.“.</w:t>
      </w:r>
    </w:p>
    <w:p w:rsidR="005E65A2" w:rsidRPr="00807B6E" w:rsidRDefault="005E65A2" w:rsidP="00807B6E">
      <w:pPr>
        <w:pStyle w:val="CELEX"/>
      </w:pPr>
      <w:r>
        <w:t>CELEX: 32006L0112</w:t>
      </w:r>
    </w:p>
    <w:p w:rsidR="005E65A2" w:rsidRDefault="005E65A2" w:rsidP="00F16C61">
      <w:pPr>
        <w:pStyle w:val="Novelizanbod"/>
        <w:rPr>
          <w:u w:val="single"/>
        </w:rPr>
      </w:pPr>
      <w:r w:rsidRPr="00A152E6">
        <w:rPr>
          <w:u w:val="single"/>
        </w:rPr>
        <w:t>V § 47 odst. 6 se za slovo „uplatňuje“ vkládá slovo „první“.</w:t>
      </w:r>
    </w:p>
    <w:p w:rsidR="005E65A2" w:rsidRPr="00A152E6" w:rsidRDefault="005E65A2" w:rsidP="00A152E6">
      <w:pPr>
        <w:pStyle w:val="CELEX"/>
      </w:pPr>
      <w:r>
        <w:t>CELEX: 32006L0112</w:t>
      </w:r>
    </w:p>
    <w:p w:rsidR="005E65A2" w:rsidRDefault="005E65A2" w:rsidP="00A66948">
      <w:pPr>
        <w:pStyle w:val="Novelizanbod"/>
      </w:pPr>
      <w:r>
        <w:lastRenderedPageBreak/>
        <w:t>V § 47 odstavec 7 zní:</w:t>
      </w:r>
    </w:p>
    <w:p w:rsidR="005E65A2" w:rsidRPr="001E742F" w:rsidRDefault="005E65A2" w:rsidP="003D59C4">
      <w:pPr>
        <w:pStyle w:val="Textodstavce"/>
        <w:numPr>
          <w:ilvl w:val="0"/>
          <w:numId w:val="0"/>
        </w:numPr>
        <w:ind w:firstLine="425"/>
        <w:rPr>
          <w:u w:val="single"/>
        </w:rPr>
      </w:pPr>
      <w:r w:rsidRPr="001E742F">
        <w:rPr>
          <w:u w:val="single"/>
        </w:rPr>
        <w:t>„(7) U dovozu zboží jako souboru zboží, u kterého se uplatňuje jednotná celní sazba a který obsahuje druhy zboží, jež podléhají různým sazbám daně, zařazené do různých podpoložek Harmonizovaného systému, se uplatní nejvyšší z těchto sazeb.“.</w:t>
      </w:r>
    </w:p>
    <w:p w:rsidR="005E65A2" w:rsidRDefault="005E65A2" w:rsidP="00A66948">
      <w:pPr>
        <w:pStyle w:val="CELEX"/>
      </w:pPr>
      <w:r>
        <w:t>CELEX: 32006L0112</w:t>
      </w:r>
    </w:p>
    <w:p w:rsidR="005E65A2" w:rsidRPr="00A152E6" w:rsidRDefault="005E65A2" w:rsidP="005455FB">
      <w:pPr>
        <w:pStyle w:val="Novelizanbod"/>
        <w:rPr>
          <w:u w:val="single"/>
        </w:rPr>
      </w:pPr>
      <w:r w:rsidRPr="00A152E6">
        <w:rPr>
          <w:u w:val="single"/>
        </w:rPr>
        <w:t xml:space="preserve">V § 47a se slovo „nebo“ </w:t>
      </w:r>
      <w:r>
        <w:rPr>
          <w:u w:val="single"/>
        </w:rPr>
        <w:t>nahrazuje slovy</w:t>
      </w:r>
      <w:r w:rsidRPr="00A152E6">
        <w:rPr>
          <w:u w:val="single"/>
        </w:rPr>
        <w:t xml:space="preserve"> „</w:t>
      </w:r>
      <w:r>
        <w:rPr>
          <w:u w:val="single"/>
        </w:rPr>
        <w:t xml:space="preserve">, </w:t>
      </w:r>
      <w:r w:rsidRPr="00A152E6">
        <w:rPr>
          <w:u w:val="single"/>
        </w:rPr>
        <w:t>první nebo druhé“.</w:t>
      </w:r>
    </w:p>
    <w:p w:rsidR="005E65A2" w:rsidRPr="00A152E6" w:rsidRDefault="005E65A2" w:rsidP="00A152E6">
      <w:pPr>
        <w:pStyle w:val="CELEX"/>
      </w:pPr>
      <w:r>
        <w:t>CELEX: 32006L0112</w:t>
      </w:r>
    </w:p>
    <w:p w:rsidR="005E65A2" w:rsidRPr="001B3F69" w:rsidRDefault="005E65A2" w:rsidP="00B70C8C">
      <w:pPr>
        <w:pStyle w:val="Novelizanbod"/>
      </w:pPr>
      <w:r w:rsidRPr="001B3F69">
        <w:t xml:space="preserve">§ </w:t>
      </w:r>
      <w:r>
        <w:t>48 a 48a včetně nadpisů znějí:</w:t>
      </w:r>
      <w:r w:rsidRPr="001B3F69">
        <w:t xml:space="preserve"> </w:t>
      </w:r>
    </w:p>
    <w:p w:rsidR="005E65A2" w:rsidRDefault="005E65A2" w:rsidP="00733AAA">
      <w:pPr>
        <w:pStyle w:val="Paragraf"/>
      </w:pPr>
      <w:r>
        <w:t>„§ 48</w:t>
      </w:r>
    </w:p>
    <w:p w:rsidR="005E65A2" w:rsidRDefault="005E65A2" w:rsidP="00733AAA">
      <w:pPr>
        <w:pStyle w:val="Nadpisparagrafu"/>
      </w:pPr>
      <w:r>
        <w:t>Sazba daně u bytové výstavby</w:t>
      </w:r>
    </w:p>
    <w:p w:rsidR="005E65A2" w:rsidRDefault="005E65A2" w:rsidP="00733AAA">
      <w:pPr>
        <w:pStyle w:val="Textodstavce"/>
        <w:numPr>
          <w:ilvl w:val="0"/>
          <w:numId w:val="7"/>
        </w:numPr>
      </w:pPr>
      <w:r>
        <w:t xml:space="preserve">První snížená sazba daně </w:t>
      </w:r>
      <w:r w:rsidRPr="007F2FE3">
        <w:t>se uplatní při poskytnutí stavebních a montážních prací spojených se změnou vymezenou stavebním</w:t>
      </w:r>
      <w:r>
        <w:t xml:space="preserve"> zákonem</w:t>
      </w:r>
      <w:r>
        <w:rPr>
          <w:vertAlign w:val="superscript"/>
        </w:rPr>
        <w:t>27a)</w:t>
      </w:r>
      <w:r>
        <w:t xml:space="preserve">, </w:t>
      </w:r>
      <w:r w:rsidRPr="007F2FE3">
        <w:t>nebo v souvislosti s</w:t>
      </w:r>
      <w:r>
        <w:t> </w:t>
      </w:r>
      <w:r w:rsidRPr="007F2FE3">
        <w:t>opravou</w:t>
      </w:r>
      <w:r>
        <w:t xml:space="preserve"> d</w:t>
      </w:r>
      <w:r w:rsidRPr="007F2FE3">
        <w:t>okončen</w:t>
      </w:r>
      <w:r>
        <w:t>é</w:t>
      </w:r>
    </w:p>
    <w:p w:rsidR="005E65A2" w:rsidRDefault="005E65A2" w:rsidP="00733AAA">
      <w:pPr>
        <w:pStyle w:val="Textpsmene"/>
        <w:numPr>
          <w:ilvl w:val="1"/>
          <w:numId w:val="6"/>
        </w:numPr>
      </w:pPr>
      <w:r w:rsidRPr="007F2FE3">
        <w:t>stavb</w:t>
      </w:r>
      <w:r>
        <w:t>y</w:t>
      </w:r>
      <w:r w:rsidRPr="007F2FE3">
        <w:t xml:space="preserve"> bytového domu, rodinného domu nebo jednotky, která </w:t>
      </w:r>
      <w:r>
        <w:t xml:space="preserve">je bytem, nebo která zahrnuje </w:t>
      </w:r>
      <w:r w:rsidRPr="007F2FE3">
        <w:t xml:space="preserve">byt, </w:t>
      </w:r>
    </w:p>
    <w:p w:rsidR="005E65A2" w:rsidRDefault="005E65A2" w:rsidP="00733AAA">
      <w:pPr>
        <w:pStyle w:val="Textpsmene"/>
        <w:numPr>
          <w:ilvl w:val="1"/>
          <w:numId w:val="6"/>
        </w:numPr>
      </w:pPr>
      <w:r w:rsidRPr="007F2FE3">
        <w:t>stavb</w:t>
      </w:r>
      <w:r>
        <w:t>y</w:t>
      </w:r>
      <w:r w:rsidRPr="007F2FE3">
        <w:t>, která slouží k využití bytového domu nebo rodinného domu</w:t>
      </w:r>
      <w:r>
        <w:t>, která je zřízena na pozemku, který tvoří jeden funkční celek</w:t>
      </w:r>
      <w:r w:rsidRPr="007F2FE3">
        <w:t xml:space="preserve">. </w:t>
      </w:r>
    </w:p>
    <w:p w:rsidR="005E65A2" w:rsidRDefault="005E65A2" w:rsidP="00733AAA">
      <w:pPr>
        <w:pStyle w:val="Textpsmene"/>
        <w:numPr>
          <w:ilvl w:val="0"/>
          <w:numId w:val="0"/>
        </w:numPr>
        <w:ind w:left="425"/>
      </w:pPr>
    </w:p>
    <w:p w:rsidR="005E65A2" w:rsidRDefault="005E65A2" w:rsidP="00733AAA">
      <w:pPr>
        <w:pStyle w:val="Textodstavce"/>
        <w:numPr>
          <w:ilvl w:val="0"/>
          <w:numId w:val="0"/>
        </w:numPr>
      </w:pPr>
      <w:r w:rsidRPr="007F2FE3">
        <w:t xml:space="preserve">Jsou-li tyto práce prováděny na jiné stavbě, jejíž část je určena pro bydlení, uplatní se </w:t>
      </w:r>
      <w:r>
        <w:t>p</w:t>
      </w:r>
      <w:r w:rsidRPr="00D32B74">
        <w:t>rvní</w:t>
      </w:r>
      <w:r w:rsidRPr="00D32B74">
        <w:rPr>
          <w:b/>
        </w:rPr>
        <w:t xml:space="preserve"> </w:t>
      </w:r>
      <w:r w:rsidRPr="007F2FE3">
        <w:t>snížená sazba daně jen u těch prací, které jsou poskytnuty výlučně pro část stavby určenou pro bydlení.</w:t>
      </w:r>
    </w:p>
    <w:p w:rsidR="005E65A2" w:rsidRDefault="005E65A2" w:rsidP="00733AAA">
      <w:pPr>
        <w:pStyle w:val="Textodstavce"/>
        <w:numPr>
          <w:ilvl w:val="0"/>
          <w:numId w:val="6"/>
        </w:numPr>
      </w:pPr>
      <w:r w:rsidRPr="007F2FE3">
        <w:t>Pro účely tohoto zákona se rozumí</w:t>
      </w:r>
    </w:p>
    <w:p w:rsidR="005E65A2" w:rsidRDefault="005E65A2" w:rsidP="00733AAA">
      <w:pPr>
        <w:pStyle w:val="Textpsmene"/>
        <w:numPr>
          <w:ilvl w:val="1"/>
          <w:numId w:val="6"/>
        </w:numPr>
      </w:pPr>
      <w:r w:rsidRPr="007F2FE3">
        <w:t>bytovým domem stavba pro bydlení, ve které více než polovina podlahové plochy odpovídá požadavkům na trvalé bydlení a je k tomuto účelu určena,</w:t>
      </w:r>
    </w:p>
    <w:p w:rsidR="005E65A2" w:rsidRDefault="005E65A2" w:rsidP="00733AAA">
      <w:pPr>
        <w:pStyle w:val="Textpsmene"/>
        <w:numPr>
          <w:ilvl w:val="1"/>
          <w:numId w:val="6"/>
        </w:numPr>
      </w:pPr>
      <w:r>
        <w:t>rodinným domem</w:t>
      </w:r>
      <w:r w:rsidRPr="006579DB">
        <w:t xml:space="preserve"> </w:t>
      </w:r>
      <w:r w:rsidRPr="007F2FE3">
        <w:t>stavba pro bydlení, ve které více než polovina podlahové plochy odpovídá požadavkům na trvalé rodinné bydlení a je k tomuto účelu určena, a v níž jsou nejvýše 3 samostatné byty, nejvýše 2 nadzemní a 1 podzemní podlaží a podkroví,</w:t>
      </w:r>
    </w:p>
    <w:p w:rsidR="005E65A2" w:rsidRDefault="005E65A2" w:rsidP="00733AAA">
      <w:pPr>
        <w:pStyle w:val="Textpsmene"/>
      </w:pPr>
      <w:r>
        <w:t xml:space="preserve">jednotkou, </w:t>
      </w:r>
      <w:r w:rsidRPr="007F2FE3">
        <w:t xml:space="preserve">která </w:t>
      </w:r>
      <w:r>
        <w:t xml:space="preserve">je bytem, nebo která zahrnuje </w:t>
      </w:r>
      <w:r w:rsidRPr="007F2FE3">
        <w:t>byt soubor místností, popřípadě jednotlivá obytná místnost, která svým stavebně technickým uspořádáním</w:t>
      </w:r>
      <w:r>
        <w:t xml:space="preserve"> </w:t>
      </w:r>
      <w:r w:rsidRPr="007F2FE3">
        <w:t>a vybavením splňuje požadavky na trvalé bydlení</w:t>
      </w:r>
      <w:r>
        <w:t>.</w:t>
      </w:r>
    </w:p>
    <w:p w:rsidR="005E65A2" w:rsidRDefault="005E65A2" w:rsidP="00733AAA">
      <w:pPr>
        <w:pStyle w:val="Paragraf"/>
      </w:pPr>
      <w:r>
        <w:t>§ 48a</w:t>
      </w:r>
    </w:p>
    <w:p w:rsidR="005E65A2" w:rsidRDefault="005E65A2" w:rsidP="00733AAA">
      <w:pPr>
        <w:pStyle w:val="Nadpisparagrafu"/>
      </w:pPr>
      <w:r>
        <w:t>Sazba daně u staveb pro sociální bydlení</w:t>
      </w:r>
    </w:p>
    <w:p w:rsidR="005E65A2" w:rsidRDefault="005E65A2" w:rsidP="00733AAA">
      <w:pPr>
        <w:pStyle w:val="Textodstavce"/>
        <w:numPr>
          <w:ilvl w:val="0"/>
          <w:numId w:val="45"/>
        </w:numPr>
      </w:pPr>
      <w:r>
        <w:t>První</w:t>
      </w:r>
      <w:r w:rsidRPr="00DF3A6A">
        <w:t xml:space="preserve"> </w:t>
      </w:r>
      <w:r>
        <w:t>s</w:t>
      </w:r>
      <w:r w:rsidRPr="007F2FE3">
        <w:t xml:space="preserve">nížená sazba daně se uplatní při poskytnutí stavebních a montážních prací spojených s výstavbou </w:t>
      </w:r>
      <w:r>
        <w:t xml:space="preserve">nebo se </w:t>
      </w:r>
      <w:r w:rsidRPr="007F2FE3">
        <w:t>změnou vymezenou stavebním</w:t>
      </w:r>
      <w:r>
        <w:t xml:space="preserve"> zákonem</w:t>
      </w:r>
      <w:r w:rsidRPr="00733AAA">
        <w:rPr>
          <w:vertAlign w:val="superscript"/>
        </w:rPr>
        <w:t>27a)</w:t>
      </w:r>
      <w:r>
        <w:t>, nebo v souvislosti s opravou</w:t>
      </w:r>
    </w:p>
    <w:p w:rsidR="005E65A2" w:rsidRDefault="005E65A2" w:rsidP="00733AAA">
      <w:pPr>
        <w:pStyle w:val="Textpsmene"/>
        <w:numPr>
          <w:ilvl w:val="1"/>
          <w:numId w:val="6"/>
        </w:numPr>
      </w:pPr>
      <w:r w:rsidRPr="007F2FE3">
        <w:t>stavby pro sociální bydlení,</w:t>
      </w:r>
    </w:p>
    <w:p w:rsidR="005E65A2" w:rsidRPr="001728C9" w:rsidRDefault="005E65A2" w:rsidP="00733AAA">
      <w:pPr>
        <w:pStyle w:val="Textpsmene"/>
        <w:numPr>
          <w:ilvl w:val="1"/>
          <w:numId w:val="6"/>
        </w:numPr>
      </w:pPr>
      <w:r>
        <w:t>stavby, která slouží k využití stavby pro sociální bydlení, která je zřízena na pozemku, který tvoří jeden funkční celek.</w:t>
      </w:r>
    </w:p>
    <w:p w:rsidR="005E65A2" w:rsidRDefault="005E65A2" w:rsidP="00733AAA">
      <w:pPr>
        <w:pStyle w:val="Textodstavce"/>
        <w:numPr>
          <w:ilvl w:val="0"/>
          <w:numId w:val="6"/>
        </w:numPr>
      </w:pPr>
      <w:r>
        <w:lastRenderedPageBreak/>
        <w:t>První s</w:t>
      </w:r>
      <w:r w:rsidRPr="007F2FE3">
        <w:t>nížená sazba daně se uplatní také při poskytnutí stavebních a montážních prací, kterými se</w:t>
      </w:r>
    </w:p>
    <w:p w:rsidR="005E65A2" w:rsidRDefault="005E65A2" w:rsidP="00733AAA">
      <w:pPr>
        <w:pStyle w:val="Textpsmene"/>
        <w:numPr>
          <w:ilvl w:val="1"/>
          <w:numId w:val="6"/>
        </w:numPr>
      </w:pPr>
      <w:r w:rsidRPr="007F2FE3">
        <w:t>bytový dům,</w:t>
      </w:r>
    </w:p>
    <w:p w:rsidR="005E65A2" w:rsidRDefault="005E65A2" w:rsidP="00733AAA">
      <w:pPr>
        <w:pStyle w:val="Textpsmene"/>
        <w:numPr>
          <w:ilvl w:val="1"/>
          <w:numId w:val="6"/>
        </w:numPr>
      </w:pPr>
      <w:r w:rsidRPr="007F2FE3">
        <w:t>rodinný dům,</w:t>
      </w:r>
    </w:p>
    <w:p w:rsidR="005E65A2" w:rsidRDefault="005E65A2" w:rsidP="00733AAA">
      <w:pPr>
        <w:pStyle w:val="Textpsmene"/>
        <w:numPr>
          <w:ilvl w:val="1"/>
          <w:numId w:val="6"/>
        </w:numPr>
      </w:pPr>
      <w:r>
        <w:t xml:space="preserve">jednotka, která je </w:t>
      </w:r>
      <w:r w:rsidRPr="007F2FE3">
        <w:t>byt</w:t>
      </w:r>
      <w:r>
        <w:t>em,</w:t>
      </w:r>
      <w:r w:rsidRPr="007F2FE3">
        <w:t xml:space="preserve"> nebo</w:t>
      </w:r>
      <w:r w:rsidRPr="007610B3">
        <w:t xml:space="preserve"> </w:t>
      </w:r>
      <w:r>
        <w:t xml:space="preserve">která zahrnuje </w:t>
      </w:r>
      <w:r w:rsidRPr="007F2FE3">
        <w:t>byt</w:t>
      </w:r>
      <w:r>
        <w:t>,</w:t>
      </w:r>
    </w:p>
    <w:p w:rsidR="005E65A2" w:rsidRDefault="005E65A2" w:rsidP="00890F9F">
      <w:pPr>
        <w:pStyle w:val="Textpsmene"/>
        <w:numPr>
          <w:ilvl w:val="1"/>
          <w:numId w:val="6"/>
        </w:numPr>
      </w:pPr>
      <w:r w:rsidRPr="007F2FE3">
        <w:t>prostor, který byl určen k jiným účelům než k bydlení,</w:t>
      </w:r>
      <w:r>
        <w:t xml:space="preserve"> </w:t>
      </w:r>
      <w:r w:rsidRPr="007F2FE3">
        <w:t>mění na stavbu pro sociální bydlení.</w:t>
      </w:r>
    </w:p>
    <w:p w:rsidR="005E65A2" w:rsidRDefault="005E65A2" w:rsidP="00733AAA">
      <w:pPr>
        <w:pStyle w:val="Textodstavce"/>
        <w:numPr>
          <w:ilvl w:val="0"/>
          <w:numId w:val="6"/>
        </w:numPr>
      </w:pPr>
      <w:r>
        <w:t>První s</w:t>
      </w:r>
      <w:r w:rsidRPr="007F2FE3">
        <w:t>nížená sazba daně se uplatní u dodání</w:t>
      </w:r>
    </w:p>
    <w:p w:rsidR="005E65A2" w:rsidRDefault="005E65A2" w:rsidP="00733AAA">
      <w:pPr>
        <w:pStyle w:val="Textpsmene"/>
        <w:numPr>
          <w:ilvl w:val="1"/>
          <w:numId w:val="6"/>
        </w:numPr>
      </w:pPr>
      <w:r>
        <w:t>stavby pro sociální bydlení,</w:t>
      </w:r>
    </w:p>
    <w:p w:rsidR="005E65A2" w:rsidRDefault="005E65A2" w:rsidP="00733AAA">
      <w:pPr>
        <w:pStyle w:val="Textpsmene"/>
        <w:numPr>
          <w:ilvl w:val="1"/>
          <w:numId w:val="6"/>
        </w:numPr>
      </w:pPr>
      <w:r w:rsidRPr="007F2FE3">
        <w:t>pozemku, jehož součástí je stavba pro sociální bydlení</w:t>
      </w:r>
      <w:r>
        <w:t xml:space="preserve"> a který tvoří jeden funkční celek</w:t>
      </w:r>
      <w:r w:rsidRPr="007F2FE3">
        <w:t>,</w:t>
      </w:r>
    </w:p>
    <w:p w:rsidR="005E65A2" w:rsidRDefault="005E65A2" w:rsidP="00733AAA">
      <w:pPr>
        <w:pStyle w:val="Textpsmene"/>
        <w:numPr>
          <w:ilvl w:val="1"/>
          <w:numId w:val="6"/>
        </w:numPr>
      </w:pPr>
      <w:r w:rsidRPr="007F2FE3">
        <w:t>práva stavby, jehož součástí je stavba pro sociální bydlení.</w:t>
      </w:r>
    </w:p>
    <w:p w:rsidR="005E65A2" w:rsidRDefault="005E65A2" w:rsidP="00733AAA">
      <w:pPr>
        <w:pStyle w:val="Textodstavce"/>
        <w:numPr>
          <w:ilvl w:val="0"/>
          <w:numId w:val="6"/>
        </w:numPr>
      </w:pPr>
      <w:r w:rsidRPr="007F2FE3">
        <w:t>Stavbami pro sociální bydlení se pro účely tohoto zákona rozumí</w:t>
      </w:r>
    </w:p>
    <w:p w:rsidR="005E65A2" w:rsidRPr="007F2FE3" w:rsidRDefault="005E65A2" w:rsidP="00733AAA">
      <w:pPr>
        <w:pStyle w:val="Textpsmene"/>
        <w:numPr>
          <w:ilvl w:val="1"/>
          <w:numId w:val="6"/>
        </w:numPr>
      </w:pPr>
      <w:r w:rsidRPr="007F2FE3">
        <w:t>jednotka, která je bytem pro sociální bydlení, nebo která zahrnuje byt pro sociální bydlení,</w:t>
      </w:r>
    </w:p>
    <w:p w:rsidR="005E65A2" w:rsidRDefault="005E65A2" w:rsidP="00733AAA">
      <w:pPr>
        <w:pStyle w:val="Textpsmene"/>
        <w:numPr>
          <w:ilvl w:val="1"/>
          <w:numId w:val="6"/>
        </w:numPr>
      </w:pPr>
      <w:r w:rsidRPr="007F2FE3">
        <w:t>rodinný dům pro sociální bydlení,</w:t>
      </w:r>
    </w:p>
    <w:p w:rsidR="005E65A2" w:rsidRDefault="005E65A2" w:rsidP="00733AAA">
      <w:pPr>
        <w:pStyle w:val="Textpsmene"/>
        <w:numPr>
          <w:ilvl w:val="1"/>
          <w:numId w:val="6"/>
        </w:numPr>
      </w:pPr>
      <w:r w:rsidRPr="007F2FE3">
        <w:t>bytový dům pro sociální bydlení,</w:t>
      </w:r>
    </w:p>
    <w:p w:rsidR="005E65A2" w:rsidRPr="007F2FE3" w:rsidRDefault="005E65A2" w:rsidP="00733AAA">
      <w:pPr>
        <w:pStyle w:val="Textpsmene"/>
        <w:numPr>
          <w:ilvl w:val="1"/>
          <w:numId w:val="6"/>
        </w:numPr>
      </w:pPr>
      <w:r w:rsidRPr="007F2FE3">
        <w:t>ubytovací zařízení pro ubytování příslušníků bezpečnostních sborů podle zákona o</w:t>
      </w:r>
      <w:r>
        <w:t> </w:t>
      </w:r>
      <w:r w:rsidRPr="007F2FE3">
        <w:t>služebním poměru příslušníků bezpečnostních sborů</w:t>
      </w:r>
      <w:r w:rsidRPr="007F2FE3">
        <w:rPr>
          <w:vertAlign w:val="superscript"/>
        </w:rPr>
        <w:t>27b)</w:t>
      </w:r>
      <w:r w:rsidRPr="007F2FE3">
        <w:t xml:space="preserve"> nebo pro ubytování státních zaměstnanců,</w:t>
      </w:r>
    </w:p>
    <w:p w:rsidR="005E65A2" w:rsidRDefault="005E65A2" w:rsidP="00733AAA">
      <w:pPr>
        <w:pStyle w:val="Textpsmene"/>
        <w:numPr>
          <w:ilvl w:val="1"/>
          <w:numId w:val="6"/>
        </w:numPr>
      </w:pPr>
      <w:r w:rsidRPr="007F2FE3">
        <w:t>zařízení sociálních služeb poskytující pobytové služby podle zákona o sociálních službách</w:t>
      </w:r>
      <w:r w:rsidRPr="007F2FE3">
        <w:rPr>
          <w:vertAlign w:val="superscript"/>
        </w:rPr>
        <w:t>47)</w:t>
      </w:r>
      <w:r w:rsidRPr="007F2FE3">
        <w:t>,</w:t>
      </w:r>
    </w:p>
    <w:p w:rsidR="005E65A2" w:rsidRDefault="005E65A2" w:rsidP="00733AAA">
      <w:pPr>
        <w:pStyle w:val="Textpsmene"/>
        <w:numPr>
          <w:ilvl w:val="1"/>
          <w:numId w:val="6"/>
        </w:numPr>
      </w:pPr>
      <w:r w:rsidRPr="007F2FE3">
        <w:t>školská zařízení pro výkon ústavní výchovy nebo ochranné výchovy a pro preventivně výchovnou péči, jakož i střediska výchovné péče, podle zákona upravujícího výkon této výchovy</w:t>
      </w:r>
      <w:r w:rsidRPr="007F2FE3">
        <w:rPr>
          <w:vertAlign w:val="superscript"/>
        </w:rPr>
        <w:t>27c)</w:t>
      </w:r>
      <w:r>
        <w:t>,</w:t>
      </w:r>
    </w:p>
    <w:p w:rsidR="005E65A2" w:rsidRDefault="005E65A2" w:rsidP="00733AAA">
      <w:pPr>
        <w:pStyle w:val="Textpsmene"/>
        <w:numPr>
          <w:ilvl w:val="1"/>
          <w:numId w:val="6"/>
        </w:numPr>
      </w:pPr>
      <w:r w:rsidRPr="007F2FE3">
        <w:t>internáty škol samostatně zřízených pro žáky se zdravotním postižením podle školského zákona</w:t>
      </w:r>
      <w:r w:rsidRPr="007F2FE3">
        <w:rPr>
          <w:vertAlign w:val="superscript"/>
        </w:rPr>
        <w:t>27d)</w:t>
      </w:r>
      <w:r>
        <w:t>,</w:t>
      </w:r>
    </w:p>
    <w:p w:rsidR="005E65A2" w:rsidRDefault="005E65A2" w:rsidP="00733AAA">
      <w:pPr>
        <w:pStyle w:val="Textpsmene"/>
        <w:numPr>
          <w:ilvl w:val="1"/>
          <w:numId w:val="6"/>
        </w:numPr>
      </w:pPr>
      <w:r w:rsidRPr="007F2FE3">
        <w:t>dětské domovy pro děti do 3 let věku,</w:t>
      </w:r>
    </w:p>
    <w:p w:rsidR="005E65A2" w:rsidRDefault="005E65A2" w:rsidP="00733AAA">
      <w:pPr>
        <w:pStyle w:val="Textpsmene"/>
        <w:numPr>
          <w:ilvl w:val="1"/>
          <w:numId w:val="6"/>
        </w:numPr>
      </w:pPr>
      <w:r w:rsidRPr="007F2FE3">
        <w:t>zařízení pro děti vyžadující okamžitou pomoc a zařízení pro výkon pěstounské péče poskytující péči podle zákona o sociálně-právní ochraně dětí</w:t>
      </w:r>
      <w:r w:rsidRPr="007F2FE3">
        <w:rPr>
          <w:vertAlign w:val="superscript"/>
        </w:rPr>
        <w:t>27f)</w:t>
      </w:r>
      <w:r w:rsidRPr="007F2FE3">
        <w:t>,</w:t>
      </w:r>
    </w:p>
    <w:p w:rsidR="005E65A2" w:rsidRDefault="005E65A2" w:rsidP="00733AAA">
      <w:pPr>
        <w:pStyle w:val="Textpsmene"/>
        <w:numPr>
          <w:ilvl w:val="1"/>
          <w:numId w:val="6"/>
        </w:numPr>
      </w:pPr>
      <w:r w:rsidRPr="007F2FE3">
        <w:t>speciální lůžková zařízení hospicového typu</w:t>
      </w:r>
      <w:r w:rsidRPr="007F2FE3">
        <w:rPr>
          <w:vertAlign w:val="superscript"/>
        </w:rPr>
        <w:t>27g)</w:t>
      </w:r>
      <w:r w:rsidRPr="007F2FE3">
        <w:t xml:space="preserve"> a</w:t>
      </w:r>
    </w:p>
    <w:p w:rsidR="005E65A2" w:rsidRDefault="005E65A2" w:rsidP="00733AAA">
      <w:pPr>
        <w:pStyle w:val="Textpsmene"/>
        <w:numPr>
          <w:ilvl w:val="1"/>
          <w:numId w:val="6"/>
        </w:numPr>
      </w:pPr>
      <w:r w:rsidRPr="007F2FE3">
        <w:t>domovy péče o válečné veterány</w:t>
      </w:r>
      <w:r w:rsidRPr="007F2FE3">
        <w:rPr>
          <w:vertAlign w:val="superscript"/>
        </w:rPr>
        <w:t>27h)</w:t>
      </w:r>
      <w:r w:rsidRPr="007F2FE3">
        <w:t>,</w:t>
      </w:r>
    </w:p>
    <w:p w:rsidR="005E65A2" w:rsidRDefault="005E65A2" w:rsidP="00733AAA">
      <w:pPr>
        <w:pStyle w:val="Textpsmene"/>
        <w:numPr>
          <w:ilvl w:val="0"/>
          <w:numId w:val="0"/>
        </w:numPr>
      </w:pPr>
    </w:p>
    <w:p w:rsidR="005E65A2" w:rsidRDefault="005E65A2" w:rsidP="00733AAA">
      <w:pPr>
        <w:pStyle w:val="Textpsmene"/>
        <w:numPr>
          <w:ilvl w:val="0"/>
          <w:numId w:val="0"/>
        </w:numPr>
      </w:pPr>
      <w:r w:rsidRPr="00572483">
        <w:t>a to včetně stavby</w:t>
      </w:r>
      <w:r>
        <w:t>, která slouží k využití stavby pro sociální bydlení, která je zřízena na pozemku, který tvoří jeden funkční celek.</w:t>
      </w:r>
    </w:p>
    <w:p w:rsidR="005E65A2" w:rsidRDefault="005E65A2" w:rsidP="00733AAA">
      <w:pPr>
        <w:pStyle w:val="Textodstavce"/>
        <w:numPr>
          <w:ilvl w:val="0"/>
          <w:numId w:val="6"/>
        </w:numPr>
      </w:pPr>
      <w:r>
        <w:t xml:space="preserve">Jednotkou, která je bytem pro </w:t>
      </w:r>
      <w:r w:rsidRPr="007F2FE3">
        <w:t>sociální bydlení</w:t>
      </w:r>
      <w:r>
        <w:t>,</w:t>
      </w:r>
      <w:r w:rsidRPr="00BA405D">
        <w:t xml:space="preserve"> </w:t>
      </w:r>
      <w:r w:rsidRPr="007F2FE3">
        <w:t>nebo která zahrnuje byt pro sociální bydlení</w:t>
      </w:r>
      <w:r>
        <w:t xml:space="preserve">, </w:t>
      </w:r>
      <w:r w:rsidRPr="007F2FE3">
        <w:t>se pro účely tohoto zákona rozumí byt, jehož celková podlahová plocha nepřesáhne 120 m</w:t>
      </w:r>
      <w:r w:rsidRPr="007F2FE3">
        <w:rPr>
          <w:vertAlign w:val="superscript"/>
        </w:rPr>
        <w:t>2</w:t>
      </w:r>
      <w:r w:rsidRPr="007F2FE3">
        <w:t xml:space="preserve">. Celkovou podlahovou plochou bytu pro sociální bydlení se </w:t>
      </w:r>
      <w:r>
        <w:t xml:space="preserve">pro účely tohoto zákona </w:t>
      </w:r>
      <w:r w:rsidRPr="007F2FE3">
        <w:t>rozumí součet podlahových ploch všech místností bytu.</w:t>
      </w:r>
    </w:p>
    <w:p w:rsidR="005E65A2" w:rsidRDefault="005E65A2" w:rsidP="00733AAA">
      <w:pPr>
        <w:pStyle w:val="Textodstavce"/>
        <w:numPr>
          <w:ilvl w:val="0"/>
          <w:numId w:val="6"/>
        </w:numPr>
      </w:pPr>
      <w:r w:rsidRPr="007F2FE3">
        <w:t>Rodinným domem pro sociální bydlení se pro účely tohoto zákona rozumí rodinný dům, jehož celková podlahová plocha nepřesáhne 350 m</w:t>
      </w:r>
      <w:r w:rsidRPr="007F2FE3">
        <w:rPr>
          <w:vertAlign w:val="superscript"/>
        </w:rPr>
        <w:t>2</w:t>
      </w:r>
      <w:r w:rsidRPr="007F2FE3">
        <w:t>. Celkovou podlahovou plochou rodinného domu pro sociální bydlení se rozumí součet podlahových ploch všech místností rodinného domu.</w:t>
      </w:r>
    </w:p>
    <w:p w:rsidR="005E65A2" w:rsidRDefault="005E65A2" w:rsidP="00733AAA">
      <w:pPr>
        <w:pStyle w:val="Textodstavce"/>
        <w:numPr>
          <w:ilvl w:val="0"/>
          <w:numId w:val="6"/>
        </w:numPr>
      </w:pPr>
      <w:r w:rsidRPr="007F2FE3">
        <w:t xml:space="preserve">Bytovým domem pro sociální bydlení se pro účely tohoto zákona rozumí bytový dům, v němž nejsou jiné byty než </w:t>
      </w:r>
      <w:r>
        <w:t xml:space="preserve">jednotky, které jsou </w:t>
      </w:r>
      <w:r w:rsidRPr="007F2FE3">
        <w:t>byt</w:t>
      </w:r>
      <w:r>
        <w:t>em</w:t>
      </w:r>
      <w:r w:rsidRPr="007F2FE3">
        <w:t xml:space="preserve"> pro sociální bydlení.</w:t>
      </w:r>
    </w:p>
    <w:p w:rsidR="005E65A2" w:rsidRDefault="005E65A2" w:rsidP="00733AAA">
      <w:pPr>
        <w:pStyle w:val="Textodstavce"/>
      </w:pPr>
      <w:r w:rsidRPr="007F2FE3">
        <w:t>Místností se pro účely tohoto zákona rozumí místně a prostorově uzavřená část stavby, vymezená podlahovou plochou, stropem a pevnými stěnami</w:t>
      </w:r>
      <w:r>
        <w:t>.“.</w:t>
      </w:r>
    </w:p>
    <w:p w:rsidR="005E65A2" w:rsidRDefault="005E65A2" w:rsidP="009D44DF">
      <w:pPr>
        <w:pStyle w:val="Novelizanbod"/>
      </w:pPr>
      <w:r>
        <w:lastRenderedPageBreak/>
        <w:t>V § 54 odst. 1 písm. v) se slova „</w:t>
      </w:r>
      <w:r w:rsidRPr="009D44DF">
        <w:rPr>
          <w:szCs w:val="24"/>
        </w:rPr>
        <w:t>investičního fondu, transformovaného fondu nebo obdobných zahraničních fondů</w:t>
      </w:r>
      <w:r>
        <w:t>“ nahrazují slovy „investičního fondu“.</w:t>
      </w:r>
    </w:p>
    <w:p w:rsidR="005E65A2" w:rsidRDefault="005E65A2" w:rsidP="00B70C8C">
      <w:pPr>
        <w:pStyle w:val="Novelizanbod"/>
        <w:keepNext w:val="0"/>
      </w:pPr>
      <w:r>
        <w:t>Poznámka pod čarou č. 38 se zrušuje, a to včetně odkazu na poznámku pod čarou.</w:t>
      </w:r>
    </w:p>
    <w:p w:rsidR="005E65A2" w:rsidRPr="00053359" w:rsidRDefault="005E65A2" w:rsidP="00B70C8C">
      <w:pPr>
        <w:pStyle w:val="Novelizanbod"/>
        <w:keepNext w:val="0"/>
      </w:pPr>
      <w:r w:rsidRPr="00053359">
        <w:t>Poznámka pod čarou č. 44c zní:</w:t>
      </w:r>
    </w:p>
    <w:p w:rsidR="005E65A2" w:rsidRPr="00053359" w:rsidRDefault="005E65A2" w:rsidP="00B70C8C">
      <w:pPr>
        <w:pStyle w:val="Textbodunovely"/>
      </w:pPr>
      <w:r w:rsidRPr="00053359">
        <w:t>„44c) Například zákon č. 435/2004 Sb., o zaměstnanosti, ve znění pozdějších předpisů, zákon č. 312/2002 Sb., o úřednících územních samosprávných celků a o změně některých zákonů, ve znění pozdějších předpisů, zákon č. 96/2004 Sb., o nelékařských zdravotnických povoláních, ve znění pozdějších předpisů.“.</w:t>
      </w:r>
    </w:p>
    <w:p w:rsidR="005E65A2" w:rsidRDefault="005E65A2" w:rsidP="00B70C8C">
      <w:pPr>
        <w:pStyle w:val="Novelizanbod"/>
      </w:pPr>
      <w:r>
        <w:t xml:space="preserve">§ 56 a 56a včetně nadpisů znějí: </w:t>
      </w:r>
    </w:p>
    <w:p w:rsidR="005E65A2" w:rsidRDefault="005E65A2" w:rsidP="002E1179">
      <w:pPr>
        <w:pStyle w:val="Paragraf"/>
      </w:pPr>
      <w:r>
        <w:t>„§ 56</w:t>
      </w:r>
    </w:p>
    <w:p w:rsidR="005E65A2" w:rsidRDefault="005E65A2" w:rsidP="002E1179">
      <w:pPr>
        <w:pStyle w:val="Nadpisoddlu"/>
      </w:pPr>
    </w:p>
    <w:p w:rsidR="005E65A2" w:rsidRDefault="005E65A2" w:rsidP="002E1179">
      <w:pPr>
        <w:pStyle w:val="Nadpisoddlu"/>
      </w:pPr>
      <w:r>
        <w:t xml:space="preserve">Dodání </w:t>
      </w:r>
      <w:r w:rsidRPr="00733AAA">
        <w:t>nemovité věci</w:t>
      </w:r>
    </w:p>
    <w:p w:rsidR="005E65A2" w:rsidRPr="002E1179" w:rsidRDefault="005E65A2" w:rsidP="00603AAD">
      <w:pPr>
        <w:pStyle w:val="Textodstavce"/>
        <w:numPr>
          <w:ilvl w:val="0"/>
          <w:numId w:val="19"/>
        </w:numPr>
      </w:pPr>
      <w:r w:rsidRPr="000107CE">
        <w:rPr>
          <w:szCs w:val="24"/>
        </w:rPr>
        <w:t>Dodání</w:t>
      </w:r>
      <w:r>
        <w:rPr>
          <w:szCs w:val="24"/>
        </w:rPr>
        <w:t xml:space="preserve"> pozemku, na kterém není zřízena stavba, s výjimkou stavby, která slouží k využití jiné stavby, a který není stavebním pozemkem, je osvobozeno od daně.</w:t>
      </w:r>
    </w:p>
    <w:p w:rsidR="005E65A2" w:rsidRPr="00327D24" w:rsidRDefault="005E65A2" w:rsidP="002E1179">
      <w:pPr>
        <w:pStyle w:val="Textodstavce"/>
      </w:pPr>
      <w:r w:rsidRPr="00220B1B">
        <w:rPr>
          <w:szCs w:val="24"/>
        </w:rPr>
        <w:t xml:space="preserve">Stavebním pozemkem se pro účely tohoto ustanovení rozumí </w:t>
      </w:r>
      <w:r>
        <w:rPr>
          <w:szCs w:val="24"/>
        </w:rPr>
        <w:t>pozemek,</w:t>
      </w:r>
    </w:p>
    <w:p w:rsidR="005E65A2" w:rsidRDefault="005E65A2" w:rsidP="000107CE">
      <w:pPr>
        <w:pStyle w:val="Textpsmene"/>
      </w:pPr>
      <w:r w:rsidRPr="00220B1B">
        <w:t xml:space="preserve">který je nebo byl předmětem </w:t>
      </w:r>
      <w:r>
        <w:t xml:space="preserve">stavebních prací, nebo administrativních úkonů, </w:t>
      </w:r>
      <w:r w:rsidRPr="00220B1B">
        <w:t xml:space="preserve"> </w:t>
      </w:r>
    </w:p>
    <w:p w:rsidR="005E65A2" w:rsidRDefault="005E65A2" w:rsidP="000107CE">
      <w:pPr>
        <w:pStyle w:val="Textpsmene"/>
      </w:pPr>
      <w:r>
        <w:t>v jehož okolí jsou prováděny nebo byly provedeny stavební práce, nebo</w:t>
      </w:r>
    </w:p>
    <w:p w:rsidR="005E65A2" w:rsidRPr="007F6056" w:rsidRDefault="005E65A2" w:rsidP="00327D24">
      <w:pPr>
        <w:pStyle w:val="Textpsmene"/>
      </w:pPr>
      <w:r>
        <w:t>na kterém může být podle sta</w:t>
      </w:r>
      <w:r w:rsidRPr="00220B1B">
        <w:t xml:space="preserve">vebního povolení nebo udělení souhlasu s provedením </w:t>
      </w:r>
      <w:r w:rsidRPr="007F6056">
        <w:t>ohlášené stavby stavba provedena,</w:t>
      </w:r>
    </w:p>
    <w:p w:rsidR="005E65A2" w:rsidRPr="007F6056" w:rsidRDefault="005E65A2" w:rsidP="0087108C">
      <w:pPr>
        <w:pStyle w:val="Textpsmene"/>
        <w:numPr>
          <w:ilvl w:val="0"/>
          <w:numId w:val="0"/>
        </w:numPr>
        <w:ind w:left="425"/>
      </w:pPr>
    </w:p>
    <w:p w:rsidR="005E65A2" w:rsidRPr="007F6056" w:rsidRDefault="005E65A2" w:rsidP="0087108C">
      <w:pPr>
        <w:pStyle w:val="Textbodu"/>
        <w:numPr>
          <w:ilvl w:val="0"/>
          <w:numId w:val="0"/>
        </w:numPr>
      </w:pPr>
      <w:r w:rsidRPr="007F6056">
        <w:t>a to za účelem zhotovení stavby na takovém pozemku</w:t>
      </w:r>
      <w:r w:rsidRPr="007F6056">
        <w:rPr>
          <w:szCs w:val="24"/>
        </w:rPr>
        <w:t>.</w:t>
      </w:r>
    </w:p>
    <w:p w:rsidR="005E65A2" w:rsidRPr="007F6056" w:rsidRDefault="005E65A2" w:rsidP="00911825">
      <w:pPr>
        <w:pStyle w:val="Textodstavce"/>
      </w:pPr>
      <w:r w:rsidRPr="007F6056">
        <w:rPr>
          <w:szCs w:val="24"/>
        </w:rPr>
        <w:t>Od daně je osvobozeno dodání</w:t>
      </w:r>
    </w:p>
    <w:p w:rsidR="005E65A2" w:rsidRPr="007F6056" w:rsidRDefault="005E65A2" w:rsidP="00535800">
      <w:pPr>
        <w:pStyle w:val="Textpsmene"/>
      </w:pPr>
      <w:r w:rsidRPr="007F6056">
        <w:t>stavby,</w:t>
      </w:r>
    </w:p>
    <w:p w:rsidR="005E65A2" w:rsidRPr="007F6056" w:rsidRDefault="005E65A2" w:rsidP="00535800">
      <w:pPr>
        <w:pStyle w:val="Textpsmene"/>
      </w:pPr>
      <w:r w:rsidRPr="007F6056">
        <w:t xml:space="preserve">pozemku, jehož součástí je stavba, </w:t>
      </w:r>
    </w:p>
    <w:p w:rsidR="005E65A2" w:rsidRPr="007F6056" w:rsidRDefault="005E65A2" w:rsidP="00535800">
      <w:pPr>
        <w:pStyle w:val="Textpsmene"/>
      </w:pPr>
      <w:r w:rsidRPr="007F6056">
        <w:t>práva stavby, jehož součástí je stavba, nebo</w:t>
      </w:r>
    </w:p>
    <w:p w:rsidR="005E65A2" w:rsidRPr="007F6056" w:rsidRDefault="005E65A2" w:rsidP="00535800">
      <w:pPr>
        <w:pStyle w:val="Textpsmene"/>
      </w:pPr>
      <w:r w:rsidRPr="007F6056">
        <w:t>jednotky,</w:t>
      </w:r>
    </w:p>
    <w:p w:rsidR="005E65A2" w:rsidRPr="007F6056" w:rsidRDefault="005E65A2" w:rsidP="00535800">
      <w:pPr>
        <w:pStyle w:val="Textpsmene"/>
        <w:numPr>
          <w:ilvl w:val="0"/>
          <w:numId w:val="0"/>
        </w:numPr>
        <w:ind w:left="425"/>
      </w:pPr>
    </w:p>
    <w:p w:rsidR="005E65A2" w:rsidRPr="007F6056" w:rsidRDefault="005E65A2" w:rsidP="002B1BD3">
      <w:pPr>
        <w:pStyle w:val="Textpsmene"/>
        <w:numPr>
          <w:ilvl w:val="0"/>
          <w:numId w:val="0"/>
        </w:numPr>
      </w:pPr>
      <w:r w:rsidRPr="007F6056">
        <w:t>a to po uplynutí 5 let od vydání prvního kolaudačního souhlasu, který umožňuje současný daný způsob využití dodávané stavby nebo ode dne, kdy bylo započato první užívání stavby, pro které je v souladu s oznámením užívána, a to k tomu dni, který nastane dříve.</w:t>
      </w:r>
    </w:p>
    <w:p w:rsidR="005E65A2" w:rsidRPr="00606F76" w:rsidRDefault="005E65A2" w:rsidP="00911825">
      <w:pPr>
        <w:pStyle w:val="Textodstavce"/>
        <w:rPr>
          <w:u w:val="single"/>
        </w:rPr>
      </w:pPr>
      <w:r w:rsidRPr="00606F76">
        <w:rPr>
          <w:szCs w:val="24"/>
          <w:u w:val="single"/>
        </w:rPr>
        <w:t>Plátce se může rozhodnout, že se u plnění podle odstavce 1 a po uplynutí lhůty podle odstavce 3 uplatňuje daň. Pokud je příjemce plnění plátce, lze tak učinit pouze po jeho předchozím souhlasu. Pokud plátce přijal před uskutečněním zdanitelného plnění úplatu, ze</w:t>
      </w:r>
      <w:r>
        <w:rPr>
          <w:szCs w:val="24"/>
          <w:u w:val="single"/>
        </w:rPr>
        <w:t> </w:t>
      </w:r>
      <w:r w:rsidRPr="00606F76">
        <w:rPr>
          <w:szCs w:val="24"/>
          <w:u w:val="single"/>
        </w:rPr>
        <w:t xml:space="preserve">které mu nevznikla povinnost přiznat daň, stanoví se při uskutečnění zdanitelného plnění základ daně podle § 36. </w:t>
      </w:r>
    </w:p>
    <w:p w:rsidR="005E65A2" w:rsidRPr="00606F76" w:rsidRDefault="005E65A2" w:rsidP="00606F76">
      <w:pPr>
        <w:pStyle w:val="CELEX"/>
      </w:pPr>
      <w:r>
        <w:t>CELEX: 32006L0112</w:t>
      </w:r>
    </w:p>
    <w:p w:rsidR="005E65A2" w:rsidRPr="007F6056" w:rsidRDefault="005E65A2" w:rsidP="00911825">
      <w:pPr>
        <w:pStyle w:val="Paragraf"/>
      </w:pPr>
      <w:r w:rsidRPr="007F6056" w:rsidDel="007F6056">
        <w:t xml:space="preserve"> </w:t>
      </w:r>
      <w:r w:rsidRPr="007F6056">
        <w:t>§ 56a</w:t>
      </w:r>
    </w:p>
    <w:p w:rsidR="005E65A2" w:rsidRPr="007F6056" w:rsidRDefault="005E65A2" w:rsidP="00911825">
      <w:pPr>
        <w:pStyle w:val="Nadpisparagrafu"/>
      </w:pPr>
      <w:r w:rsidRPr="007F6056">
        <w:t>Nájem nemovité věci</w:t>
      </w:r>
    </w:p>
    <w:p w:rsidR="005E65A2" w:rsidRPr="007F6056" w:rsidRDefault="005E65A2" w:rsidP="00603AAD">
      <w:pPr>
        <w:pStyle w:val="Textodstavce"/>
        <w:numPr>
          <w:ilvl w:val="0"/>
          <w:numId w:val="20"/>
        </w:numPr>
      </w:pPr>
      <w:r w:rsidRPr="007F6056">
        <w:rPr>
          <w:szCs w:val="24"/>
        </w:rPr>
        <w:t>Nájem nemovité věci je osvobozen od daně s výjimkou</w:t>
      </w:r>
    </w:p>
    <w:p w:rsidR="005E65A2" w:rsidRPr="007F6056" w:rsidRDefault="005E65A2" w:rsidP="008C2555">
      <w:pPr>
        <w:pStyle w:val="Textpsmene"/>
      </w:pPr>
      <w:r w:rsidRPr="007F6056">
        <w:rPr>
          <w:szCs w:val="24"/>
        </w:rPr>
        <w:lastRenderedPageBreak/>
        <w:t>krátkodobého nájmu nemovité věci,</w:t>
      </w:r>
    </w:p>
    <w:p w:rsidR="005E65A2" w:rsidRPr="007F6056" w:rsidRDefault="005E65A2" w:rsidP="008C2555">
      <w:pPr>
        <w:pStyle w:val="Textpsmene"/>
      </w:pPr>
      <w:r w:rsidRPr="007F6056">
        <w:rPr>
          <w:szCs w:val="24"/>
        </w:rPr>
        <w:t>nájmu prostor a míst k parkování vozidel,</w:t>
      </w:r>
    </w:p>
    <w:p w:rsidR="005E65A2" w:rsidRPr="007F6056" w:rsidRDefault="005E65A2" w:rsidP="008C2555">
      <w:pPr>
        <w:pStyle w:val="Textpsmene"/>
      </w:pPr>
      <w:r w:rsidRPr="007F6056">
        <w:t>nájmu bezpečnostních schránek,</w:t>
      </w:r>
    </w:p>
    <w:p w:rsidR="005E65A2" w:rsidRPr="007F6056" w:rsidRDefault="005E65A2" w:rsidP="008C2555">
      <w:pPr>
        <w:pStyle w:val="Textpsmene"/>
      </w:pPr>
      <w:r w:rsidRPr="007F6056">
        <w:rPr>
          <w:szCs w:val="24"/>
        </w:rPr>
        <w:t>nájmu strojů nebo jiných upevněných zařízení.</w:t>
      </w:r>
    </w:p>
    <w:p w:rsidR="005E65A2" w:rsidRPr="007F6056" w:rsidRDefault="005E65A2" w:rsidP="008C2555">
      <w:pPr>
        <w:pStyle w:val="Textodstavce"/>
      </w:pPr>
      <w:r w:rsidRPr="007F6056">
        <w:t>Krátkodobým nájmem nemovité věci se pro účely odstavce 1 písm. a) rozumí nájem</w:t>
      </w:r>
    </w:p>
    <w:p w:rsidR="005E65A2" w:rsidRPr="007F6056" w:rsidRDefault="005E65A2" w:rsidP="008C2555">
      <w:pPr>
        <w:pStyle w:val="Textpsmene"/>
      </w:pPr>
      <w:r w:rsidRPr="007F6056">
        <w:rPr>
          <w:szCs w:val="24"/>
        </w:rPr>
        <w:t>pozemku, jehož součástí je stavba,</w:t>
      </w:r>
    </w:p>
    <w:p w:rsidR="005E65A2" w:rsidRPr="007F6056" w:rsidRDefault="005E65A2" w:rsidP="008C2555">
      <w:pPr>
        <w:pStyle w:val="Textpsmene"/>
      </w:pPr>
      <w:r w:rsidRPr="007F6056">
        <w:rPr>
          <w:szCs w:val="24"/>
        </w:rPr>
        <w:t>stavby, s výjimkou inženýrské sítě,</w:t>
      </w:r>
    </w:p>
    <w:p w:rsidR="005E65A2" w:rsidRPr="007F6056" w:rsidRDefault="005E65A2" w:rsidP="008C2555">
      <w:pPr>
        <w:pStyle w:val="Textpsmene"/>
      </w:pPr>
      <w:r w:rsidRPr="007F6056">
        <w:rPr>
          <w:szCs w:val="24"/>
        </w:rPr>
        <w:t>jednotky,</w:t>
      </w:r>
    </w:p>
    <w:p w:rsidR="005E65A2" w:rsidRPr="006D35DD" w:rsidRDefault="005E65A2" w:rsidP="008C2555">
      <w:pPr>
        <w:pStyle w:val="Textodstavce"/>
        <w:numPr>
          <w:ilvl w:val="0"/>
          <w:numId w:val="0"/>
        </w:numPr>
      </w:pPr>
      <w:r w:rsidRPr="007F6056">
        <w:t>popřípadě spolu s vnitřním movitým vybavením či dodáním plynu, elektřiny, tepla, chladu nebo vody, který trvá nepřetržitě nejvýše 48 hodin.</w:t>
      </w:r>
    </w:p>
    <w:p w:rsidR="005E65A2" w:rsidRPr="0039511E" w:rsidRDefault="005E65A2" w:rsidP="008C2555">
      <w:pPr>
        <w:pStyle w:val="Textodstavce"/>
      </w:pPr>
      <w:r w:rsidRPr="006D35DD">
        <w:rPr>
          <w:szCs w:val="24"/>
        </w:rPr>
        <w:t>Plátce se může rozhodnout, že se u nájmu nemovité věci jiným plátcům pro účely uskutečňování jejich ekonomických činností uplatňuje daň.</w:t>
      </w:r>
      <w:r>
        <w:rPr>
          <w:szCs w:val="24"/>
        </w:rPr>
        <w:t>“.</w:t>
      </w:r>
    </w:p>
    <w:p w:rsidR="005E65A2" w:rsidRPr="00053359" w:rsidRDefault="005E65A2" w:rsidP="00B70C8C">
      <w:pPr>
        <w:pStyle w:val="Novelizanbod"/>
      </w:pPr>
      <w:r w:rsidRPr="00053359">
        <w:t>Poznámka pod čarou č. 44e se zrušuje, a to včetně odkazu na poznámku pod čarou.</w:t>
      </w:r>
    </w:p>
    <w:p w:rsidR="005E65A2" w:rsidRDefault="005E65A2" w:rsidP="00B70C8C">
      <w:pPr>
        <w:pStyle w:val="Novelizanbod"/>
      </w:pPr>
      <w:r>
        <w:t xml:space="preserve">V § 63 odst. 1 úvodní části ustanovení se slovo „71f“ nahrazuje slovem „71g“. </w:t>
      </w:r>
    </w:p>
    <w:p w:rsidR="005E65A2" w:rsidRDefault="005E65A2" w:rsidP="00B70C8C">
      <w:pPr>
        <w:pStyle w:val="Novelizanbod"/>
      </w:pPr>
      <w:r>
        <w:t xml:space="preserve">V § 63 se na konci odstavce 1 tečka nahrazuje čárkou a doplňuje se písmeno </w:t>
      </w:r>
      <w:r w:rsidRPr="00BA2EDE">
        <w:t>j)</w:t>
      </w:r>
      <w:r>
        <w:t xml:space="preserve">, které zní: </w:t>
      </w:r>
    </w:p>
    <w:p w:rsidR="005E65A2" w:rsidRPr="009D4182" w:rsidRDefault="005E65A2" w:rsidP="00B70C8C">
      <w:pPr>
        <w:pStyle w:val="Textpsmene"/>
        <w:numPr>
          <w:ilvl w:val="0"/>
          <w:numId w:val="0"/>
        </w:numPr>
        <w:rPr>
          <w:szCs w:val="24"/>
        </w:rPr>
      </w:pPr>
      <w:r w:rsidRPr="009D4182">
        <w:rPr>
          <w:szCs w:val="24"/>
        </w:rPr>
        <w:t>„j) dovoz zboží, které je přepraveno ze třetí země, a ukončení odeslání nebo přepravy tohoto zboží je v</w:t>
      </w:r>
      <w:r>
        <w:rPr>
          <w:szCs w:val="24"/>
        </w:rPr>
        <w:t> </w:t>
      </w:r>
      <w:r w:rsidRPr="009D4182">
        <w:rPr>
          <w:szCs w:val="24"/>
        </w:rPr>
        <w:t>jiném členském státě a dodání tohoto zboží do jiného členského státu je osvobozeno od daně (§ 71g).“.</w:t>
      </w:r>
    </w:p>
    <w:p w:rsidR="005E65A2" w:rsidRPr="005201A7" w:rsidRDefault="005E65A2" w:rsidP="00B70C8C">
      <w:pPr>
        <w:pStyle w:val="Novelizanbod"/>
      </w:pPr>
      <w:r w:rsidRPr="005201A7">
        <w:t>V § 65 písm. a) se za slovo „bylo“ vkládají slova „v každém případě“.</w:t>
      </w:r>
    </w:p>
    <w:p w:rsidR="005E65A2" w:rsidRPr="0035378C" w:rsidRDefault="005E65A2" w:rsidP="00B70C8C">
      <w:pPr>
        <w:pStyle w:val="Novelizanbod"/>
      </w:pPr>
      <w:r w:rsidRPr="0035378C">
        <w:t xml:space="preserve">V § 68 odst. 8 se na konci textu věty první doplňují slova „, pokud mají tyto mise, úřady nebo </w:t>
      </w:r>
      <w:r w:rsidRPr="008B284F">
        <w:t xml:space="preserve">zastupitelství </w:t>
      </w:r>
      <w:r w:rsidRPr="0035378C">
        <w:t>sídlo v jiném členském státě“.</w:t>
      </w:r>
    </w:p>
    <w:p w:rsidR="005E65A2" w:rsidRPr="008B284F" w:rsidRDefault="005E65A2" w:rsidP="00B70C8C">
      <w:pPr>
        <w:pStyle w:val="Novelizanbod"/>
      </w:pPr>
      <w:r w:rsidRPr="008B284F">
        <w:t>V § 68 odst. 8 větě třetí se slovo „organizací“ nahrazuje slovem „zastupitelství“.</w:t>
      </w:r>
    </w:p>
    <w:p w:rsidR="005E65A2" w:rsidRPr="0035378C" w:rsidRDefault="005E65A2" w:rsidP="00B70C8C">
      <w:pPr>
        <w:pStyle w:val="Novelizanbod"/>
      </w:pPr>
      <w:r w:rsidRPr="0035378C">
        <w:t xml:space="preserve">V § 68 odst. 9 </w:t>
      </w:r>
      <w:r w:rsidRPr="008B284F">
        <w:t xml:space="preserve">větě první </w:t>
      </w:r>
      <w:r w:rsidRPr="0035378C">
        <w:t>se slov</w:t>
      </w:r>
      <w:r w:rsidRPr="008B284F">
        <w:t>a</w:t>
      </w:r>
      <w:r w:rsidRPr="0035378C">
        <w:t xml:space="preserve"> „nebo organizace“ nahrazuj</w:t>
      </w:r>
      <w:r w:rsidRPr="008B284F">
        <w:t>í</w:t>
      </w:r>
      <w:r w:rsidRPr="0035378C">
        <w:t xml:space="preserve"> slov</w:t>
      </w:r>
      <w:r w:rsidRPr="008B284F">
        <w:t>y</w:t>
      </w:r>
      <w:r w:rsidRPr="0035378C">
        <w:t xml:space="preserve"> „</w:t>
      </w:r>
      <w:r w:rsidRPr="008B284F">
        <w:t xml:space="preserve">nebo </w:t>
      </w:r>
      <w:r w:rsidRPr="0035378C">
        <w:t>zastupitelství“.</w:t>
      </w:r>
    </w:p>
    <w:p w:rsidR="005E65A2" w:rsidRDefault="005E65A2" w:rsidP="00B70C8C">
      <w:pPr>
        <w:pStyle w:val="Novelizanbod"/>
      </w:pPr>
      <w:r>
        <w:t xml:space="preserve">V § 90 odst. 5 se na konci písmene b) čárka nahrazuje tečkou a písmeno c) se zrušuje. </w:t>
      </w:r>
    </w:p>
    <w:p w:rsidR="005E65A2" w:rsidRDefault="005E65A2" w:rsidP="00B70C8C">
      <w:pPr>
        <w:pStyle w:val="Novelizanbod"/>
      </w:pPr>
      <w:r>
        <w:t>V § 90 odst. 11 se na konci písmene b) čárka nahrazuje tečkou a písmeno c) se zrušuje.</w:t>
      </w:r>
    </w:p>
    <w:p w:rsidR="005E65A2" w:rsidRDefault="005E65A2" w:rsidP="00B70C8C">
      <w:pPr>
        <w:pStyle w:val="Novelizanbod"/>
      </w:pPr>
      <w:r>
        <w:t xml:space="preserve">V § 90 odstavec 15 zní: </w:t>
      </w:r>
    </w:p>
    <w:p w:rsidR="005E65A2" w:rsidRPr="00646CDA" w:rsidRDefault="005E65A2" w:rsidP="003D59C4">
      <w:pPr>
        <w:pStyle w:val="Textodstavce"/>
        <w:numPr>
          <w:ilvl w:val="0"/>
          <w:numId w:val="0"/>
        </w:numPr>
        <w:ind w:firstLine="425"/>
        <w:rPr>
          <w:szCs w:val="24"/>
        </w:rPr>
      </w:pPr>
      <w:r w:rsidRPr="00646CDA">
        <w:rPr>
          <w:szCs w:val="24"/>
        </w:rPr>
        <w:t xml:space="preserve">„(15) Obchodník má nárok na odpočet daně, pokud uplatňuje daň při dodání uměleckého díla, </w:t>
      </w:r>
    </w:p>
    <w:p w:rsidR="005E65A2" w:rsidRPr="00646CDA" w:rsidRDefault="005E65A2" w:rsidP="003D59C4">
      <w:pPr>
        <w:pStyle w:val="Textpsmene"/>
        <w:numPr>
          <w:ilvl w:val="1"/>
          <w:numId w:val="42"/>
        </w:numPr>
      </w:pPr>
      <w:r w:rsidRPr="00646CDA">
        <w:lastRenderedPageBreak/>
        <w:t>sběratelského předmětu nebo starožitnosti, které sám dovezl,</w:t>
      </w:r>
    </w:p>
    <w:p w:rsidR="005E65A2" w:rsidRPr="00646CDA" w:rsidRDefault="005E65A2" w:rsidP="003D59C4">
      <w:pPr>
        <w:pStyle w:val="Textpsmene"/>
        <w:numPr>
          <w:ilvl w:val="1"/>
          <w:numId w:val="6"/>
        </w:numPr>
      </w:pPr>
      <w:r w:rsidRPr="00646CDA">
        <w:t>které mu dodal zhotovitel díla nebo jeho právní nástupce,</w:t>
      </w:r>
    </w:p>
    <w:p w:rsidR="005E65A2" w:rsidRDefault="005E65A2" w:rsidP="003D59C4">
      <w:pPr>
        <w:pStyle w:val="Textpsmene"/>
        <w:numPr>
          <w:ilvl w:val="1"/>
          <w:numId w:val="6"/>
        </w:numPr>
      </w:pPr>
      <w:r w:rsidRPr="00646CDA">
        <w:t>které mu dodala osoba povinná k dani, která nepoužila zvláštní režim,</w:t>
      </w:r>
    </w:p>
    <w:p w:rsidR="005E65A2" w:rsidRPr="00B72EBD" w:rsidRDefault="005E65A2" w:rsidP="003D59C4">
      <w:pPr>
        <w:pStyle w:val="Textpsmene"/>
        <w:numPr>
          <w:ilvl w:val="0"/>
          <w:numId w:val="0"/>
        </w:numPr>
      </w:pPr>
      <w:r w:rsidRPr="00646CDA">
        <w:t>nárok na odpočet daně u tohoto zboží může uplatnit nejdříve ve zdaňovacím období, ve</w:t>
      </w:r>
      <w:r>
        <w:t> </w:t>
      </w:r>
      <w:r w:rsidRPr="00646CDA">
        <w:t>kterém je povinen přiznat daň.“</w:t>
      </w:r>
      <w:r>
        <w:t>.</w:t>
      </w:r>
    </w:p>
    <w:p w:rsidR="005E65A2" w:rsidRPr="003B561E" w:rsidRDefault="005E65A2" w:rsidP="00B70C8C">
      <w:pPr>
        <w:pStyle w:val="Novelizanbod"/>
      </w:pPr>
      <w:r w:rsidRPr="003B561E">
        <w:t xml:space="preserve">V § 92 odst. 1 písmeno a) zní: </w:t>
      </w:r>
    </w:p>
    <w:p w:rsidR="005E65A2" w:rsidRPr="003006AB" w:rsidRDefault="005E65A2" w:rsidP="00B70C8C">
      <w:pPr>
        <w:pStyle w:val="Textpsmene"/>
        <w:numPr>
          <w:ilvl w:val="0"/>
          <w:numId w:val="0"/>
        </w:numPr>
        <w:ind w:left="425" w:hanging="425"/>
      </w:pPr>
      <w:r w:rsidRPr="008B284F">
        <w:t>„a)</w:t>
      </w:r>
      <w:r w:rsidRPr="003006AB">
        <w:t xml:space="preserve"> </w:t>
      </w:r>
      <w:r>
        <w:tab/>
      </w:r>
      <w:r w:rsidRPr="00F46577">
        <w:rPr>
          <w:u w:val="single"/>
        </w:rPr>
        <w:t>zlato připouštěné na světové trhy zlata ve tvaru uzančních slitků v podobě prutů nebo destiček s</w:t>
      </w:r>
    </w:p>
    <w:p w:rsidR="005E65A2" w:rsidRPr="00BF1168" w:rsidRDefault="005E65A2" w:rsidP="00603AAD">
      <w:pPr>
        <w:pStyle w:val="Textbodu"/>
        <w:numPr>
          <w:ilvl w:val="2"/>
          <w:numId w:val="7"/>
        </w:numPr>
        <w:rPr>
          <w:u w:val="single"/>
        </w:rPr>
      </w:pPr>
      <w:r w:rsidRPr="00BF1168">
        <w:rPr>
          <w:u w:val="single"/>
        </w:rPr>
        <w:t>vlastním číslem,</w:t>
      </w:r>
    </w:p>
    <w:p w:rsidR="005E65A2" w:rsidRPr="00BF1168" w:rsidRDefault="005E65A2" w:rsidP="00603AAD">
      <w:pPr>
        <w:pStyle w:val="Textbodu"/>
        <w:numPr>
          <w:ilvl w:val="2"/>
          <w:numId w:val="7"/>
        </w:numPr>
        <w:rPr>
          <w:u w:val="single"/>
        </w:rPr>
      </w:pPr>
      <w:r w:rsidRPr="00BF1168">
        <w:rPr>
          <w:u w:val="single"/>
        </w:rPr>
        <w:t>ryzostí nejméně 995 tisícin,</w:t>
      </w:r>
    </w:p>
    <w:p w:rsidR="005E65A2" w:rsidRPr="00BF1168" w:rsidRDefault="005E65A2" w:rsidP="00603AAD">
      <w:pPr>
        <w:pStyle w:val="Textbodu"/>
        <w:numPr>
          <w:ilvl w:val="2"/>
          <w:numId w:val="7"/>
        </w:numPr>
        <w:rPr>
          <w:u w:val="single"/>
        </w:rPr>
      </w:pPr>
      <w:r w:rsidRPr="00BF1168">
        <w:rPr>
          <w:u w:val="single"/>
        </w:rPr>
        <w:t>hmotností připouštěné na těchto trzích, a</w:t>
      </w:r>
    </w:p>
    <w:p w:rsidR="005E65A2" w:rsidRDefault="005E65A2" w:rsidP="00603AAD">
      <w:pPr>
        <w:pStyle w:val="Textbodu"/>
        <w:numPr>
          <w:ilvl w:val="2"/>
          <w:numId w:val="7"/>
        </w:numPr>
      </w:pPr>
      <w:r w:rsidRPr="00BF1168">
        <w:rPr>
          <w:u w:val="single"/>
        </w:rPr>
        <w:t>označením výrobce, ryzosti a hmotnosti,“.</w:t>
      </w:r>
    </w:p>
    <w:p w:rsidR="005E65A2" w:rsidRPr="003006AB" w:rsidRDefault="005E65A2" w:rsidP="00B70C8C">
      <w:pPr>
        <w:pStyle w:val="CELEX"/>
        <w:rPr>
          <w:szCs w:val="24"/>
        </w:rPr>
      </w:pPr>
      <w:r>
        <w:t>CELEX:</w:t>
      </w:r>
      <w:r w:rsidRPr="003D4DCC">
        <w:t xml:space="preserve"> 3200</w:t>
      </w:r>
      <w:r>
        <w:t>6</w:t>
      </w:r>
      <w:r w:rsidRPr="003D4DCC">
        <w:t>L0</w:t>
      </w:r>
      <w:r>
        <w:t>112</w:t>
      </w:r>
    </w:p>
    <w:p w:rsidR="005E65A2" w:rsidRDefault="005E65A2" w:rsidP="00B70C8C">
      <w:pPr>
        <w:pStyle w:val="Novelizanbod"/>
      </w:pPr>
      <w:r w:rsidRPr="008B284F">
        <w:t>V § 92 se odstavec 2 zrušuje.</w:t>
      </w:r>
    </w:p>
    <w:p w:rsidR="005E65A2" w:rsidRPr="008B284F" w:rsidRDefault="005E65A2" w:rsidP="00B70C8C">
      <w:r>
        <w:t>Dosavadní odstavce 3 až 8 se označují jako odstavce 2 až 7.</w:t>
      </w:r>
    </w:p>
    <w:p w:rsidR="005E65A2" w:rsidRDefault="005E65A2" w:rsidP="00B70C8C">
      <w:pPr>
        <w:pStyle w:val="Novelizanbod"/>
      </w:pPr>
      <w:r>
        <w:t xml:space="preserve">V </w:t>
      </w:r>
      <w:r w:rsidRPr="00E1360E">
        <w:t xml:space="preserve">§ 92 odst. </w:t>
      </w:r>
      <w:r>
        <w:t>4</w:t>
      </w:r>
      <w:r w:rsidRPr="00E1360E">
        <w:t xml:space="preserve"> se </w:t>
      </w:r>
      <w:r>
        <w:t>číslo</w:t>
      </w:r>
      <w:r w:rsidRPr="00E1360E">
        <w:t xml:space="preserve"> </w:t>
      </w:r>
      <w:r>
        <w:t xml:space="preserve">„3“ nahrazuje číslem „2“ a slova </w:t>
      </w:r>
      <w:r w:rsidRPr="00E1360E">
        <w:t>„nebo osobě registrované k dani v jiném členském státě“</w:t>
      </w:r>
      <w:r>
        <w:t xml:space="preserve"> se nahrazují slovy „</w:t>
      </w:r>
      <w:r w:rsidRPr="00620637">
        <w:t>s místem plnění v tuzemsku“</w:t>
      </w:r>
      <w:r w:rsidRPr="00E1360E">
        <w:t>.</w:t>
      </w:r>
    </w:p>
    <w:p w:rsidR="005E65A2" w:rsidRDefault="005E65A2" w:rsidP="00B70C8C">
      <w:pPr>
        <w:pStyle w:val="Novelizanbod"/>
      </w:pPr>
      <w:r>
        <w:t>V § 92 odst. 5 se číslo „4“ nahrazuje číslem „3“ a číslo „5“ se nahrazuje číslem „4“.</w:t>
      </w:r>
    </w:p>
    <w:p w:rsidR="005E65A2" w:rsidRDefault="005E65A2" w:rsidP="00B70C8C">
      <w:pPr>
        <w:pStyle w:val="Novelizanbod"/>
      </w:pPr>
      <w:r>
        <w:t>V § 92 odst. 6 písm. a) se číslo „5“ nahrazuje číslem „4“.</w:t>
      </w:r>
    </w:p>
    <w:p w:rsidR="005E65A2" w:rsidRPr="00E1360E" w:rsidRDefault="005E65A2" w:rsidP="00B70C8C">
      <w:pPr>
        <w:pStyle w:val="Novelizanbod"/>
      </w:pPr>
      <w:r>
        <w:t xml:space="preserve">V § 92 se doplňuje </w:t>
      </w:r>
      <w:r w:rsidRPr="00880284">
        <w:t xml:space="preserve">odstavec </w:t>
      </w:r>
      <w:r>
        <w:t>8</w:t>
      </w:r>
      <w:r w:rsidRPr="00E1360E">
        <w:t xml:space="preserve">, který zní: </w:t>
      </w:r>
    </w:p>
    <w:p w:rsidR="005E65A2" w:rsidRPr="00646CDA" w:rsidRDefault="005E65A2" w:rsidP="003D59C4">
      <w:pPr>
        <w:pStyle w:val="Textodstavce"/>
        <w:numPr>
          <w:ilvl w:val="0"/>
          <w:numId w:val="0"/>
        </w:numPr>
        <w:ind w:firstLine="425"/>
      </w:pPr>
      <w:r w:rsidRPr="00646CDA">
        <w:t xml:space="preserve">„(8) Plátce, který přijme službu podle odstavce 5, nebo který dodává investiční zlato osvobozené od daně s nárokem na odpočet daně podle odstavce 6 písm. b) a c), nebo který má nárok na odpočet daně podle odstavce 7, je povinen </w:t>
      </w:r>
    </w:p>
    <w:p w:rsidR="005E65A2" w:rsidRPr="00646CDA" w:rsidRDefault="005E65A2" w:rsidP="00603AAD">
      <w:pPr>
        <w:pStyle w:val="Textpsmene"/>
        <w:numPr>
          <w:ilvl w:val="1"/>
          <w:numId w:val="8"/>
        </w:numPr>
        <w:rPr>
          <w:szCs w:val="24"/>
          <w:u w:val="single"/>
        </w:rPr>
      </w:pPr>
      <w:r w:rsidRPr="00646CDA">
        <w:rPr>
          <w:szCs w:val="24"/>
          <w:u w:val="single"/>
        </w:rPr>
        <w:t>vystavit doklad o dodání fyzické osobě nepovinné k dani, který obsahuje tyto údaje:</w:t>
      </w:r>
    </w:p>
    <w:p w:rsidR="005E65A2" w:rsidRPr="00646CDA" w:rsidRDefault="005E65A2" w:rsidP="00B70C8C">
      <w:pPr>
        <w:pStyle w:val="Textbodu"/>
        <w:rPr>
          <w:szCs w:val="24"/>
          <w:u w:val="single"/>
        </w:rPr>
      </w:pPr>
      <w:r w:rsidRPr="00646CDA">
        <w:rPr>
          <w:szCs w:val="24"/>
          <w:u w:val="single"/>
        </w:rPr>
        <w:t>obchodní firmu nebo jméno, dodatek ke jménu a sídlo osoby, která uskutečňuje plnění,</w:t>
      </w:r>
    </w:p>
    <w:p w:rsidR="005E65A2" w:rsidRPr="00646CDA" w:rsidRDefault="005E65A2" w:rsidP="00B70C8C">
      <w:pPr>
        <w:pStyle w:val="Textbodu"/>
        <w:rPr>
          <w:szCs w:val="24"/>
          <w:u w:val="single"/>
        </w:rPr>
      </w:pPr>
      <w:r w:rsidRPr="00646CDA">
        <w:rPr>
          <w:szCs w:val="24"/>
          <w:u w:val="single"/>
        </w:rPr>
        <w:t>daňové identifikační číslo osoby, která uskutečňuje plnění,</w:t>
      </w:r>
    </w:p>
    <w:p w:rsidR="005E65A2" w:rsidRPr="00646CDA" w:rsidRDefault="005E65A2" w:rsidP="00B70C8C">
      <w:pPr>
        <w:pStyle w:val="Textbodu"/>
        <w:rPr>
          <w:szCs w:val="24"/>
          <w:u w:val="single"/>
        </w:rPr>
      </w:pPr>
      <w:r w:rsidRPr="00646CDA">
        <w:rPr>
          <w:szCs w:val="24"/>
          <w:u w:val="single"/>
        </w:rPr>
        <w:t>evidenční číslo dokladu,</w:t>
      </w:r>
    </w:p>
    <w:p w:rsidR="005E65A2" w:rsidRPr="00646CDA" w:rsidRDefault="005E65A2" w:rsidP="00B70C8C">
      <w:pPr>
        <w:pStyle w:val="Textbodu"/>
        <w:rPr>
          <w:szCs w:val="24"/>
          <w:u w:val="single"/>
        </w:rPr>
      </w:pPr>
      <w:r w:rsidRPr="00646CDA">
        <w:rPr>
          <w:szCs w:val="24"/>
          <w:u w:val="single"/>
        </w:rPr>
        <w:t>rozsah a předmět plnění,</w:t>
      </w:r>
    </w:p>
    <w:p w:rsidR="005E65A2" w:rsidRPr="00646CDA" w:rsidRDefault="005E65A2" w:rsidP="00B70C8C">
      <w:pPr>
        <w:pStyle w:val="Textbodu"/>
        <w:rPr>
          <w:szCs w:val="24"/>
          <w:u w:val="single"/>
        </w:rPr>
      </w:pPr>
      <w:r w:rsidRPr="00646CDA">
        <w:rPr>
          <w:szCs w:val="24"/>
          <w:u w:val="single"/>
        </w:rPr>
        <w:t>den vystavení dokladu,</w:t>
      </w:r>
    </w:p>
    <w:p w:rsidR="005E65A2" w:rsidRPr="00646CDA" w:rsidRDefault="005E65A2" w:rsidP="00B70C8C">
      <w:pPr>
        <w:pStyle w:val="Textbodu"/>
        <w:rPr>
          <w:szCs w:val="24"/>
          <w:u w:val="single"/>
        </w:rPr>
      </w:pPr>
      <w:r w:rsidRPr="00646CDA">
        <w:rPr>
          <w:szCs w:val="24"/>
          <w:u w:val="single"/>
        </w:rPr>
        <w:t>den uskutečnění plnění nebo den přijetí úplaty, pokud před uskutečněním plnění vznikla povinnost ke dni přijetí úplaty přiznat uskutečnění plnění, pokud se liší ode dne vystavení dokladu,</w:t>
      </w:r>
    </w:p>
    <w:p w:rsidR="005E65A2" w:rsidRPr="00646CDA" w:rsidRDefault="005E65A2" w:rsidP="00B70C8C">
      <w:pPr>
        <w:pStyle w:val="Textbodu"/>
        <w:rPr>
          <w:szCs w:val="24"/>
          <w:u w:val="single"/>
        </w:rPr>
      </w:pPr>
      <w:r w:rsidRPr="00646CDA">
        <w:rPr>
          <w:szCs w:val="24"/>
          <w:u w:val="single"/>
        </w:rPr>
        <w:t>celkovou částku za plnění, hmotnost a ryzost zlata,</w:t>
      </w:r>
    </w:p>
    <w:p w:rsidR="005E65A2" w:rsidRPr="00646CDA" w:rsidRDefault="005E65A2" w:rsidP="00B70C8C">
      <w:pPr>
        <w:pStyle w:val="Textbodu"/>
        <w:rPr>
          <w:szCs w:val="24"/>
          <w:u w:val="single"/>
        </w:rPr>
      </w:pPr>
      <w:r w:rsidRPr="00646CDA">
        <w:rPr>
          <w:szCs w:val="24"/>
          <w:u w:val="single"/>
        </w:rPr>
        <w:t>jméno, datum narození a místo pobytu fyzické osoby nepovinné k dani,</w:t>
      </w:r>
    </w:p>
    <w:p w:rsidR="005E65A2" w:rsidRPr="00646CDA" w:rsidRDefault="005E65A2" w:rsidP="00B70C8C">
      <w:pPr>
        <w:pStyle w:val="Textpsmene"/>
        <w:rPr>
          <w:szCs w:val="24"/>
          <w:u w:val="single"/>
        </w:rPr>
      </w:pPr>
      <w:r w:rsidRPr="00646CDA">
        <w:rPr>
          <w:szCs w:val="24"/>
          <w:u w:val="single"/>
        </w:rPr>
        <w:t>uchovávat doklad podle písmene a) po dobu 5 let,</w:t>
      </w:r>
    </w:p>
    <w:p w:rsidR="005E65A2" w:rsidRDefault="005E65A2" w:rsidP="00B70C8C">
      <w:pPr>
        <w:pStyle w:val="Textpsmene"/>
        <w:rPr>
          <w:szCs w:val="24"/>
          <w:u w:val="single"/>
        </w:rPr>
      </w:pPr>
      <w:r w:rsidRPr="00FC1D94">
        <w:rPr>
          <w:szCs w:val="24"/>
          <w:u w:val="single"/>
        </w:rPr>
        <w:t>uvést na daňovém dokladu vystaveném plátci nebo osobě povinné k dani rovněž hmotnost a ryzost zlata</w:t>
      </w:r>
      <w:r>
        <w:rPr>
          <w:szCs w:val="24"/>
          <w:u w:val="single"/>
        </w:rPr>
        <w:t>,</w:t>
      </w:r>
    </w:p>
    <w:p w:rsidR="005E65A2" w:rsidRPr="00646CDA" w:rsidRDefault="005E65A2" w:rsidP="0061467A">
      <w:pPr>
        <w:pStyle w:val="Textpsmene"/>
        <w:rPr>
          <w:szCs w:val="24"/>
          <w:u w:val="single"/>
        </w:rPr>
      </w:pPr>
      <w:r w:rsidRPr="00646CDA">
        <w:rPr>
          <w:szCs w:val="24"/>
          <w:u w:val="single"/>
        </w:rPr>
        <w:lastRenderedPageBreak/>
        <w:t>vést v evidenci pro účely daně z přidané hodnoty za každé zdaňovací období u osob, pro které se plnění uskutečnilo, rovněž tyto údaje:</w:t>
      </w:r>
    </w:p>
    <w:p w:rsidR="005E65A2" w:rsidRPr="00646CDA" w:rsidRDefault="005E65A2" w:rsidP="0061467A">
      <w:pPr>
        <w:pStyle w:val="Textbodu"/>
        <w:rPr>
          <w:szCs w:val="24"/>
          <w:u w:val="single"/>
        </w:rPr>
      </w:pPr>
      <w:r w:rsidRPr="00646CDA">
        <w:rPr>
          <w:szCs w:val="24"/>
          <w:u w:val="single"/>
        </w:rPr>
        <w:t>daňové identifikační číslo plátce, obchodní firmu nebo jméno, dodatek ke jménu a sídlo osoby povinné k dani, nebo jméno, datum narození a bydliště osoby nepovinné k dani,</w:t>
      </w:r>
    </w:p>
    <w:p w:rsidR="005E65A2" w:rsidRPr="00646CDA" w:rsidRDefault="005E65A2" w:rsidP="0061467A">
      <w:pPr>
        <w:pStyle w:val="Textbodu"/>
        <w:rPr>
          <w:szCs w:val="24"/>
          <w:u w:val="single"/>
        </w:rPr>
      </w:pPr>
      <w:r w:rsidRPr="00646CDA">
        <w:rPr>
          <w:szCs w:val="24"/>
          <w:u w:val="single"/>
        </w:rPr>
        <w:t>hmotnost a ryzost zlata,</w:t>
      </w:r>
    </w:p>
    <w:p w:rsidR="005E65A2" w:rsidRPr="00646CDA" w:rsidRDefault="005E65A2" w:rsidP="0061467A">
      <w:pPr>
        <w:pStyle w:val="Textbodu"/>
        <w:rPr>
          <w:szCs w:val="24"/>
          <w:u w:val="single"/>
        </w:rPr>
      </w:pPr>
      <w:r w:rsidRPr="00646CDA">
        <w:rPr>
          <w:szCs w:val="24"/>
          <w:u w:val="single"/>
        </w:rPr>
        <w:t>den uskutečnění plnění nebo den přijetí úplaty, pokud před uskutečněním plnění vznikla povinnost ke dni přijetí úplaty  přiznat uskutečnění plnění, pokud se liší ode dne vystavení dokladu,</w:t>
      </w:r>
    </w:p>
    <w:p w:rsidR="005E65A2" w:rsidRPr="00646CDA" w:rsidRDefault="005E65A2" w:rsidP="0061467A">
      <w:pPr>
        <w:pStyle w:val="Textpsmene"/>
        <w:rPr>
          <w:szCs w:val="24"/>
          <w:u w:val="single"/>
        </w:rPr>
      </w:pPr>
      <w:r w:rsidRPr="00646CDA">
        <w:rPr>
          <w:szCs w:val="24"/>
          <w:u w:val="single"/>
        </w:rPr>
        <w:t>vést v evidenci pro účely daně z přidané hodnoty za každé zdaňovací období u přijatých zdanitelných plnění rovněž tyto údaje:</w:t>
      </w:r>
    </w:p>
    <w:p w:rsidR="005E65A2" w:rsidRPr="00646CDA" w:rsidRDefault="005E65A2" w:rsidP="0061467A">
      <w:pPr>
        <w:pStyle w:val="Textbodu"/>
        <w:rPr>
          <w:szCs w:val="24"/>
          <w:u w:val="single"/>
        </w:rPr>
      </w:pPr>
      <w:r w:rsidRPr="00646CDA">
        <w:rPr>
          <w:szCs w:val="24"/>
          <w:u w:val="single"/>
        </w:rPr>
        <w:t>hmotnost a ryzost zlata,</w:t>
      </w:r>
    </w:p>
    <w:p w:rsidR="005E65A2" w:rsidRPr="00646CDA" w:rsidRDefault="005E65A2" w:rsidP="0061467A">
      <w:pPr>
        <w:pStyle w:val="Textbodu"/>
        <w:rPr>
          <w:szCs w:val="24"/>
          <w:u w:val="single"/>
        </w:rPr>
      </w:pPr>
      <w:r w:rsidRPr="00646CDA">
        <w:rPr>
          <w:szCs w:val="24"/>
          <w:u w:val="single"/>
        </w:rPr>
        <w:t>den uskutečnění zdanitelného plnění nebo den poskytnutí úplaty, pokud byla poskytnuta přede dnem uskutečnění zdanitelného plnění,</w:t>
      </w:r>
    </w:p>
    <w:p w:rsidR="005E65A2" w:rsidRPr="00646CDA" w:rsidRDefault="005E65A2" w:rsidP="0061467A">
      <w:pPr>
        <w:pStyle w:val="Textpsmene"/>
        <w:rPr>
          <w:szCs w:val="24"/>
          <w:u w:val="single"/>
        </w:rPr>
      </w:pPr>
      <w:r w:rsidRPr="00646CDA">
        <w:rPr>
          <w:szCs w:val="24"/>
          <w:u w:val="single"/>
        </w:rPr>
        <w:t>podat správci daně elektronicky na elektronickou adresu zveřejněnou správcem daně ve lhůtě pro podání daňového přiznání výpis z evidence pro účely daně z přidané hodnoty, obsahující údaje podle písmene d) a e), a to ve formátu a struktuře zveřejněné správcem daně.“.</w:t>
      </w:r>
    </w:p>
    <w:p w:rsidR="005E65A2" w:rsidRPr="00AA6B20" w:rsidRDefault="005E65A2" w:rsidP="00B70C8C">
      <w:pPr>
        <w:pStyle w:val="CELEX"/>
        <w:rPr>
          <w:szCs w:val="24"/>
        </w:rPr>
      </w:pPr>
      <w:r>
        <w:t>CELEX:</w:t>
      </w:r>
      <w:r w:rsidRPr="008B284F">
        <w:t xml:space="preserve"> 32006L0112</w:t>
      </w:r>
    </w:p>
    <w:p w:rsidR="005E65A2" w:rsidRPr="00B3459E" w:rsidRDefault="005E65A2" w:rsidP="003D59C4">
      <w:pPr>
        <w:pStyle w:val="Novelizanbod"/>
      </w:pPr>
      <w:r w:rsidRPr="00B3459E">
        <w:t xml:space="preserve">Nad § </w:t>
      </w:r>
      <w:r>
        <w:t>92a</w:t>
      </w:r>
      <w:r w:rsidRPr="00B3459E">
        <w:t xml:space="preserve"> se vklád</w:t>
      </w:r>
      <w:r>
        <w:t>ají</w:t>
      </w:r>
      <w:r w:rsidRPr="00B3459E">
        <w:t xml:space="preserve"> označení </w:t>
      </w:r>
      <w:r w:rsidRPr="009863EB">
        <w:t>hlavy IV a dílu 1</w:t>
      </w:r>
      <w:r w:rsidRPr="00B3459E">
        <w:t>, které včetně nadpis</w:t>
      </w:r>
      <w:r>
        <w:t>ů znějí</w:t>
      </w:r>
      <w:r w:rsidRPr="00B3459E">
        <w:t>:</w:t>
      </w:r>
    </w:p>
    <w:p w:rsidR="005E65A2" w:rsidRDefault="005E65A2" w:rsidP="00C158C5">
      <w:pPr>
        <w:pStyle w:val="Hlava"/>
      </w:pPr>
      <w:r w:rsidRPr="008F135E">
        <w:t>„HLAVA IV</w:t>
      </w:r>
    </w:p>
    <w:p w:rsidR="005E65A2" w:rsidRDefault="005E65A2" w:rsidP="00C158C5">
      <w:pPr>
        <w:pStyle w:val="Nadpishlavy"/>
      </w:pPr>
      <w:r>
        <w:t>REŽIM PŘENESENÍ DAŇOVÉ POVINNOSTI</w:t>
      </w:r>
    </w:p>
    <w:p w:rsidR="005E65A2" w:rsidRDefault="005E65A2" w:rsidP="00C158C5">
      <w:pPr>
        <w:pStyle w:val="Dl"/>
      </w:pPr>
      <w:r>
        <w:t>Díl 1</w:t>
      </w:r>
    </w:p>
    <w:p w:rsidR="005E65A2" w:rsidRDefault="005E65A2" w:rsidP="00C158C5">
      <w:pPr>
        <w:pStyle w:val="Nadpisdlu"/>
      </w:pPr>
      <w:r>
        <w:t>Obecná ustanovení</w:t>
      </w:r>
      <w:r w:rsidRPr="008B284F">
        <w:rPr>
          <w:b w:val="0"/>
        </w:rPr>
        <w:t>“.</w:t>
      </w:r>
    </w:p>
    <w:p w:rsidR="005E65A2" w:rsidRPr="00E32BF5" w:rsidRDefault="005E65A2" w:rsidP="00C158C5">
      <w:pPr>
        <w:pStyle w:val="Textbodunovely"/>
        <w:spacing w:before="120"/>
      </w:pPr>
      <w:r w:rsidRPr="009863EB">
        <w:t>Dosavadní hlava IV se označuje jako hlava V.</w:t>
      </w:r>
    </w:p>
    <w:p w:rsidR="005E65A2" w:rsidRDefault="005E65A2" w:rsidP="00C158C5">
      <w:pPr>
        <w:pStyle w:val="Novelizanbod"/>
        <w:keepNext w:val="0"/>
      </w:pPr>
      <w:r>
        <w:t>Nadpis § 92a zní „</w:t>
      </w:r>
      <w:r w:rsidRPr="000D02AC">
        <w:rPr>
          <w:b/>
        </w:rPr>
        <w:t>Základní ustanovení</w:t>
      </w:r>
      <w:r>
        <w:t>“.</w:t>
      </w:r>
    </w:p>
    <w:p w:rsidR="005E65A2" w:rsidRPr="00B3459E" w:rsidRDefault="005E65A2" w:rsidP="00B90556">
      <w:pPr>
        <w:pStyle w:val="Novelizanbod"/>
      </w:pPr>
      <w:r w:rsidRPr="00B3459E">
        <w:t xml:space="preserve">Nad § </w:t>
      </w:r>
      <w:r>
        <w:t>92b</w:t>
      </w:r>
      <w:r w:rsidRPr="00B3459E">
        <w:t xml:space="preserve"> se vkládá označení </w:t>
      </w:r>
      <w:r w:rsidRPr="009863EB">
        <w:t>dílu</w:t>
      </w:r>
      <w:r w:rsidRPr="00B3459E">
        <w:t xml:space="preserve"> </w:t>
      </w:r>
      <w:r>
        <w:t>2</w:t>
      </w:r>
      <w:r w:rsidRPr="00B3459E">
        <w:t>, kter</w:t>
      </w:r>
      <w:r>
        <w:t>é</w:t>
      </w:r>
      <w:r w:rsidRPr="00B3459E">
        <w:t xml:space="preserve"> včetně nadpis</w:t>
      </w:r>
      <w:r>
        <w:t>u zní</w:t>
      </w:r>
      <w:r w:rsidRPr="00B3459E">
        <w:t>:</w:t>
      </w:r>
    </w:p>
    <w:p w:rsidR="005E65A2" w:rsidRDefault="005E65A2" w:rsidP="00B90556">
      <w:pPr>
        <w:pStyle w:val="Dl"/>
      </w:pPr>
      <w:r>
        <w:t>„Díl 2</w:t>
      </w:r>
    </w:p>
    <w:p w:rsidR="005E65A2" w:rsidRDefault="005E65A2" w:rsidP="00B90556">
      <w:pPr>
        <w:pStyle w:val="Nadpisdlu"/>
      </w:pPr>
      <w:r>
        <w:t>Trvalé použití režimu přenesení daňové povinnosti</w:t>
      </w:r>
      <w:r w:rsidRPr="008B284F">
        <w:rPr>
          <w:b w:val="0"/>
        </w:rPr>
        <w:t>“.</w:t>
      </w:r>
    </w:p>
    <w:p w:rsidR="005E65A2" w:rsidRPr="00BB2F37" w:rsidRDefault="005E65A2" w:rsidP="00BB2F37">
      <w:pPr>
        <w:pStyle w:val="Novelizanbod"/>
      </w:pPr>
      <w:r w:rsidRPr="00BB2F37">
        <w:t>V § 92b odst. 1 písm. b) se číslo „5“ nahrazuje číslem „4“.</w:t>
      </w:r>
    </w:p>
    <w:p w:rsidR="005E65A2" w:rsidRPr="00B3459E" w:rsidRDefault="005E65A2" w:rsidP="00BB2F37">
      <w:pPr>
        <w:pStyle w:val="Novelizanbod"/>
      </w:pPr>
      <w:r w:rsidRPr="00B3459E">
        <w:t xml:space="preserve">Nad § </w:t>
      </w:r>
      <w:r>
        <w:t>92f</w:t>
      </w:r>
      <w:r w:rsidRPr="00B3459E">
        <w:t xml:space="preserve"> se vkládá označení </w:t>
      </w:r>
      <w:r w:rsidRPr="009863EB">
        <w:t>dílu</w:t>
      </w:r>
      <w:r w:rsidRPr="00B3459E">
        <w:t xml:space="preserve"> </w:t>
      </w:r>
      <w:r>
        <w:t>3</w:t>
      </w:r>
      <w:r w:rsidRPr="00B3459E">
        <w:t>, kter</w:t>
      </w:r>
      <w:r>
        <w:t>é</w:t>
      </w:r>
      <w:r w:rsidRPr="00B3459E">
        <w:t xml:space="preserve"> včetně nadpis</w:t>
      </w:r>
      <w:r>
        <w:t>u zní</w:t>
      </w:r>
      <w:r w:rsidRPr="00B3459E">
        <w:t>:</w:t>
      </w:r>
    </w:p>
    <w:p w:rsidR="005E65A2" w:rsidRDefault="005E65A2" w:rsidP="00BB2F37">
      <w:pPr>
        <w:pStyle w:val="Dl"/>
      </w:pPr>
      <w:r>
        <w:t>„Díl 3</w:t>
      </w:r>
    </w:p>
    <w:p w:rsidR="005E65A2" w:rsidRDefault="005E65A2" w:rsidP="00BB2F37">
      <w:pPr>
        <w:pStyle w:val="Nadpisdlu"/>
      </w:pPr>
      <w:r>
        <w:t>Dočasné použití režimu přenesení daňové povinnosti</w:t>
      </w:r>
      <w:r w:rsidRPr="008B284F">
        <w:rPr>
          <w:b w:val="0"/>
        </w:rPr>
        <w:t>“.</w:t>
      </w:r>
    </w:p>
    <w:p w:rsidR="005E65A2" w:rsidRPr="00B90556" w:rsidRDefault="005E65A2" w:rsidP="00B04B30">
      <w:pPr>
        <w:pStyle w:val="Novelizanbod"/>
        <w:numPr>
          <w:ilvl w:val="0"/>
          <w:numId w:val="0"/>
        </w:numPr>
        <w:ind w:left="567"/>
      </w:pPr>
    </w:p>
    <w:p w:rsidR="005E65A2" w:rsidRPr="00B90556" w:rsidRDefault="005E65A2" w:rsidP="00B90556"/>
    <w:p w:rsidR="005E65A2" w:rsidRDefault="005E65A2" w:rsidP="00C158C5">
      <w:pPr>
        <w:pStyle w:val="Novelizanbod"/>
      </w:pPr>
      <w:r w:rsidRPr="00694C90">
        <w:lastRenderedPageBreak/>
        <w:t>§ 92</w:t>
      </w:r>
      <w:r>
        <w:t>f a 92g</w:t>
      </w:r>
      <w:r w:rsidRPr="00694C90">
        <w:t xml:space="preserve"> včetně nadpis</w:t>
      </w:r>
      <w:r>
        <w:t>ů znějí</w:t>
      </w:r>
      <w:r w:rsidRPr="00694C90">
        <w:t>:</w:t>
      </w:r>
    </w:p>
    <w:p w:rsidR="005E65A2" w:rsidRDefault="005E65A2" w:rsidP="00C158C5">
      <w:pPr>
        <w:pStyle w:val="Paragraf"/>
      </w:pPr>
      <w:r>
        <w:t>„§ 92f</w:t>
      </w:r>
    </w:p>
    <w:p w:rsidR="005E65A2" w:rsidRPr="00694C90" w:rsidRDefault="005E65A2" w:rsidP="00C158C5">
      <w:pPr>
        <w:pStyle w:val="Nadpisparagrafu"/>
      </w:pPr>
      <w:r w:rsidRPr="00694C90">
        <w:t xml:space="preserve">Dodání </w:t>
      </w:r>
      <w:r w:rsidRPr="00641E58">
        <w:t>nebo poskytnutí služby uvedených v příloze č. 6</w:t>
      </w:r>
    </w:p>
    <w:p w:rsidR="005E65A2" w:rsidRDefault="005E65A2" w:rsidP="00C158C5">
      <w:pPr>
        <w:pStyle w:val="Textparagrafu"/>
      </w:pPr>
      <w:r w:rsidRPr="00641E58">
        <w:t>Vláda může nařízením stanovit, že při dodání zboží nebo poskytnutí služby uvedených v</w:t>
      </w:r>
      <w:r>
        <w:t> </w:t>
      </w:r>
      <w:r w:rsidRPr="00641E58">
        <w:t>příloze č. 6 plátci použije plátce režim přenesení daňové povinnosti</w:t>
      </w:r>
      <w:r>
        <w:t>.</w:t>
      </w:r>
    </w:p>
    <w:p w:rsidR="005E65A2" w:rsidRDefault="005E65A2" w:rsidP="00C158C5">
      <w:pPr>
        <w:pStyle w:val="Paragraf"/>
      </w:pPr>
      <w:r>
        <w:t>§ 92g</w:t>
      </w:r>
    </w:p>
    <w:p w:rsidR="005E65A2" w:rsidRDefault="005E65A2" w:rsidP="00C158C5">
      <w:pPr>
        <w:pStyle w:val="Nadpisparagrafu"/>
      </w:pPr>
      <w:r w:rsidRPr="007636C2">
        <w:t>Mechanismus rychlé reakce</w:t>
      </w:r>
    </w:p>
    <w:p w:rsidR="005E65A2" w:rsidRPr="002349AF" w:rsidRDefault="005E65A2" w:rsidP="00C158C5">
      <w:pPr>
        <w:pStyle w:val="Textodstavce"/>
        <w:numPr>
          <w:ilvl w:val="0"/>
          <w:numId w:val="11"/>
        </w:numPr>
        <w:tabs>
          <w:tab w:val="clear" w:pos="782"/>
          <w:tab w:val="num" w:pos="641"/>
        </w:tabs>
        <w:rPr>
          <w:szCs w:val="24"/>
        </w:rPr>
      </w:pPr>
      <w:r w:rsidRPr="002349AF">
        <w:rPr>
          <w:szCs w:val="24"/>
        </w:rPr>
        <w:t>Při dodání zboží nebo poskytnutí služby plátci použije plátce režim přenesení daňové povinnosti, pokud</w:t>
      </w:r>
    </w:p>
    <w:p w:rsidR="005E65A2" w:rsidRPr="00DF0321" w:rsidRDefault="005E65A2" w:rsidP="00C158C5">
      <w:pPr>
        <w:pStyle w:val="Textpsmene"/>
        <w:rPr>
          <w:szCs w:val="24"/>
        </w:rPr>
      </w:pPr>
      <w:r w:rsidRPr="00DF0321">
        <w:rPr>
          <w:szCs w:val="24"/>
        </w:rPr>
        <w:t>za účelem boje proti náhlým a rozsáhlým daňovým podvodům Evropská komise potvrdila, že proti použití režimu přenesení daňové povinnosti při dodání tohoto zboží nebo poskytnutí této služby nemá námitky, a</w:t>
      </w:r>
    </w:p>
    <w:p w:rsidR="005E65A2" w:rsidRPr="00DF0321" w:rsidRDefault="005E65A2" w:rsidP="00C158C5">
      <w:pPr>
        <w:pStyle w:val="Textpsmene"/>
        <w:rPr>
          <w:szCs w:val="24"/>
        </w:rPr>
      </w:pPr>
      <w:r w:rsidRPr="00DF0321">
        <w:rPr>
          <w:szCs w:val="24"/>
        </w:rPr>
        <w:t>tak stanoví vláda nařízením.</w:t>
      </w:r>
    </w:p>
    <w:p w:rsidR="005E65A2" w:rsidRPr="00DF0321" w:rsidRDefault="005E65A2" w:rsidP="00C158C5">
      <w:pPr>
        <w:pStyle w:val="Textodstavce"/>
        <w:tabs>
          <w:tab w:val="clear" w:pos="782"/>
          <w:tab w:val="num" w:pos="641"/>
        </w:tabs>
        <w:rPr>
          <w:szCs w:val="24"/>
        </w:rPr>
      </w:pPr>
      <w:r w:rsidRPr="00DF0321">
        <w:rPr>
          <w:szCs w:val="24"/>
        </w:rPr>
        <w:t>Režim přenesení daňové povinnosti podle odstavce 1 se použije po dobu nepřesahující 9 měsíců.“.</w:t>
      </w:r>
    </w:p>
    <w:p w:rsidR="005E65A2" w:rsidRPr="008B284F" w:rsidRDefault="005E65A2" w:rsidP="00C158C5">
      <w:pPr>
        <w:pStyle w:val="Novelizanbod"/>
        <w:keepNext w:val="0"/>
      </w:pPr>
      <w:r w:rsidRPr="008B284F">
        <w:t>V</w:t>
      </w:r>
      <w:r w:rsidRPr="004A26E0">
        <w:t> </w:t>
      </w:r>
      <w:r>
        <w:t xml:space="preserve">části první </w:t>
      </w:r>
      <w:r w:rsidRPr="008B284F">
        <w:t>hlavě IV se doplňuje díl 4, který včetně nadpisu zní:</w:t>
      </w:r>
    </w:p>
    <w:p w:rsidR="005E65A2" w:rsidRDefault="005E65A2" w:rsidP="00C158C5">
      <w:pPr>
        <w:pStyle w:val="Dl"/>
      </w:pPr>
      <w:r>
        <w:t>„Díl 4</w:t>
      </w:r>
    </w:p>
    <w:p w:rsidR="005E65A2" w:rsidRDefault="005E65A2" w:rsidP="00C158C5">
      <w:pPr>
        <w:pStyle w:val="Nadpisdlu"/>
      </w:pPr>
      <w:r w:rsidRPr="007C6642">
        <w:t>Závazné posouzení</w:t>
      </w:r>
    </w:p>
    <w:p w:rsidR="005E65A2" w:rsidRDefault="005E65A2" w:rsidP="00C158C5">
      <w:pPr>
        <w:pStyle w:val="Paragraf"/>
      </w:pPr>
      <w:r>
        <w:t>§ </w:t>
      </w:r>
      <w:r w:rsidRPr="007C6642">
        <w:t>92h</w:t>
      </w:r>
    </w:p>
    <w:p w:rsidR="005E65A2" w:rsidRDefault="005E65A2" w:rsidP="00C158C5">
      <w:pPr>
        <w:pStyle w:val="Nadpisparagrafu"/>
      </w:pPr>
      <w:r w:rsidRPr="007C6642">
        <w:t>Předmět závazného posouzení zatřídění zboží pro použití režimu přenesení daňové povinnosti</w:t>
      </w:r>
    </w:p>
    <w:p w:rsidR="005E65A2" w:rsidRDefault="005E65A2" w:rsidP="00C158C5">
      <w:pPr>
        <w:pStyle w:val="Textparagrafu"/>
      </w:pPr>
      <w:r w:rsidRPr="007C6642">
        <w:t>Předmětem závazného posouzení je určení, zda určité zboží je zbožím, u jehož dodání se</w:t>
      </w:r>
      <w:r>
        <w:t> </w:t>
      </w:r>
      <w:r w:rsidRPr="007C6642">
        <w:t>použije režim přenesení daňové povinnosti podle § 92c.</w:t>
      </w:r>
    </w:p>
    <w:p w:rsidR="005E65A2" w:rsidRDefault="005E65A2" w:rsidP="00C158C5">
      <w:pPr>
        <w:pStyle w:val="Paragraf"/>
      </w:pPr>
      <w:r>
        <w:t>§ 92i</w:t>
      </w:r>
    </w:p>
    <w:p w:rsidR="005E65A2" w:rsidRDefault="005E65A2" w:rsidP="00C158C5">
      <w:pPr>
        <w:pStyle w:val="Nadpisparagrafu"/>
      </w:pPr>
      <w:r w:rsidRPr="007C6642">
        <w:t>Žádost o závazné posouzení zatřídění zboží pro použití režimu přenesení daňové povinnosti</w:t>
      </w:r>
    </w:p>
    <w:p w:rsidR="005E65A2" w:rsidRPr="00A421AD" w:rsidRDefault="005E65A2" w:rsidP="00C158C5">
      <w:pPr>
        <w:pStyle w:val="Textodstavce"/>
        <w:numPr>
          <w:ilvl w:val="0"/>
          <w:numId w:val="9"/>
        </w:numPr>
        <w:tabs>
          <w:tab w:val="clear" w:pos="782"/>
          <w:tab w:val="num" w:pos="641"/>
        </w:tabs>
      </w:pPr>
      <w:r w:rsidRPr="00A421AD">
        <w:t>Generální finanční ředitelství vydá na žádost osoby povinné k dani rozhodnutí o</w:t>
      </w:r>
      <w:r>
        <w:t> </w:t>
      </w:r>
      <w:r w:rsidRPr="00A421AD">
        <w:t>závazném posouzení zatřídění zboží pro použití režimu přenesení daňové povinnosti.</w:t>
      </w:r>
    </w:p>
    <w:p w:rsidR="005E65A2" w:rsidRPr="00A421AD" w:rsidRDefault="005E65A2" w:rsidP="00C158C5">
      <w:pPr>
        <w:pStyle w:val="Textodstavce"/>
        <w:tabs>
          <w:tab w:val="clear" w:pos="782"/>
          <w:tab w:val="num" w:pos="641"/>
        </w:tabs>
      </w:pPr>
      <w:r w:rsidRPr="00A421AD">
        <w:t>V žádosti o vydání rozhodnutí o závazném posouzení osoba povinná k dani uvede</w:t>
      </w:r>
    </w:p>
    <w:p w:rsidR="005E65A2" w:rsidRPr="00A421AD" w:rsidRDefault="005E65A2" w:rsidP="00C158C5">
      <w:pPr>
        <w:pStyle w:val="Textpsmene"/>
      </w:pPr>
      <w:r w:rsidRPr="00A421AD">
        <w:t>popis zboží, jehož se žádost o vydání rozhodnutí o závazném posouzení týká; v žádosti lze uvést pouze jeden druh zboží,</w:t>
      </w:r>
    </w:p>
    <w:p w:rsidR="005E65A2" w:rsidRDefault="005E65A2" w:rsidP="00C158C5">
      <w:pPr>
        <w:pStyle w:val="Textpsmene"/>
      </w:pPr>
      <w:r w:rsidRPr="00A421AD">
        <w:t>návrh výroku rozhodnutí o závazném posouzení.“.</w:t>
      </w:r>
    </w:p>
    <w:p w:rsidR="005E65A2" w:rsidRPr="008B284F" w:rsidRDefault="005E65A2" w:rsidP="00B70C8C">
      <w:pPr>
        <w:pStyle w:val="Novelizanbod"/>
        <w:keepNext w:val="0"/>
        <w:rPr>
          <w:szCs w:val="24"/>
        </w:rPr>
      </w:pPr>
      <w:r w:rsidRPr="00CF4641">
        <w:rPr>
          <w:szCs w:val="24"/>
        </w:rPr>
        <w:t>V</w:t>
      </w:r>
      <w:r w:rsidRPr="008B284F">
        <w:rPr>
          <w:szCs w:val="24"/>
        </w:rPr>
        <w:t xml:space="preserve"> § 95a odst. 4 se slovo „třetího“ nahrazuje slovem „druhého“.</w:t>
      </w:r>
    </w:p>
    <w:p w:rsidR="005E65A2" w:rsidRPr="008B284F" w:rsidRDefault="005E65A2" w:rsidP="00B70C8C">
      <w:pPr>
        <w:pStyle w:val="Novelizanbod"/>
        <w:rPr>
          <w:szCs w:val="24"/>
        </w:rPr>
      </w:pPr>
      <w:r w:rsidRPr="008B284F">
        <w:rPr>
          <w:szCs w:val="24"/>
        </w:rPr>
        <w:lastRenderedPageBreak/>
        <w:t>V § 95a se odstavec 5 zrušuje.</w:t>
      </w:r>
    </w:p>
    <w:p w:rsidR="005E65A2" w:rsidRPr="00E36064" w:rsidRDefault="005E65A2" w:rsidP="00B70C8C">
      <w:r w:rsidRPr="00E36064">
        <w:t xml:space="preserve">Dosavadní odstavce 6 až 9 se označují jako odstavce 5 až 8. </w:t>
      </w:r>
    </w:p>
    <w:p w:rsidR="005E65A2" w:rsidRPr="007A6927" w:rsidRDefault="005E65A2" w:rsidP="00B70C8C">
      <w:pPr>
        <w:pStyle w:val="Novelizanbod"/>
        <w:keepNext w:val="0"/>
        <w:rPr>
          <w:szCs w:val="24"/>
        </w:rPr>
      </w:pPr>
      <w:r>
        <w:rPr>
          <w:szCs w:val="24"/>
        </w:rPr>
        <w:t>V</w:t>
      </w:r>
      <w:r w:rsidRPr="007A6927">
        <w:rPr>
          <w:szCs w:val="24"/>
        </w:rPr>
        <w:t xml:space="preserve"> § 97a se </w:t>
      </w:r>
      <w:r>
        <w:rPr>
          <w:szCs w:val="24"/>
        </w:rPr>
        <w:t>dosavadní text označuje jako odstavec 1 a doplňuje se odstavec 2</w:t>
      </w:r>
      <w:r w:rsidRPr="007A6927">
        <w:rPr>
          <w:szCs w:val="24"/>
        </w:rPr>
        <w:t xml:space="preserve">, který zní: </w:t>
      </w:r>
    </w:p>
    <w:p w:rsidR="005E65A2" w:rsidRPr="007A6927" w:rsidRDefault="005E65A2" w:rsidP="003D59C4">
      <w:pPr>
        <w:pStyle w:val="Textparagrafu"/>
        <w:rPr>
          <w:szCs w:val="24"/>
        </w:rPr>
      </w:pPr>
      <w:r>
        <w:t xml:space="preserve">„(2) </w:t>
      </w:r>
      <w:r w:rsidRPr="007A6927">
        <w:t>Osoba, která uskutečňuje pořízení zboží podle § 2b</w:t>
      </w:r>
      <w:r>
        <w:t>,</w:t>
      </w:r>
      <w:r w:rsidRPr="007A6927">
        <w:t xml:space="preserve"> nebo osoba podle § 6l </w:t>
      </w:r>
      <w:r>
        <w:t>mohou</w:t>
      </w:r>
      <w:r w:rsidRPr="007A6927">
        <w:t xml:space="preserve"> podat přihlášku k registraci.</w:t>
      </w:r>
      <w:r w:rsidRPr="007A6927">
        <w:rPr>
          <w:szCs w:val="24"/>
        </w:rPr>
        <w:t>“.</w:t>
      </w:r>
    </w:p>
    <w:p w:rsidR="005E65A2" w:rsidRPr="008B284F" w:rsidRDefault="005E65A2" w:rsidP="00F757B8">
      <w:pPr>
        <w:pStyle w:val="Novelizanbod"/>
        <w:rPr>
          <w:szCs w:val="24"/>
        </w:rPr>
      </w:pPr>
      <w:r w:rsidRPr="008B284F">
        <w:rPr>
          <w:szCs w:val="24"/>
        </w:rPr>
        <w:t>§ 101 včetně nadpisu zní:</w:t>
      </w:r>
    </w:p>
    <w:p w:rsidR="005E65A2" w:rsidRPr="00603AAD" w:rsidRDefault="005E65A2" w:rsidP="00F757B8">
      <w:pPr>
        <w:pStyle w:val="Paragraf"/>
      </w:pPr>
      <w:r w:rsidRPr="00603AAD">
        <w:t>„§ 101</w:t>
      </w:r>
    </w:p>
    <w:p w:rsidR="005E65A2" w:rsidRPr="00603AAD" w:rsidRDefault="005E65A2" w:rsidP="00F757B8">
      <w:pPr>
        <w:pStyle w:val="Nadpisparagrafu"/>
      </w:pPr>
      <w:r w:rsidRPr="00603AAD">
        <w:t>Obecná ustanovení o daňovém přiznání</w:t>
      </w:r>
    </w:p>
    <w:p w:rsidR="005E65A2" w:rsidRPr="00603AAD" w:rsidRDefault="005E65A2" w:rsidP="00603AAD">
      <w:pPr>
        <w:pStyle w:val="Textodstavce"/>
        <w:numPr>
          <w:ilvl w:val="0"/>
          <w:numId w:val="28"/>
        </w:numPr>
        <w:tabs>
          <w:tab w:val="clear" w:pos="782"/>
          <w:tab w:val="num" w:pos="641"/>
        </w:tabs>
        <w:rPr>
          <w:szCs w:val="24"/>
        </w:rPr>
      </w:pPr>
      <w:r w:rsidRPr="00603AAD">
        <w:rPr>
          <w:szCs w:val="24"/>
        </w:rPr>
        <w:t>Daňové přiznání má povinnost podat</w:t>
      </w:r>
    </w:p>
    <w:p w:rsidR="005E65A2" w:rsidRPr="00603AAD" w:rsidRDefault="005E65A2" w:rsidP="00F757B8">
      <w:pPr>
        <w:pStyle w:val="Textpsmene"/>
        <w:rPr>
          <w:szCs w:val="24"/>
        </w:rPr>
      </w:pPr>
      <w:r w:rsidRPr="00603AAD">
        <w:rPr>
          <w:szCs w:val="24"/>
        </w:rPr>
        <w:t>plátce,</w:t>
      </w:r>
    </w:p>
    <w:p w:rsidR="005E65A2" w:rsidRPr="00603AAD" w:rsidRDefault="005E65A2" w:rsidP="00F757B8">
      <w:pPr>
        <w:pStyle w:val="Textpsmene"/>
        <w:rPr>
          <w:szCs w:val="24"/>
        </w:rPr>
      </w:pPr>
      <w:r w:rsidRPr="00603AAD">
        <w:rPr>
          <w:szCs w:val="24"/>
        </w:rPr>
        <w:t>identifikovaná osoba,</w:t>
      </w:r>
    </w:p>
    <w:p w:rsidR="005E65A2" w:rsidRPr="00603AAD" w:rsidRDefault="005E65A2" w:rsidP="00F757B8">
      <w:pPr>
        <w:pStyle w:val="Textpsmene"/>
        <w:rPr>
          <w:szCs w:val="24"/>
        </w:rPr>
      </w:pPr>
      <w:r w:rsidRPr="00603AAD">
        <w:rPr>
          <w:szCs w:val="24"/>
        </w:rPr>
        <w:t>osoba, které vznikla povinnost přiznat daň, kterou uvedla na jí vystaveném dokladu, a to do 25 dnů po skončení kalendářního měsíce, ve kterém doklad vystavila,</w:t>
      </w:r>
    </w:p>
    <w:p w:rsidR="005E65A2" w:rsidRPr="00603AAD" w:rsidRDefault="005E65A2" w:rsidP="00F757B8">
      <w:pPr>
        <w:pStyle w:val="Textpsmene"/>
        <w:rPr>
          <w:szCs w:val="24"/>
        </w:rPr>
      </w:pPr>
      <w:r w:rsidRPr="00603AAD">
        <w:rPr>
          <w:szCs w:val="24"/>
        </w:rPr>
        <w:t>osoba, která není plátcem, které vznikla povinnost přiznat daň podle § 108 odst. 1 písm. h),</w:t>
      </w:r>
    </w:p>
    <w:p w:rsidR="005E65A2" w:rsidRPr="00603AAD" w:rsidRDefault="005E65A2" w:rsidP="00F757B8">
      <w:pPr>
        <w:pStyle w:val="Textpsmene"/>
        <w:rPr>
          <w:szCs w:val="24"/>
        </w:rPr>
      </w:pPr>
      <w:r w:rsidRPr="00603AAD">
        <w:rPr>
          <w:szCs w:val="24"/>
        </w:rPr>
        <w:t xml:space="preserve">osoba, která není plátcem, které vznikla povinnost přiznat daň podle § 108 odst. 1 písm. j), a to do 25 dnů po skončení kalendářního měsíce, ve kterém došlo k dodání zboží plátcem podle § 64. </w:t>
      </w:r>
    </w:p>
    <w:p w:rsidR="005E65A2" w:rsidRPr="008B284F" w:rsidRDefault="005E65A2" w:rsidP="00F757B8">
      <w:pPr>
        <w:pStyle w:val="Textodstavce"/>
        <w:tabs>
          <w:tab w:val="clear" w:pos="782"/>
          <w:tab w:val="num" w:pos="641"/>
        </w:tabs>
        <w:rPr>
          <w:szCs w:val="24"/>
        </w:rPr>
      </w:pPr>
      <w:r>
        <w:rPr>
          <w:szCs w:val="24"/>
        </w:rPr>
        <w:t xml:space="preserve">Plátce je povinen podat daňové přiznání i v případě, </w:t>
      </w:r>
      <w:r w:rsidRPr="000F63AA">
        <w:rPr>
          <w:szCs w:val="24"/>
        </w:rPr>
        <w:t>že mu nevznikla povinnost přiznat daň</w:t>
      </w:r>
      <w:r>
        <w:rPr>
          <w:szCs w:val="24"/>
        </w:rPr>
        <w:t>.</w:t>
      </w:r>
    </w:p>
    <w:p w:rsidR="005E65A2" w:rsidRPr="001315F3" w:rsidRDefault="005E65A2" w:rsidP="00F757B8">
      <w:pPr>
        <w:pStyle w:val="Textodstavce"/>
        <w:tabs>
          <w:tab w:val="clear" w:pos="782"/>
          <w:tab w:val="num" w:pos="641"/>
        </w:tabs>
      </w:pPr>
      <w:r w:rsidRPr="001315F3">
        <w:t>Nevznikla-li plátci, který nemá v tuzemsku sídlo ani provozovnu, ve zdaňovacím období povinnost přiznat daň nebo povinnost přiznat plnění osvobozené od daně s nárokem na odpočet daně, nesděluje tuto skutečnost správci daně.</w:t>
      </w:r>
    </w:p>
    <w:p w:rsidR="005E65A2" w:rsidRPr="008B284F" w:rsidRDefault="005E65A2" w:rsidP="00F757B8">
      <w:pPr>
        <w:pStyle w:val="Textodstavce"/>
        <w:tabs>
          <w:tab w:val="clear" w:pos="782"/>
          <w:tab w:val="num" w:pos="641"/>
        </w:tabs>
      </w:pPr>
      <w:r w:rsidRPr="001315F3">
        <w:t>Nevznikla-li identifikované osobě ve zdaňovacím období povinnost přiznat daň, nesděluje tuto skutečnost správci dan</w:t>
      </w:r>
      <w:r>
        <w:t>ě</w:t>
      </w:r>
      <w:r w:rsidRPr="001315F3">
        <w:t>.</w:t>
      </w:r>
      <w:r w:rsidRPr="008B284F">
        <w:t>“.</w:t>
      </w:r>
    </w:p>
    <w:p w:rsidR="005E65A2" w:rsidRPr="008B284F" w:rsidRDefault="005E65A2" w:rsidP="00B70C8C">
      <w:pPr>
        <w:pStyle w:val="Novelizanbod"/>
        <w:keepNext w:val="0"/>
        <w:rPr>
          <w:szCs w:val="24"/>
        </w:rPr>
      </w:pPr>
      <w:r>
        <w:rPr>
          <w:szCs w:val="24"/>
        </w:rPr>
        <w:t xml:space="preserve">Za § 101a se vkládá nový § 101b, který včetně nadpisu zní: </w:t>
      </w:r>
    </w:p>
    <w:p w:rsidR="005E65A2" w:rsidRPr="008B284F" w:rsidRDefault="005E65A2" w:rsidP="00B70C8C">
      <w:pPr>
        <w:pStyle w:val="Paragraf"/>
      </w:pPr>
      <w:r w:rsidRPr="008B284F">
        <w:t>„§ 101b</w:t>
      </w:r>
    </w:p>
    <w:p w:rsidR="005E65A2" w:rsidRPr="008B284F" w:rsidRDefault="005E65A2" w:rsidP="00B70C8C">
      <w:pPr>
        <w:pStyle w:val="Nadpisparagrafu"/>
      </w:pPr>
      <w:r w:rsidRPr="008B284F">
        <w:t>Zvláštní ustanovení o daňovém přiznání a o splatnosti daně</w:t>
      </w:r>
    </w:p>
    <w:p w:rsidR="005E65A2" w:rsidRPr="00435A29" w:rsidRDefault="005E65A2" w:rsidP="00603AAD">
      <w:pPr>
        <w:pStyle w:val="Textodstavce"/>
        <w:numPr>
          <w:ilvl w:val="0"/>
          <w:numId w:val="10"/>
        </w:numPr>
        <w:tabs>
          <w:tab w:val="clear" w:pos="782"/>
          <w:tab w:val="num" w:pos="641"/>
        </w:tabs>
        <w:rPr>
          <w:szCs w:val="24"/>
        </w:rPr>
      </w:pPr>
      <w:r w:rsidRPr="00435A29">
        <w:rPr>
          <w:szCs w:val="24"/>
        </w:rPr>
        <w:t>Lhůta pro podání daňového přiznání za zdaňovací období končící dnem, který předchází dni nabytí účinnosti rozhodnutí o úpadku, je 30 dnů od skončení zdaňovacího období. To platí i pro skupinu v případě, že soud rozhodl o úpadku jejího člena. V průběhu insolvenčního řízení se daňové přiznání podává pouze za celé zdaňovací období.</w:t>
      </w:r>
    </w:p>
    <w:p w:rsidR="005E65A2" w:rsidRPr="009B0A87" w:rsidRDefault="005E65A2" w:rsidP="00893BE0">
      <w:pPr>
        <w:pStyle w:val="Textodstavce"/>
        <w:tabs>
          <w:tab w:val="clear" w:pos="782"/>
          <w:tab w:val="num" w:pos="641"/>
        </w:tabs>
        <w:rPr>
          <w:szCs w:val="24"/>
        </w:rPr>
      </w:pPr>
      <w:r w:rsidRPr="009B0A87">
        <w:rPr>
          <w:szCs w:val="24"/>
        </w:rPr>
        <w:t>Plátce, který jako určený společník vede evidenci pro účely daně z přidané hodnoty za společnost, je povinen uvést ve svém daňovém přiznání plnění s nárokem na odpočet daně a daň ze své činnosti a plnění s nárokem na odpočet daně a daň z činnosti celé společnosti. Ostatní společníci v daňovém přiznání uvádějí pouze plnění s nárokem a daň ze své vlastní činnosti.“.</w:t>
      </w:r>
    </w:p>
    <w:p w:rsidR="005E65A2" w:rsidRPr="007A6927" w:rsidRDefault="005E65A2" w:rsidP="003D59C4">
      <w:pPr>
        <w:pStyle w:val="Novelizanbod"/>
      </w:pPr>
      <w:r w:rsidRPr="007A6927">
        <w:lastRenderedPageBreak/>
        <w:t xml:space="preserve">V § 106e odst. 1 </w:t>
      </w:r>
      <w:r>
        <w:t>písm. a) se slovo „nebo“ zrušuje.</w:t>
      </w:r>
      <w:r w:rsidRPr="007A6927">
        <w:t xml:space="preserve"> </w:t>
      </w:r>
    </w:p>
    <w:p w:rsidR="005E65A2" w:rsidRPr="007A6927" w:rsidRDefault="005E65A2" w:rsidP="00B70C8C">
      <w:pPr>
        <w:pStyle w:val="Novelizanbod"/>
      </w:pPr>
      <w:r>
        <w:t>Jedná se o legislativně technickou úpravu v souvislosti s novelizací § 106e.</w:t>
      </w:r>
      <w:r w:rsidRPr="007A6927">
        <w:t>V § 106e odst. 1 se za písm</w:t>
      </w:r>
      <w:r>
        <w:t>eno</w:t>
      </w:r>
      <w:r w:rsidRPr="007A6927">
        <w:t xml:space="preserve"> a) vkládá nové písm</w:t>
      </w:r>
      <w:r>
        <w:t>eno</w:t>
      </w:r>
      <w:r w:rsidRPr="007A6927">
        <w:t xml:space="preserve"> b), které zní:</w:t>
      </w:r>
    </w:p>
    <w:p w:rsidR="005E65A2" w:rsidRPr="007A6927" w:rsidRDefault="005E65A2" w:rsidP="00B70C8C">
      <w:pPr>
        <w:pStyle w:val="Novelizanbod"/>
        <w:numPr>
          <w:ilvl w:val="0"/>
          <w:numId w:val="0"/>
        </w:numPr>
        <w:tabs>
          <w:tab w:val="clear" w:pos="851"/>
          <w:tab w:val="left" w:pos="284"/>
        </w:tabs>
        <w:spacing w:before="120" w:after="0"/>
      </w:pPr>
      <w:r w:rsidRPr="007A6927">
        <w:t>„b) skupina nesplňuje podmínky podle § 5a, nebo“.</w:t>
      </w:r>
    </w:p>
    <w:p w:rsidR="005E65A2" w:rsidRPr="007A6927" w:rsidRDefault="005E65A2" w:rsidP="00B70C8C">
      <w:pPr>
        <w:pStyle w:val="Novelizanbod"/>
        <w:numPr>
          <w:ilvl w:val="0"/>
          <w:numId w:val="0"/>
        </w:numPr>
        <w:tabs>
          <w:tab w:val="clear" w:pos="851"/>
          <w:tab w:val="left" w:pos="284"/>
        </w:tabs>
        <w:spacing w:before="120" w:after="0"/>
      </w:pPr>
      <w:r>
        <w:t>Dosavadní p</w:t>
      </w:r>
      <w:r w:rsidRPr="007A6927">
        <w:t>ísmeno b) se označuje jako písmeno c).</w:t>
      </w:r>
    </w:p>
    <w:p w:rsidR="005E65A2" w:rsidRPr="008B284F" w:rsidRDefault="005E65A2" w:rsidP="00B70C8C">
      <w:pPr>
        <w:pStyle w:val="Novelizanbod"/>
        <w:rPr>
          <w:szCs w:val="24"/>
        </w:rPr>
      </w:pPr>
      <w:r w:rsidRPr="008B284F">
        <w:rPr>
          <w:szCs w:val="24"/>
        </w:rPr>
        <w:t>V § 106f se doplňuje odstavec 5, který zní:</w:t>
      </w:r>
    </w:p>
    <w:p w:rsidR="005E65A2" w:rsidRPr="005C5F20" w:rsidRDefault="005E65A2" w:rsidP="003D59C4">
      <w:pPr>
        <w:pStyle w:val="Textodstavce"/>
        <w:numPr>
          <w:ilvl w:val="0"/>
          <w:numId w:val="0"/>
        </w:numPr>
        <w:ind w:firstLine="425"/>
      </w:pPr>
      <w:r w:rsidRPr="009A0165">
        <w:t>„(5)</w:t>
      </w:r>
      <w:r w:rsidRPr="009A0165">
        <w:tab/>
        <w:t>Člen</w:t>
      </w:r>
      <w:r w:rsidRPr="005C5F20">
        <w:t xml:space="preserve"> skupiny je plátcem ode dne následujícího po dni, kdy zaniklo jeho členství ve</w:t>
      </w:r>
      <w:r>
        <w:t> </w:t>
      </w:r>
      <w:r w:rsidRPr="005C5F20">
        <w:t>skupině.“.</w:t>
      </w:r>
    </w:p>
    <w:p w:rsidR="005E65A2" w:rsidRPr="00D407DF" w:rsidRDefault="005E65A2" w:rsidP="006561CA">
      <w:pPr>
        <w:pStyle w:val="Novelizanbod"/>
      </w:pPr>
      <w:r w:rsidRPr="00D407DF">
        <w:t xml:space="preserve">V § 108 se na konci odstavce 1 tečka nahrazuje čárkou a doplňuje se písmeno j), které zní: </w:t>
      </w:r>
    </w:p>
    <w:p w:rsidR="005E65A2" w:rsidRPr="00D407DF" w:rsidRDefault="005E65A2" w:rsidP="00FE7517">
      <w:r w:rsidRPr="00D407DF">
        <w:t xml:space="preserve">„j) osoba registrovaná k dani v jiném členském státě, která pořídila zboží s místem plnění v tuzemsku od plátce, jestliže: </w:t>
      </w:r>
    </w:p>
    <w:p w:rsidR="005E65A2" w:rsidRPr="00D407DF" w:rsidRDefault="005E65A2" w:rsidP="00995CB8">
      <w:pPr>
        <w:pStyle w:val="Odstavecseseznamem"/>
        <w:numPr>
          <w:ilvl w:val="0"/>
          <w:numId w:val="27"/>
        </w:numPr>
        <w:ind w:left="426" w:firstLine="0"/>
        <w:rPr>
          <w:rFonts w:ascii="Times New Roman" w:hAnsi="Times New Roman"/>
          <w:sz w:val="24"/>
          <w:szCs w:val="24"/>
        </w:rPr>
      </w:pPr>
      <w:r w:rsidRPr="00D407DF">
        <w:rPr>
          <w:rFonts w:ascii="Times New Roman" w:hAnsi="Times New Roman"/>
          <w:sz w:val="24"/>
          <w:szCs w:val="24"/>
        </w:rPr>
        <w:t xml:space="preserve">zboží do jiného členského státu nepřepravila nebo neodeslala a </w:t>
      </w:r>
    </w:p>
    <w:p w:rsidR="005E65A2" w:rsidRPr="00D407DF" w:rsidRDefault="005E65A2" w:rsidP="00995CB8">
      <w:pPr>
        <w:pStyle w:val="Odstavecseseznamem"/>
        <w:numPr>
          <w:ilvl w:val="0"/>
          <w:numId w:val="27"/>
        </w:numPr>
        <w:ind w:left="709" w:hanging="283"/>
        <w:rPr>
          <w:rFonts w:ascii="Times New Roman" w:hAnsi="Times New Roman"/>
          <w:sz w:val="24"/>
          <w:szCs w:val="24"/>
        </w:rPr>
      </w:pPr>
      <w:r w:rsidRPr="00D407DF">
        <w:rPr>
          <w:rFonts w:ascii="Times New Roman" w:hAnsi="Times New Roman"/>
          <w:sz w:val="24"/>
          <w:szCs w:val="24"/>
        </w:rPr>
        <w:t xml:space="preserve">plátce přijal všechna opatření k prokázání osvobození při dodání zboží do jiného členského státu podle § 64.“. </w:t>
      </w:r>
    </w:p>
    <w:p w:rsidR="005E65A2" w:rsidRPr="007A6927" w:rsidRDefault="005E65A2" w:rsidP="00B70C8C">
      <w:pPr>
        <w:pStyle w:val="Novelizanbod"/>
      </w:pPr>
      <w:r w:rsidRPr="007A6927">
        <w:t xml:space="preserve">V § 109 odst. 1 </w:t>
      </w:r>
      <w:r>
        <w:t xml:space="preserve">úvodní části ustanovení </w:t>
      </w:r>
      <w:r w:rsidRPr="007A6927">
        <w:t>se slova „jeho uskutečnění“ nahrazují slovy „uskutečnění zdanitelného plnění nebo poskytnutí úplaty na takové plnění“.</w:t>
      </w:r>
    </w:p>
    <w:p w:rsidR="005E65A2" w:rsidRPr="007A6927" w:rsidRDefault="005E65A2" w:rsidP="0002497A">
      <w:pPr>
        <w:pStyle w:val="Novelizanbod"/>
      </w:pPr>
      <w:r w:rsidRPr="007A6927">
        <w:t xml:space="preserve">V § 109 odst. </w:t>
      </w:r>
      <w:r>
        <w:t>3</w:t>
      </w:r>
      <w:r w:rsidRPr="007A6927">
        <w:t xml:space="preserve"> </w:t>
      </w:r>
      <w:r>
        <w:t xml:space="preserve">a 4 </w:t>
      </w:r>
      <w:r w:rsidRPr="007A6927">
        <w:t xml:space="preserve">se </w:t>
      </w:r>
      <w:r>
        <w:t xml:space="preserve">za </w:t>
      </w:r>
      <w:r w:rsidRPr="007A6927">
        <w:t xml:space="preserve">slova „jeho uskutečnění“ </w:t>
      </w:r>
      <w:r>
        <w:t>vkládají</w:t>
      </w:r>
      <w:r w:rsidRPr="007A6927">
        <w:t xml:space="preserve"> slov</w:t>
      </w:r>
      <w:r>
        <w:t>a</w:t>
      </w:r>
      <w:r w:rsidRPr="007A6927">
        <w:t xml:space="preserve"> „</w:t>
      </w:r>
      <w:r>
        <w:t>nebo poskytnutí úplaty na něj</w:t>
      </w:r>
      <w:r w:rsidRPr="007A6927">
        <w:t>“.</w:t>
      </w:r>
    </w:p>
    <w:p w:rsidR="005E65A2" w:rsidRPr="00C55885" w:rsidRDefault="005E65A2" w:rsidP="00A01EA6">
      <w:pPr>
        <w:pStyle w:val="Novelizanbod"/>
      </w:pPr>
      <w:r w:rsidRPr="00C55885">
        <w:t>V § 110 písm. a) se slova „ze základní do snížené sazby daně a naopak“ nahrazují slovy „mezi sazbami daně“.</w:t>
      </w:r>
    </w:p>
    <w:p w:rsidR="005E65A2" w:rsidRDefault="005E65A2" w:rsidP="0027397D">
      <w:pPr>
        <w:pStyle w:val="Novelizanbod"/>
        <w:rPr>
          <w:u w:val="single"/>
          <w:lang w:eastAsia="ar-SA"/>
        </w:rPr>
      </w:pPr>
      <w:r w:rsidRPr="00C55885">
        <w:rPr>
          <w:u w:val="single"/>
          <w:lang w:eastAsia="ar-SA"/>
        </w:rPr>
        <w:t>V příloze č. 2 se slova „snížené sazbě“ nahrazují slovy „první snížené sazbě daně“ a slovo „Snížené“ se nahrazuje slovy „První snížené“.</w:t>
      </w:r>
    </w:p>
    <w:p w:rsidR="005E65A2" w:rsidRPr="004A7BC2" w:rsidRDefault="005E65A2" w:rsidP="00C55885">
      <w:pPr>
        <w:pStyle w:val="CELEX"/>
        <w:rPr>
          <w:lang w:eastAsia="en-US"/>
        </w:rPr>
      </w:pPr>
      <w:r>
        <w:rPr>
          <w:lang w:eastAsia="ar-SA"/>
        </w:rPr>
        <w:t xml:space="preserve">CELEX: </w:t>
      </w:r>
      <w:r w:rsidRPr="004A7BC2">
        <w:rPr>
          <w:lang w:eastAsia="en-US"/>
        </w:rPr>
        <w:t>32006L0112</w:t>
      </w:r>
    </w:p>
    <w:p w:rsidR="005E65A2" w:rsidRDefault="005E65A2" w:rsidP="00032825">
      <w:pPr>
        <w:pStyle w:val="Novelizanbod"/>
        <w:rPr>
          <w:u w:val="single"/>
          <w:lang w:eastAsia="ar-SA"/>
        </w:rPr>
      </w:pPr>
      <w:r w:rsidRPr="00C55885">
        <w:rPr>
          <w:u w:val="single"/>
          <w:lang w:eastAsia="ar-SA"/>
        </w:rPr>
        <w:t>V příloze č. 3 se slova „snížené sazbě“ nahrazují slovy „první snížené sazbě daně“ a slovo „Snížené“ se nahrazuje slovy „První snížené“.</w:t>
      </w:r>
    </w:p>
    <w:p w:rsidR="005E65A2" w:rsidRPr="004A7BC2" w:rsidRDefault="005E65A2" w:rsidP="00C55885">
      <w:pPr>
        <w:pStyle w:val="CELEX"/>
        <w:rPr>
          <w:lang w:eastAsia="en-US"/>
        </w:rPr>
      </w:pPr>
      <w:r>
        <w:rPr>
          <w:lang w:eastAsia="ar-SA"/>
        </w:rPr>
        <w:t xml:space="preserve">CELEX: </w:t>
      </w:r>
      <w:r w:rsidRPr="004A7BC2">
        <w:rPr>
          <w:lang w:eastAsia="en-US"/>
        </w:rPr>
        <w:t>32006L0112</w:t>
      </w:r>
    </w:p>
    <w:p w:rsidR="005E65A2" w:rsidRDefault="005E65A2" w:rsidP="009F1CDD">
      <w:pPr>
        <w:pStyle w:val="Novelizanbod"/>
        <w:tabs>
          <w:tab w:val="clear" w:pos="567"/>
          <w:tab w:val="num" w:pos="1275"/>
        </w:tabs>
        <w:rPr>
          <w:u w:val="single"/>
          <w:lang w:eastAsia="en-US"/>
        </w:rPr>
      </w:pPr>
      <w:r w:rsidRPr="004A7BC2">
        <w:rPr>
          <w:u w:val="single"/>
          <w:lang w:eastAsia="ar-SA"/>
        </w:rPr>
        <w:t>V příloze č. 3</w:t>
      </w:r>
      <w:r>
        <w:rPr>
          <w:u w:val="single"/>
          <w:lang w:eastAsia="ar-SA"/>
        </w:rPr>
        <w:t xml:space="preserve"> </w:t>
      </w:r>
      <w:r w:rsidRPr="004A7BC2">
        <w:rPr>
          <w:u w:val="single"/>
          <w:lang w:eastAsia="ar-SA"/>
        </w:rPr>
        <w:t xml:space="preserve">se </w:t>
      </w:r>
      <w:r>
        <w:rPr>
          <w:u w:val="single"/>
          <w:lang w:eastAsia="ar-SA"/>
        </w:rPr>
        <w:t>na konci textu</w:t>
      </w:r>
      <w:r w:rsidRPr="004A7BC2">
        <w:rPr>
          <w:u w:val="single"/>
          <w:lang w:eastAsia="ar-SA"/>
        </w:rPr>
        <w:t xml:space="preserve"> </w:t>
      </w:r>
      <w:r>
        <w:rPr>
          <w:u w:val="single"/>
          <w:lang w:eastAsia="ar-SA"/>
        </w:rPr>
        <w:t>položky 01-05, 07-23, 25</w:t>
      </w:r>
      <w:r w:rsidRPr="004A7BC2">
        <w:rPr>
          <w:u w:val="single"/>
          <w:lang w:eastAsia="en-US"/>
        </w:rPr>
        <w:t xml:space="preserve"> </w:t>
      </w:r>
      <w:r>
        <w:rPr>
          <w:u w:val="single"/>
          <w:lang w:eastAsia="en-US"/>
        </w:rPr>
        <w:t>doplňují</w:t>
      </w:r>
      <w:r w:rsidRPr="004A7BC2">
        <w:rPr>
          <w:u w:val="single"/>
          <w:lang w:eastAsia="en-US"/>
        </w:rPr>
        <w:t xml:space="preserve"> slova „a číselných kódů 0402, 0404, 1901, 2106, které jsou zahrnuty v příloze č. 3a“.</w:t>
      </w:r>
    </w:p>
    <w:p w:rsidR="005E65A2" w:rsidRPr="004A7BC2" w:rsidRDefault="005E65A2" w:rsidP="003A0851">
      <w:pPr>
        <w:pStyle w:val="CELEX"/>
        <w:rPr>
          <w:lang w:eastAsia="en-US"/>
        </w:rPr>
      </w:pPr>
      <w:r w:rsidRPr="004A7BC2">
        <w:rPr>
          <w:lang w:eastAsia="en-US"/>
        </w:rPr>
        <w:t>CELEX: 32006L0112</w:t>
      </w:r>
    </w:p>
    <w:p w:rsidR="005E65A2" w:rsidRPr="004A7BC2" w:rsidRDefault="005E65A2" w:rsidP="003A0851">
      <w:pPr>
        <w:pStyle w:val="Novelizanbod"/>
        <w:rPr>
          <w:u w:val="single"/>
          <w:lang w:eastAsia="en-US"/>
        </w:rPr>
      </w:pPr>
      <w:r w:rsidRPr="00597C2E">
        <w:rPr>
          <w:u w:val="single"/>
          <w:lang w:eastAsia="en-US"/>
        </w:rPr>
        <w:lastRenderedPageBreak/>
        <w:t>V příloze č. 3 položce</w:t>
      </w:r>
      <w:r>
        <w:rPr>
          <w:u w:val="single"/>
          <w:lang w:eastAsia="en-US"/>
        </w:rPr>
        <w:t xml:space="preserve"> 28-30, 40, 48, 56, 61, 62 </w:t>
      </w:r>
      <w:r w:rsidRPr="004A7BC2">
        <w:rPr>
          <w:u w:val="single"/>
          <w:lang w:eastAsia="en-US"/>
        </w:rPr>
        <w:t>se slovo „používané“ nahrazuje slovem „určené“.</w:t>
      </w:r>
    </w:p>
    <w:p w:rsidR="005E65A2" w:rsidRDefault="005E65A2" w:rsidP="004A7BC2">
      <w:pPr>
        <w:pStyle w:val="CELEX"/>
        <w:rPr>
          <w:lang w:eastAsia="en-US"/>
        </w:rPr>
      </w:pPr>
      <w:r w:rsidRPr="004A7BC2">
        <w:rPr>
          <w:lang w:eastAsia="en-US"/>
        </w:rPr>
        <w:t>CELEX: 32006L0112</w:t>
      </w:r>
    </w:p>
    <w:p w:rsidR="005E65A2" w:rsidRDefault="005E65A2" w:rsidP="009C4D96">
      <w:pPr>
        <w:pStyle w:val="Novelizanbod"/>
        <w:tabs>
          <w:tab w:val="clear" w:pos="851"/>
          <w:tab w:val="left" w:pos="567"/>
        </w:tabs>
        <w:ind w:left="0" w:firstLine="0"/>
        <w:rPr>
          <w:u w:val="single"/>
          <w:lang w:eastAsia="en-US"/>
        </w:rPr>
      </w:pPr>
      <w:r w:rsidRPr="000415F0">
        <w:rPr>
          <w:u w:val="single"/>
          <w:lang w:eastAsia="en-US"/>
        </w:rPr>
        <w:t xml:space="preserve">V příloze č. 3 se na konci položky 28-30, 40, 48, 56, 61, 62 doplňuje věta „Mimo zboží zařazeného do číselných kódů </w:t>
      </w:r>
      <w:r>
        <w:rPr>
          <w:u w:val="single"/>
          <w:lang w:eastAsia="en-US"/>
        </w:rPr>
        <w:t xml:space="preserve">3002, </w:t>
      </w:r>
      <w:r w:rsidRPr="000415F0">
        <w:rPr>
          <w:u w:val="single"/>
          <w:lang w:eastAsia="en-US"/>
        </w:rPr>
        <w:t>3003, 3004,</w:t>
      </w:r>
      <w:r>
        <w:rPr>
          <w:u w:val="single"/>
          <w:lang w:eastAsia="en-US"/>
        </w:rPr>
        <w:t xml:space="preserve"> 3006,</w:t>
      </w:r>
      <w:r w:rsidRPr="000415F0">
        <w:rPr>
          <w:u w:val="single"/>
          <w:lang w:eastAsia="en-US"/>
        </w:rPr>
        <w:t xml:space="preserve"> které j</w:t>
      </w:r>
      <w:r>
        <w:rPr>
          <w:u w:val="single"/>
          <w:lang w:eastAsia="en-US"/>
        </w:rPr>
        <w:t>e</w:t>
      </w:r>
      <w:r w:rsidRPr="000415F0">
        <w:rPr>
          <w:u w:val="single"/>
          <w:lang w:eastAsia="en-US"/>
        </w:rPr>
        <w:t xml:space="preserve"> zahrnut</w:t>
      </w:r>
      <w:r>
        <w:rPr>
          <w:u w:val="single"/>
          <w:lang w:eastAsia="en-US"/>
        </w:rPr>
        <w:t>o</w:t>
      </w:r>
      <w:r w:rsidRPr="000415F0">
        <w:rPr>
          <w:u w:val="single"/>
          <w:lang w:eastAsia="en-US"/>
        </w:rPr>
        <w:t xml:space="preserve"> v příloze č. 3a.“.</w:t>
      </w:r>
    </w:p>
    <w:p w:rsidR="005E65A2" w:rsidRPr="000415F0" w:rsidRDefault="005E65A2" w:rsidP="003A0851">
      <w:pPr>
        <w:pStyle w:val="CELEX"/>
        <w:rPr>
          <w:lang w:eastAsia="en-US"/>
        </w:rPr>
      </w:pPr>
      <w:r w:rsidRPr="000415F0">
        <w:rPr>
          <w:lang w:eastAsia="en-US"/>
        </w:rPr>
        <w:t>CELEX: 32006L0112</w:t>
      </w:r>
    </w:p>
    <w:p w:rsidR="005E65A2" w:rsidRDefault="005E65A2" w:rsidP="008B58C4">
      <w:pPr>
        <w:pStyle w:val="Novelizanbod"/>
        <w:rPr>
          <w:u w:val="single"/>
          <w:lang w:eastAsia="en-US"/>
        </w:rPr>
      </w:pPr>
      <w:r w:rsidRPr="00597C2E">
        <w:rPr>
          <w:u w:val="single"/>
          <w:lang w:eastAsia="en-US"/>
        </w:rPr>
        <w:t>V příloze č. 3 položce 49 se slova</w:t>
      </w:r>
      <w:r w:rsidRPr="008661F9">
        <w:rPr>
          <w:u w:val="single"/>
          <w:lang w:eastAsia="en-US"/>
        </w:rPr>
        <w:t xml:space="preserve"> „, kde reklama nepřesahuje 50 % plochy“ zrušují.</w:t>
      </w:r>
    </w:p>
    <w:p w:rsidR="005E65A2" w:rsidRPr="008661F9" w:rsidRDefault="005E65A2" w:rsidP="008661F9">
      <w:pPr>
        <w:pStyle w:val="CELEX"/>
        <w:rPr>
          <w:lang w:eastAsia="en-US"/>
        </w:rPr>
      </w:pPr>
      <w:r>
        <w:rPr>
          <w:lang w:eastAsia="en-US"/>
        </w:rPr>
        <w:t>CELEX:</w:t>
      </w:r>
      <w:r w:rsidRPr="008661F9">
        <w:rPr>
          <w:i w:val="0"/>
          <w:sz w:val="24"/>
          <w:lang w:eastAsia="en-US"/>
        </w:rPr>
        <w:t xml:space="preserve"> </w:t>
      </w:r>
      <w:r w:rsidRPr="008661F9">
        <w:rPr>
          <w:lang w:eastAsia="en-US"/>
        </w:rPr>
        <w:t>32006L0112</w:t>
      </w:r>
      <w:r>
        <w:rPr>
          <w:lang w:eastAsia="en-US"/>
        </w:rPr>
        <w:t xml:space="preserve"> </w:t>
      </w:r>
    </w:p>
    <w:p w:rsidR="005E65A2" w:rsidRDefault="005E65A2" w:rsidP="00977B9D">
      <w:pPr>
        <w:pStyle w:val="Novelizanbod"/>
        <w:rPr>
          <w:u w:val="single"/>
        </w:rPr>
      </w:pPr>
      <w:r w:rsidRPr="00597C2E">
        <w:rPr>
          <w:u w:val="single"/>
          <w:lang w:eastAsia="en-US"/>
        </w:rPr>
        <w:t>V příloze 3 položce 49</w:t>
      </w:r>
      <w:r w:rsidRPr="008661F9">
        <w:rPr>
          <w:u w:val="single"/>
          <w:lang w:eastAsia="en-US"/>
        </w:rPr>
        <w:t xml:space="preserve"> se slova „, kromě tiskovin plně nebo podstatně určených k reklamě“ </w:t>
      </w:r>
      <w:r w:rsidRPr="008661F9">
        <w:rPr>
          <w:u w:val="single"/>
        </w:rPr>
        <w:t>nahrazují slovy „</w:t>
      </w:r>
      <w:r w:rsidRPr="003D59C4">
        <w:rPr>
          <w:u w:val="single"/>
        </w:rPr>
        <w:t xml:space="preserve">; </w:t>
      </w:r>
      <w:r w:rsidRPr="008661F9">
        <w:rPr>
          <w:u w:val="single"/>
        </w:rPr>
        <w:t>kde reklama nepřesahuje 50 % plochy.“.</w:t>
      </w:r>
    </w:p>
    <w:p w:rsidR="005E65A2" w:rsidRPr="008661F9" w:rsidRDefault="005E65A2" w:rsidP="008661F9">
      <w:pPr>
        <w:pStyle w:val="CELEX"/>
      </w:pPr>
      <w:r>
        <w:t xml:space="preserve">CELEX: </w:t>
      </w:r>
      <w:r w:rsidRPr="002B2646">
        <w:rPr>
          <w:lang w:eastAsia="en-US"/>
        </w:rPr>
        <w:t>32006L0112</w:t>
      </w:r>
    </w:p>
    <w:p w:rsidR="005E65A2" w:rsidRDefault="005E65A2" w:rsidP="002B2646">
      <w:pPr>
        <w:pStyle w:val="Novelizanbod"/>
        <w:rPr>
          <w:szCs w:val="24"/>
          <w:u w:val="single"/>
          <w:lang w:eastAsia="en-US"/>
        </w:rPr>
      </w:pPr>
      <w:r w:rsidRPr="002B2646">
        <w:rPr>
          <w:u w:val="single"/>
          <w:lang w:eastAsia="en-US"/>
        </w:rPr>
        <w:t xml:space="preserve">V příloze č. 3 </w:t>
      </w:r>
      <w:r>
        <w:rPr>
          <w:u w:val="single"/>
          <w:lang w:eastAsia="en-US"/>
        </w:rPr>
        <w:t xml:space="preserve">se na konci </w:t>
      </w:r>
      <w:r w:rsidRPr="002B2646">
        <w:rPr>
          <w:u w:val="single"/>
          <w:lang w:eastAsia="en-US"/>
        </w:rPr>
        <w:t>polož</w:t>
      </w:r>
      <w:r>
        <w:rPr>
          <w:u w:val="single"/>
          <w:lang w:eastAsia="en-US"/>
        </w:rPr>
        <w:t>ky</w:t>
      </w:r>
      <w:r w:rsidRPr="002B2646">
        <w:rPr>
          <w:u w:val="single"/>
          <w:lang w:eastAsia="en-US"/>
        </w:rPr>
        <w:t xml:space="preserve"> 49 doplňuje věta </w:t>
      </w:r>
      <w:r w:rsidRPr="002B2646">
        <w:rPr>
          <w:szCs w:val="24"/>
          <w:u w:val="single"/>
          <w:lang w:eastAsia="en-US"/>
        </w:rPr>
        <w:t>„Mimo tiskovin plně nebo podstatně určených k reklamě a</w:t>
      </w:r>
      <w:r>
        <w:rPr>
          <w:szCs w:val="24"/>
          <w:u w:val="single"/>
          <w:lang w:eastAsia="en-US"/>
        </w:rPr>
        <w:t xml:space="preserve"> mimo</w:t>
      </w:r>
      <w:r w:rsidRPr="002B2646">
        <w:rPr>
          <w:szCs w:val="24"/>
          <w:u w:val="single"/>
          <w:lang w:eastAsia="en-US"/>
        </w:rPr>
        <w:t xml:space="preserve"> zboží zařazeného do číselných kódů 4901, 4903, 4904, které j</w:t>
      </w:r>
      <w:r>
        <w:rPr>
          <w:szCs w:val="24"/>
          <w:u w:val="single"/>
          <w:lang w:eastAsia="en-US"/>
        </w:rPr>
        <w:t>e</w:t>
      </w:r>
      <w:r w:rsidRPr="002B2646">
        <w:rPr>
          <w:szCs w:val="24"/>
          <w:u w:val="single"/>
          <w:lang w:eastAsia="en-US"/>
        </w:rPr>
        <w:t xml:space="preserve"> zahrnut</w:t>
      </w:r>
      <w:r>
        <w:rPr>
          <w:szCs w:val="24"/>
          <w:u w:val="single"/>
          <w:lang w:eastAsia="en-US"/>
        </w:rPr>
        <w:t>o</w:t>
      </w:r>
      <w:r w:rsidRPr="002B2646">
        <w:rPr>
          <w:szCs w:val="24"/>
          <w:u w:val="single"/>
          <w:lang w:eastAsia="en-US"/>
        </w:rPr>
        <w:t xml:space="preserve"> v příloze č. 3a.“.</w:t>
      </w:r>
    </w:p>
    <w:p w:rsidR="005E65A2" w:rsidRPr="002B2646" w:rsidRDefault="005E65A2" w:rsidP="0093153D">
      <w:pPr>
        <w:pStyle w:val="CELEX"/>
        <w:rPr>
          <w:lang w:eastAsia="en-US"/>
        </w:rPr>
      </w:pPr>
      <w:r w:rsidRPr="002B2646">
        <w:rPr>
          <w:lang w:eastAsia="en-US"/>
        </w:rPr>
        <w:t>CELEX: 32006L0112</w:t>
      </w:r>
    </w:p>
    <w:p w:rsidR="005E65A2" w:rsidRPr="00E503BF" w:rsidRDefault="005E65A2" w:rsidP="00BC662D">
      <w:pPr>
        <w:spacing w:line="276" w:lineRule="auto"/>
        <w:rPr>
          <w:szCs w:val="24"/>
          <w:highlight w:val="yellow"/>
          <w:lang w:eastAsia="en-US"/>
        </w:rPr>
      </w:pPr>
    </w:p>
    <w:p w:rsidR="005E65A2" w:rsidRDefault="005E65A2" w:rsidP="00C56A40">
      <w:pPr>
        <w:pStyle w:val="Novelizanbod"/>
        <w:rPr>
          <w:u w:val="single"/>
          <w:lang w:eastAsia="ar-SA"/>
        </w:rPr>
      </w:pPr>
      <w:r w:rsidRPr="00352D61">
        <w:rPr>
          <w:u w:val="single"/>
          <w:lang w:eastAsia="ar-SA"/>
        </w:rPr>
        <w:t>V příloze č. 3 se na konci doplňuje věta „Reklamou se pro účely zařazení zboží do</w:t>
      </w:r>
      <w:r>
        <w:rPr>
          <w:u w:val="single"/>
          <w:lang w:eastAsia="ar-SA"/>
        </w:rPr>
        <w:t> </w:t>
      </w:r>
      <w:r w:rsidRPr="00352D61">
        <w:rPr>
          <w:u w:val="single"/>
          <w:lang w:eastAsia="ar-SA"/>
        </w:rPr>
        <w:t>příslušné sazby daně rozumí reklama podle zákona č. 40/1995 Sb., o regulaci reklamy a</w:t>
      </w:r>
      <w:r>
        <w:rPr>
          <w:u w:val="single"/>
          <w:lang w:eastAsia="ar-SA"/>
        </w:rPr>
        <w:t> </w:t>
      </w:r>
      <w:r w:rsidRPr="00352D61">
        <w:rPr>
          <w:u w:val="single"/>
          <w:lang w:eastAsia="ar-SA"/>
        </w:rPr>
        <w:t>o změně a doplnění zákona č. 468/1991 Sb., o provozování rozhlasového a</w:t>
      </w:r>
      <w:r>
        <w:rPr>
          <w:u w:val="single"/>
          <w:lang w:eastAsia="ar-SA"/>
        </w:rPr>
        <w:t> </w:t>
      </w:r>
      <w:r w:rsidRPr="00352D61">
        <w:rPr>
          <w:u w:val="single"/>
          <w:lang w:eastAsia="ar-SA"/>
        </w:rPr>
        <w:t>televizního vysílání</w:t>
      </w:r>
      <w:r w:rsidRPr="00597C2E">
        <w:rPr>
          <w:u w:val="single"/>
          <w:lang w:eastAsia="ar-SA"/>
        </w:rPr>
        <w:t>, ve znění pozdějších předpisů</w:t>
      </w:r>
      <w:r w:rsidRPr="00352D61">
        <w:rPr>
          <w:u w:val="single"/>
          <w:lang w:eastAsia="ar-SA"/>
        </w:rPr>
        <w:t>.“.</w:t>
      </w:r>
    </w:p>
    <w:p w:rsidR="005E65A2" w:rsidRPr="00352D61" w:rsidRDefault="005E65A2" w:rsidP="00352D61">
      <w:pPr>
        <w:pStyle w:val="CELEX"/>
        <w:rPr>
          <w:lang w:eastAsia="ar-SA"/>
        </w:rPr>
      </w:pPr>
      <w:r>
        <w:rPr>
          <w:lang w:eastAsia="ar-SA"/>
        </w:rPr>
        <w:t xml:space="preserve">CELEX: </w:t>
      </w:r>
      <w:r w:rsidRPr="002B2646">
        <w:rPr>
          <w:lang w:eastAsia="en-US"/>
        </w:rPr>
        <w:t>32006L0112</w:t>
      </w:r>
    </w:p>
    <w:p w:rsidR="005E65A2" w:rsidRDefault="005E65A2" w:rsidP="0097256B">
      <w:pPr>
        <w:pStyle w:val="Novelizanbod"/>
        <w:rPr>
          <w:lang w:eastAsia="ar-SA"/>
        </w:rPr>
      </w:pPr>
      <w:r w:rsidRPr="00E8185C">
        <w:rPr>
          <w:lang w:eastAsia="ar-SA"/>
        </w:rPr>
        <w:t xml:space="preserve">Za přílohu č. 3 se vkládá </w:t>
      </w:r>
      <w:r>
        <w:rPr>
          <w:lang w:eastAsia="ar-SA"/>
        </w:rPr>
        <w:t xml:space="preserve">nová </w:t>
      </w:r>
      <w:r w:rsidRPr="00E8185C">
        <w:rPr>
          <w:lang w:eastAsia="ar-SA"/>
        </w:rPr>
        <w:t>příloha č. 3a, která zní:</w:t>
      </w:r>
    </w:p>
    <w:p w:rsidR="005E65A2" w:rsidRPr="004E6A50" w:rsidRDefault="005E65A2" w:rsidP="00B8258C">
      <w:pPr>
        <w:pStyle w:val="Novelizanbod"/>
        <w:numPr>
          <w:ilvl w:val="0"/>
          <w:numId w:val="0"/>
        </w:numPr>
        <w:ind w:left="567"/>
        <w:jc w:val="right"/>
        <w:rPr>
          <w:u w:val="single"/>
        </w:rPr>
      </w:pPr>
      <w:r>
        <w:t>„</w:t>
      </w:r>
      <w:r w:rsidRPr="004E6A50">
        <w:rPr>
          <w:u w:val="single"/>
        </w:rPr>
        <w:t>Příloha č. 3a k zákonu č. 235/2004 Sb.</w:t>
      </w:r>
    </w:p>
    <w:p w:rsidR="005E65A2" w:rsidRPr="004E6A50" w:rsidRDefault="005E65A2" w:rsidP="00B8258C">
      <w:pPr>
        <w:pStyle w:val="Novelizanbod"/>
        <w:numPr>
          <w:ilvl w:val="0"/>
          <w:numId w:val="0"/>
        </w:numPr>
        <w:ind w:left="567"/>
        <w:jc w:val="center"/>
        <w:rPr>
          <w:u w:val="single"/>
        </w:rPr>
      </w:pPr>
      <w:r w:rsidRPr="004E6A50">
        <w:rPr>
          <w:u w:val="single"/>
        </w:rPr>
        <w:t>Seznam zboží podléhajícího druhé snížené sazbě</w:t>
      </w:r>
      <w:r>
        <w:rPr>
          <w:u w:val="single"/>
        </w:rPr>
        <w:t xml:space="preserve"> daně</w:t>
      </w:r>
    </w:p>
    <w:tbl>
      <w:tblPr>
        <w:tblW w:w="4964" w:type="pct"/>
        <w:tblCellSpacing w:w="15" w:type="dxa"/>
        <w:tblCellMar>
          <w:top w:w="15" w:type="dxa"/>
          <w:left w:w="15" w:type="dxa"/>
          <w:bottom w:w="15" w:type="dxa"/>
          <w:right w:w="15" w:type="dxa"/>
        </w:tblCellMar>
        <w:tblLook w:val="0000" w:firstRow="0" w:lastRow="0" w:firstColumn="0" w:lastColumn="0" w:noHBand="0" w:noVBand="0"/>
      </w:tblPr>
      <w:tblGrid>
        <w:gridCol w:w="3060"/>
        <w:gridCol w:w="6036"/>
      </w:tblGrid>
      <w:tr w:rsidR="005E65A2" w:rsidRPr="004E6A50" w:rsidTr="003D59C4">
        <w:trPr>
          <w:tblCellSpacing w:w="15" w:type="dxa"/>
        </w:trPr>
        <w:tc>
          <w:tcPr>
            <w:tcW w:w="1658" w:type="pct"/>
            <w:tcBorders>
              <w:top w:val="single" w:sz="4" w:space="0" w:color="auto"/>
              <w:bottom w:val="single" w:sz="4" w:space="0" w:color="auto"/>
            </w:tcBorders>
          </w:tcPr>
          <w:p w:rsidR="005E65A2" w:rsidRPr="004E6A50" w:rsidRDefault="005E65A2" w:rsidP="00C94CFE">
            <w:pPr>
              <w:rPr>
                <w:color w:val="000000"/>
                <w:u w:val="single"/>
              </w:rPr>
            </w:pPr>
            <w:r w:rsidRPr="004E6A50">
              <w:rPr>
                <w:color w:val="000000"/>
                <w:u w:val="single"/>
              </w:rPr>
              <w:t>Číselný kód</w:t>
            </w:r>
            <w:r w:rsidRPr="004E6A50">
              <w:rPr>
                <w:color w:val="000000"/>
                <w:u w:val="single"/>
              </w:rPr>
              <w:br/>
              <w:t xml:space="preserve">Harmonizovaného </w:t>
            </w:r>
          </w:p>
          <w:p w:rsidR="005E65A2" w:rsidRPr="004E6A50" w:rsidRDefault="005E65A2" w:rsidP="00C94CFE">
            <w:pPr>
              <w:rPr>
                <w:color w:val="000000"/>
                <w:u w:val="single"/>
              </w:rPr>
            </w:pPr>
            <w:r w:rsidRPr="004E6A50">
              <w:rPr>
                <w:color w:val="000000"/>
                <w:u w:val="single"/>
              </w:rPr>
              <w:t>systému popisu</w:t>
            </w:r>
          </w:p>
          <w:p w:rsidR="005E65A2" w:rsidRPr="004E6A50" w:rsidRDefault="005E65A2" w:rsidP="00C94CFE">
            <w:pPr>
              <w:rPr>
                <w:color w:val="000000"/>
                <w:u w:val="single"/>
              </w:rPr>
            </w:pPr>
            <w:r w:rsidRPr="004E6A50">
              <w:rPr>
                <w:color w:val="000000"/>
                <w:u w:val="single"/>
              </w:rPr>
              <w:t>číselného označování zboží</w:t>
            </w:r>
          </w:p>
        </w:tc>
        <w:tc>
          <w:tcPr>
            <w:tcW w:w="3293" w:type="pct"/>
            <w:tcBorders>
              <w:top w:val="single" w:sz="4" w:space="0" w:color="auto"/>
              <w:bottom w:val="single" w:sz="4" w:space="0" w:color="auto"/>
            </w:tcBorders>
          </w:tcPr>
          <w:p w:rsidR="005E65A2" w:rsidRPr="004E6A50" w:rsidRDefault="005E65A2" w:rsidP="00C94CFE">
            <w:pPr>
              <w:jc w:val="center"/>
              <w:rPr>
                <w:color w:val="000000"/>
                <w:u w:val="single"/>
              </w:rPr>
            </w:pPr>
            <w:r w:rsidRPr="004E6A50">
              <w:rPr>
                <w:color w:val="000000"/>
                <w:u w:val="single"/>
              </w:rPr>
              <w:br/>
              <w:t xml:space="preserve">Název zboží </w:t>
            </w:r>
          </w:p>
        </w:tc>
      </w:tr>
      <w:tr w:rsidR="005E65A2" w:rsidRPr="004E6A50" w:rsidTr="003D59C4">
        <w:trPr>
          <w:trHeight w:val="926"/>
          <w:tblCellSpacing w:w="15" w:type="dxa"/>
        </w:trPr>
        <w:tc>
          <w:tcPr>
            <w:tcW w:w="1658" w:type="pct"/>
          </w:tcPr>
          <w:p w:rsidR="005E65A2" w:rsidRPr="004E6A50" w:rsidRDefault="005E65A2" w:rsidP="00C94CFE">
            <w:pPr>
              <w:rPr>
                <w:color w:val="000000"/>
                <w:u w:val="single"/>
              </w:rPr>
            </w:pPr>
            <w:r w:rsidRPr="004E6A50">
              <w:rPr>
                <w:bCs/>
                <w:color w:val="000000"/>
                <w:u w:val="single"/>
              </w:rPr>
              <w:t>0402, 0404, 1901, 2106</w:t>
            </w:r>
            <w:r w:rsidRPr="004E6A50">
              <w:rPr>
                <w:color w:val="000000"/>
                <w:u w:val="single"/>
              </w:rPr>
              <w:t xml:space="preserve"> </w:t>
            </w:r>
          </w:p>
          <w:p w:rsidR="005E65A2" w:rsidRPr="004E6A50" w:rsidRDefault="005E65A2" w:rsidP="00C94CFE">
            <w:pPr>
              <w:rPr>
                <w:strike/>
                <w:color w:val="000000"/>
                <w:u w:val="single"/>
              </w:rPr>
            </w:pPr>
          </w:p>
          <w:p w:rsidR="005E65A2" w:rsidRPr="004E6A50" w:rsidRDefault="005E65A2" w:rsidP="00C94CFE">
            <w:pPr>
              <w:rPr>
                <w:bCs/>
                <w:strike/>
                <w:color w:val="000000"/>
                <w:u w:val="single"/>
              </w:rPr>
            </w:pPr>
          </w:p>
        </w:tc>
        <w:tc>
          <w:tcPr>
            <w:tcW w:w="3293" w:type="pct"/>
          </w:tcPr>
          <w:p w:rsidR="005E65A2" w:rsidRPr="004E6A50" w:rsidRDefault="005E65A2" w:rsidP="00641133">
            <w:pPr>
              <w:ind w:left="208" w:hanging="208"/>
              <w:rPr>
                <w:bCs/>
                <w:color w:val="000000"/>
                <w:u w:val="single"/>
              </w:rPr>
            </w:pPr>
            <w:r w:rsidRPr="004E6A50">
              <w:rPr>
                <w:bCs/>
                <w:u w:val="single"/>
              </w:rPr>
              <w:t xml:space="preserve">- </w:t>
            </w:r>
            <w:r w:rsidRPr="004E6A50">
              <w:rPr>
                <w:bCs/>
                <w:color w:val="000000"/>
                <w:u w:val="single"/>
              </w:rPr>
              <w:t>Potraviny pro počáteční a pokračovací kojeneckou výživu</w:t>
            </w:r>
            <w:r>
              <w:rPr>
                <w:bCs/>
                <w:color w:val="000000"/>
                <w:u w:val="single"/>
              </w:rPr>
              <w:t xml:space="preserve"> a výživu malých dětí</w:t>
            </w:r>
            <w:r w:rsidRPr="004E6A50">
              <w:rPr>
                <w:bCs/>
                <w:color w:val="000000"/>
                <w:u w:val="single"/>
              </w:rPr>
              <w:t xml:space="preserve">. </w:t>
            </w:r>
          </w:p>
          <w:p w:rsidR="005E65A2" w:rsidRPr="004E6A50" w:rsidRDefault="005E65A2" w:rsidP="008F6193">
            <w:pPr>
              <w:rPr>
                <w:bCs/>
                <w:color w:val="000000"/>
                <w:u w:val="single"/>
              </w:rPr>
            </w:pPr>
            <w:r w:rsidRPr="004E6A50">
              <w:rPr>
                <w:bCs/>
                <w:color w:val="000000"/>
                <w:u w:val="single"/>
              </w:rPr>
              <w:t xml:space="preserve"> </w:t>
            </w:r>
          </w:p>
          <w:p w:rsidR="005E65A2" w:rsidRPr="004E6A50" w:rsidRDefault="005E65A2" w:rsidP="008F6193">
            <w:pPr>
              <w:ind w:left="186"/>
              <w:rPr>
                <w:strike/>
                <w:color w:val="000000"/>
                <w:u w:val="single"/>
              </w:rPr>
            </w:pPr>
            <w:r w:rsidRPr="004E6A50">
              <w:rPr>
                <w:bCs/>
                <w:color w:val="000000"/>
                <w:u w:val="single"/>
              </w:rPr>
              <w:t>Mimo zboží, které není potravinou určenou pro zvláštní výživu.</w:t>
            </w:r>
          </w:p>
        </w:tc>
      </w:tr>
      <w:tr w:rsidR="005E65A2" w:rsidRPr="004E6A50" w:rsidTr="003D59C4">
        <w:trPr>
          <w:tblCellSpacing w:w="15" w:type="dxa"/>
        </w:trPr>
        <w:tc>
          <w:tcPr>
            <w:tcW w:w="1658" w:type="pct"/>
            <w:tcBorders>
              <w:top w:val="single" w:sz="4" w:space="0" w:color="auto"/>
            </w:tcBorders>
          </w:tcPr>
          <w:p w:rsidR="005E65A2" w:rsidRPr="004E6A50" w:rsidRDefault="005E65A2" w:rsidP="00677C70">
            <w:pPr>
              <w:rPr>
                <w:color w:val="000000"/>
                <w:u w:val="single"/>
              </w:rPr>
            </w:pPr>
            <w:r>
              <w:rPr>
                <w:bCs/>
                <w:color w:val="000000"/>
                <w:u w:val="single"/>
              </w:rPr>
              <w:lastRenderedPageBreak/>
              <w:t xml:space="preserve">3002, </w:t>
            </w:r>
            <w:r w:rsidRPr="004E6A50">
              <w:rPr>
                <w:bCs/>
                <w:color w:val="000000"/>
                <w:u w:val="single"/>
              </w:rPr>
              <w:t>3003, 3004</w:t>
            </w:r>
            <w:r>
              <w:rPr>
                <w:bCs/>
                <w:color w:val="000000"/>
                <w:u w:val="single"/>
              </w:rPr>
              <w:t>, 3006</w:t>
            </w:r>
            <w:r w:rsidRPr="004E6A50">
              <w:rPr>
                <w:bCs/>
                <w:color w:val="000000"/>
                <w:u w:val="single"/>
              </w:rPr>
              <w:t xml:space="preserve"> </w:t>
            </w:r>
          </w:p>
        </w:tc>
        <w:tc>
          <w:tcPr>
            <w:tcW w:w="3293" w:type="pct"/>
            <w:tcBorders>
              <w:top w:val="single" w:sz="4" w:space="0" w:color="auto"/>
            </w:tcBorders>
          </w:tcPr>
          <w:p w:rsidR="005E65A2" w:rsidRPr="004E6A50" w:rsidRDefault="005E65A2" w:rsidP="00943FB4">
            <w:pPr>
              <w:ind w:left="199" w:hanging="199"/>
              <w:rPr>
                <w:color w:val="000000"/>
                <w:u w:val="single"/>
              </w:rPr>
            </w:pPr>
            <w:r w:rsidRPr="004E6A50">
              <w:rPr>
                <w:color w:val="000000"/>
                <w:u w:val="single"/>
              </w:rPr>
              <w:t xml:space="preserve">- </w:t>
            </w:r>
            <w:r>
              <w:rPr>
                <w:color w:val="000000"/>
                <w:u w:val="single"/>
              </w:rPr>
              <w:t>Očkovací látky, l</w:t>
            </w:r>
            <w:r w:rsidRPr="004E6A50">
              <w:rPr>
                <w:color w:val="000000"/>
                <w:u w:val="single"/>
              </w:rPr>
              <w:t>éky,</w:t>
            </w:r>
            <w:r>
              <w:rPr>
                <w:color w:val="000000"/>
                <w:u w:val="single"/>
              </w:rPr>
              <w:t xml:space="preserve"> chemické antikoncepční přípravky na hormonálním základě -</w:t>
            </w:r>
            <w:r w:rsidRPr="004E6A50">
              <w:rPr>
                <w:color w:val="000000"/>
                <w:u w:val="single"/>
              </w:rPr>
              <w:t xml:space="preserve"> určené pro zdravotní služby, prevenci nemocí a léčbu pro humánní lékařské účely</w:t>
            </w:r>
          </w:p>
        </w:tc>
      </w:tr>
      <w:tr w:rsidR="005E65A2" w:rsidRPr="004E6A50" w:rsidTr="003D59C4">
        <w:trPr>
          <w:tblCellSpacing w:w="15" w:type="dxa"/>
        </w:trPr>
        <w:tc>
          <w:tcPr>
            <w:tcW w:w="1658" w:type="pct"/>
            <w:tcBorders>
              <w:top w:val="single" w:sz="4" w:space="0" w:color="auto"/>
              <w:bottom w:val="single" w:sz="4" w:space="0" w:color="auto"/>
            </w:tcBorders>
          </w:tcPr>
          <w:p w:rsidR="005E65A2" w:rsidRPr="004E6A50" w:rsidRDefault="005E65A2" w:rsidP="00C94CFE">
            <w:pPr>
              <w:rPr>
                <w:color w:val="000000"/>
                <w:u w:val="single"/>
              </w:rPr>
            </w:pPr>
            <w:r w:rsidRPr="004E6A50">
              <w:rPr>
                <w:bCs/>
                <w:color w:val="000000"/>
                <w:u w:val="single"/>
              </w:rPr>
              <w:t xml:space="preserve">4901, 4903, 4904 </w:t>
            </w:r>
          </w:p>
        </w:tc>
        <w:tc>
          <w:tcPr>
            <w:tcW w:w="3293" w:type="pct"/>
            <w:tcBorders>
              <w:top w:val="single" w:sz="4" w:space="0" w:color="auto"/>
              <w:bottom w:val="single" w:sz="4" w:space="0" w:color="auto"/>
            </w:tcBorders>
          </w:tcPr>
          <w:p w:rsidR="005E65A2" w:rsidRPr="004E6A50" w:rsidRDefault="005E65A2" w:rsidP="00105965">
            <w:pPr>
              <w:ind w:left="199" w:hanging="199"/>
              <w:rPr>
                <w:color w:val="000000"/>
                <w:u w:val="single"/>
              </w:rPr>
            </w:pPr>
            <w:r w:rsidRPr="004E6A50">
              <w:rPr>
                <w:color w:val="000000"/>
                <w:u w:val="single"/>
              </w:rPr>
              <w:t xml:space="preserve">- Tištěné knihy, obrázkové knihy pro děti; </w:t>
            </w:r>
            <w:r w:rsidRPr="00597C2E">
              <w:rPr>
                <w:color w:val="000000"/>
                <w:u w:val="single"/>
              </w:rPr>
              <w:t>hudebniny, tištěné nebo ručně psané, též vázané nebo ilustrované.</w:t>
            </w:r>
          </w:p>
          <w:p w:rsidR="005E65A2" w:rsidRPr="004E6A50" w:rsidRDefault="005E65A2" w:rsidP="00105965">
            <w:pPr>
              <w:ind w:left="199" w:hanging="199"/>
              <w:rPr>
                <w:color w:val="000000"/>
                <w:u w:val="single"/>
              </w:rPr>
            </w:pPr>
          </w:p>
          <w:p w:rsidR="005E65A2" w:rsidRPr="004E6A50" w:rsidRDefault="005E65A2" w:rsidP="00105965">
            <w:pPr>
              <w:ind w:left="199" w:hanging="199"/>
              <w:rPr>
                <w:color w:val="000000"/>
                <w:u w:val="single"/>
              </w:rPr>
            </w:pPr>
            <w:r w:rsidRPr="004E6A50">
              <w:rPr>
                <w:color w:val="000000"/>
                <w:u w:val="single"/>
              </w:rPr>
              <w:t xml:space="preserve">   Mimo zboží, kde reklama přesahuje 50% plochy.“.</w:t>
            </w:r>
          </w:p>
        </w:tc>
      </w:tr>
    </w:tbl>
    <w:p w:rsidR="005E65A2" w:rsidRPr="00661235" w:rsidRDefault="005E65A2" w:rsidP="00661235">
      <w:pPr>
        <w:rPr>
          <w:u w:val="single"/>
        </w:rPr>
      </w:pPr>
      <w:r w:rsidRPr="00661235">
        <w:rPr>
          <w:u w:val="single"/>
        </w:rPr>
        <w:t>Číselným kódem Harmonizovaného systému se pro účely zařazení zboží do příslušné sazby daně rozumí číselný kód popisu vybraných výrobků uvedený v celním sazebníku ve znění platném k 1. lednu 2007.</w:t>
      </w:r>
    </w:p>
    <w:p w:rsidR="005E65A2" w:rsidRPr="00661235" w:rsidRDefault="005E65A2" w:rsidP="00661235">
      <w:pPr>
        <w:rPr>
          <w:u w:val="single"/>
        </w:rPr>
      </w:pPr>
    </w:p>
    <w:p w:rsidR="005E65A2" w:rsidRPr="00661235" w:rsidRDefault="005E65A2" w:rsidP="00661235">
      <w:pPr>
        <w:rPr>
          <w:u w:val="single"/>
        </w:rPr>
      </w:pPr>
      <w:r w:rsidRPr="00661235">
        <w:rPr>
          <w:u w:val="single"/>
        </w:rPr>
        <w:t>Druhé snížené sazbě daně podléhá zboží, které odpovídá současně číselnému kódu Harmonizovaného systému a výslovně uvedenému slovnímu popisu k tomuto kódu v textové části této přílohy.</w:t>
      </w:r>
    </w:p>
    <w:p w:rsidR="005E65A2" w:rsidRPr="00661235" w:rsidRDefault="005E65A2" w:rsidP="00661235">
      <w:pPr>
        <w:rPr>
          <w:u w:val="single"/>
        </w:rPr>
      </w:pPr>
    </w:p>
    <w:p w:rsidR="005E65A2" w:rsidRPr="00661235" w:rsidRDefault="005E65A2" w:rsidP="00661235">
      <w:pPr>
        <w:spacing w:after="240"/>
        <w:rPr>
          <w:u w:val="single"/>
          <w:lang w:eastAsia="en-US"/>
        </w:rPr>
      </w:pPr>
      <w:r w:rsidRPr="00661235">
        <w:rPr>
          <w:u w:val="single"/>
          <w:lang w:eastAsia="en-US"/>
        </w:rPr>
        <w:t xml:space="preserve">Potravinou určenou pro zvláštní výživu se </w:t>
      </w:r>
      <w:r w:rsidRPr="00661235">
        <w:rPr>
          <w:u w:val="single"/>
        </w:rPr>
        <w:t xml:space="preserve">pro účely zařazení zboží do příslušné sazby daně </w:t>
      </w:r>
      <w:r w:rsidRPr="00661235">
        <w:rPr>
          <w:u w:val="single"/>
          <w:lang w:eastAsia="en-US"/>
        </w:rPr>
        <w:t xml:space="preserve">rozumí potravina určená pro zvláštní výživu podle vyhlášky č. 54/2004 Sb., o potravinách určených pro zvláštní výživu a o způsobu jejich použití, ve znění pozdějších předpisů.  </w:t>
      </w:r>
    </w:p>
    <w:p w:rsidR="005E65A2" w:rsidRPr="00661235" w:rsidRDefault="005E65A2" w:rsidP="00661235">
      <w:pPr>
        <w:spacing w:after="240"/>
        <w:rPr>
          <w:u w:val="single"/>
          <w:lang w:eastAsia="en-US"/>
        </w:rPr>
      </w:pPr>
      <w:r w:rsidRPr="00661235">
        <w:rPr>
          <w:u w:val="single"/>
          <w:lang w:eastAsia="en-US"/>
        </w:rPr>
        <w:t>Tištěnou knihou se</w:t>
      </w:r>
      <w:r w:rsidRPr="00661235">
        <w:rPr>
          <w:u w:val="single"/>
        </w:rPr>
        <w:t xml:space="preserve"> pro účely zařazení zboží do příslušné sazby daně </w:t>
      </w:r>
      <w:r w:rsidRPr="00661235">
        <w:rPr>
          <w:u w:val="single"/>
          <w:lang w:eastAsia="en-US"/>
        </w:rPr>
        <w:t>rozumí též knihy reprodukované kopírovacím strojem, pod kontrolou zařízení pro automatizované zpracování dat, ražením, fotografováním, fotokopírováním, termokopírováním nebo psaním na psacím stroji.</w:t>
      </w:r>
    </w:p>
    <w:p w:rsidR="005E65A2" w:rsidRPr="00661235" w:rsidRDefault="005E65A2" w:rsidP="00661235">
      <w:pPr>
        <w:spacing w:after="240"/>
        <w:rPr>
          <w:u w:val="single"/>
          <w:lang w:eastAsia="en-US"/>
        </w:rPr>
      </w:pPr>
      <w:r w:rsidRPr="00661235">
        <w:rPr>
          <w:u w:val="single"/>
          <w:lang w:eastAsia="en-US"/>
        </w:rPr>
        <w:t>Obrázkovou knihou pro děti se</w:t>
      </w:r>
      <w:r w:rsidRPr="00661235">
        <w:rPr>
          <w:u w:val="single"/>
        </w:rPr>
        <w:t xml:space="preserve"> pro účely zařazení zboží do příslušné sazby daně </w:t>
      </w:r>
      <w:r w:rsidRPr="00661235">
        <w:rPr>
          <w:u w:val="single"/>
          <w:lang w:eastAsia="en-US"/>
        </w:rPr>
        <w:t>rozumí kniha pro děti, ve které je hlavní náplní ilustrace a text má podružný význam.</w:t>
      </w:r>
    </w:p>
    <w:p w:rsidR="005E65A2" w:rsidRDefault="005E65A2" w:rsidP="00661235">
      <w:pPr>
        <w:rPr>
          <w:u w:val="single"/>
          <w:lang w:eastAsia="en-US"/>
        </w:rPr>
      </w:pPr>
      <w:r w:rsidRPr="00661235">
        <w:rPr>
          <w:u w:val="single"/>
          <w:lang w:eastAsia="en-US"/>
        </w:rPr>
        <w:t xml:space="preserve">Reklamou se </w:t>
      </w:r>
      <w:r w:rsidRPr="00661235">
        <w:rPr>
          <w:u w:val="single"/>
        </w:rPr>
        <w:t xml:space="preserve">pro účely zařazení zboží do příslušné sazby daně </w:t>
      </w:r>
      <w:r w:rsidRPr="00661235">
        <w:rPr>
          <w:u w:val="single"/>
          <w:lang w:eastAsia="en-US"/>
        </w:rPr>
        <w:t>rozumí reklama podle zákona č. 40/1995 Sb., o regulaci reklamy a o změně a doplnění zákona č. 468/1991 Sb., o</w:t>
      </w:r>
      <w:r>
        <w:rPr>
          <w:u w:val="single"/>
          <w:lang w:eastAsia="en-US"/>
        </w:rPr>
        <w:t> </w:t>
      </w:r>
      <w:r w:rsidRPr="00661235">
        <w:rPr>
          <w:u w:val="single"/>
          <w:lang w:eastAsia="en-US"/>
        </w:rPr>
        <w:t>provozování rozhlasového a televizního vysílání, ve znění pozdějších předpisů, ve znění pozdějších předpisů.“.</w:t>
      </w:r>
    </w:p>
    <w:p w:rsidR="005E65A2" w:rsidRPr="00661235" w:rsidRDefault="005E65A2" w:rsidP="00661235">
      <w:pPr>
        <w:pStyle w:val="CELEX"/>
        <w:rPr>
          <w:lang w:eastAsia="en-US"/>
        </w:rPr>
      </w:pPr>
      <w:r>
        <w:rPr>
          <w:lang w:eastAsia="en-US"/>
        </w:rPr>
        <w:t xml:space="preserve">CELEX: </w:t>
      </w:r>
      <w:r w:rsidRPr="004E6A50">
        <w:t>32006L0112</w:t>
      </w:r>
    </w:p>
    <w:p w:rsidR="005E65A2" w:rsidRPr="008B284F" w:rsidRDefault="005E65A2" w:rsidP="00C158C5">
      <w:pPr>
        <w:pStyle w:val="Novelizanbod"/>
      </w:pPr>
      <w:r>
        <w:t xml:space="preserve">Za přílohu č. 5 se </w:t>
      </w:r>
      <w:r w:rsidRPr="003D59C4">
        <w:t>doplňuje</w:t>
      </w:r>
      <w:r>
        <w:t xml:space="preserve"> </w:t>
      </w:r>
      <w:r w:rsidRPr="008B284F">
        <w:t>příloha č. 6, která včetně nadpisu zní:</w:t>
      </w:r>
    </w:p>
    <w:p w:rsidR="005E65A2" w:rsidRPr="008B284F" w:rsidRDefault="005E65A2" w:rsidP="00C158C5">
      <w:pPr>
        <w:pStyle w:val="Textbodunovely"/>
        <w:jc w:val="right"/>
      </w:pPr>
      <w:r w:rsidRPr="008B284F">
        <w:t>„Příloha č. 6 k zákonu č. 235/2004 Sb.</w:t>
      </w:r>
    </w:p>
    <w:p w:rsidR="005E65A2" w:rsidRDefault="005E65A2" w:rsidP="00C158C5">
      <w:pPr>
        <w:pStyle w:val="Nadpisdlu"/>
      </w:pPr>
      <w:r w:rsidRPr="008B284F">
        <w:t>Seznam dodání zboží nebo poskytnutí služeb, při nichž se použije režim přenesení daňové povinnosti, stanoví-li tak vláda nařízením</w:t>
      </w:r>
    </w:p>
    <w:p w:rsidR="005E65A2" w:rsidRPr="00E707A5" w:rsidRDefault="005E65A2" w:rsidP="00C158C5">
      <w:pPr>
        <w:pStyle w:val="Textbodunovely"/>
      </w:pPr>
    </w:p>
    <w:p w:rsidR="005E65A2" w:rsidRPr="00BD70FE" w:rsidRDefault="005E65A2" w:rsidP="00C158C5">
      <w:pPr>
        <w:pStyle w:val="Textbodu"/>
      </w:pPr>
      <w:r w:rsidRPr="00BD70FE">
        <w:t>Převod povolenek na emise skleníkových plynů podle zákona upravujícího podmínky obchodování s povolenkami na emise skleníkových plynů.</w:t>
      </w:r>
    </w:p>
    <w:p w:rsidR="005E65A2" w:rsidRPr="00BD70FE" w:rsidRDefault="005E65A2" w:rsidP="00C158C5">
      <w:pPr>
        <w:pStyle w:val="Textbodu"/>
      </w:pPr>
      <w:r w:rsidRPr="00BD70FE">
        <w:t>Dodání mobilních telefonů, kterými se pro účely daně z přidané hodnoty rozumí zařízení vyrobená nebo upravená pro použití ve spojení se sítí, která má licenci, a</w:t>
      </w:r>
      <w:r>
        <w:t> </w:t>
      </w:r>
      <w:r w:rsidRPr="00BD70FE">
        <w:t>provozovan</w:t>
      </w:r>
      <w:r>
        <w:t>á</w:t>
      </w:r>
      <w:r w:rsidRPr="00BD70FE">
        <w:t xml:space="preserve"> na stanovených frekvencích, bez ohledu na to, zda mají další využití.</w:t>
      </w:r>
    </w:p>
    <w:p w:rsidR="005E65A2" w:rsidRPr="00BD70FE" w:rsidRDefault="005E65A2" w:rsidP="00C158C5">
      <w:pPr>
        <w:pStyle w:val="Textbodu"/>
      </w:pPr>
      <w:r w:rsidRPr="00BD70FE">
        <w:t>Dodání zařízení s integrovanými obvody, jako jsou mikroprocesory a centrální procesorové jednotky, ve stavu před zabudováním do výrobků pro konečné uživatele.</w:t>
      </w:r>
    </w:p>
    <w:p w:rsidR="005E65A2" w:rsidRPr="00BD70FE" w:rsidRDefault="005E65A2" w:rsidP="00C158C5">
      <w:pPr>
        <w:pStyle w:val="Textbodu"/>
      </w:pPr>
      <w:r w:rsidRPr="00BD70FE">
        <w:t>Dodání plynu a elektřiny obchodníkovi vymezenému v § 7a odst. 2.</w:t>
      </w:r>
    </w:p>
    <w:p w:rsidR="005E65A2" w:rsidRPr="00BD70FE" w:rsidRDefault="005E65A2" w:rsidP="00C158C5">
      <w:pPr>
        <w:pStyle w:val="Textbodu"/>
      </w:pPr>
      <w:r w:rsidRPr="00BD70FE">
        <w:t>Dodání certifikátů plynu a elektřiny.</w:t>
      </w:r>
    </w:p>
    <w:p w:rsidR="005E65A2" w:rsidRPr="00BD70FE" w:rsidRDefault="005E65A2" w:rsidP="00C158C5">
      <w:pPr>
        <w:pStyle w:val="Textbodu"/>
      </w:pPr>
      <w:r w:rsidRPr="00BD70FE">
        <w:t>Poskytnutí telekomunikačních služeb.</w:t>
      </w:r>
    </w:p>
    <w:p w:rsidR="005E65A2" w:rsidRDefault="005E65A2" w:rsidP="00C158C5">
      <w:pPr>
        <w:pStyle w:val="Textbodu"/>
      </w:pPr>
      <w:r w:rsidRPr="00BD70FE">
        <w:t>Dodání herních konzolí, tabletů a laptopů.</w:t>
      </w:r>
    </w:p>
    <w:p w:rsidR="005E65A2" w:rsidRPr="002349AF" w:rsidRDefault="005E65A2" w:rsidP="00C158C5">
      <w:pPr>
        <w:pStyle w:val="Textbodu"/>
      </w:pPr>
      <w:r w:rsidRPr="002349AF">
        <w:lastRenderedPageBreak/>
        <w:t>Dodání obilovin a technických plodin, včetně olejnatých semen a cukrové řepy</w:t>
      </w:r>
      <w:r>
        <w:t>.</w:t>
      </w:r>
    </w:p>
    <w:p w:rsidR="005E65A2" w:rsidRPr="002349AF" w:rsidRDefault="005E65A2" w:rsidP="00C158C5">
      <w:pPr>
        <w:pStyle w:val="Textbodu"/>
      </w:pPr>
      <w:r w:rsidRPr="002349AF">
        <w:t>Dodání surových či polozpracovaných kovů, včetně drahých kovů, jiných než v příloze č. 5 a s výjimkou dodání, na která se vztahují zvláštní režimy podle § 90 nebo 92.</w:t>
      </w:r>
      <w:r>
        <w:t>“.</w:t>
      </w:r>
    </w:p>
    <w:p w:rsidR="005E65A2" w:rsidRPr="00977EFB" w:rsidRDefault="005E65A2" w:rsidP="00B70C8C">
      <w:pPr>
        <w:pStyle w:val="lnek"/>
      </w:pPr>
      <w:r w:rsidRPr="00216328">
        <w:t>Čl. II</w:t>
      </w:r>
    </w:p>
    <w:p w:rsidR="005E65A2" w:rsidRPr="00F41688" w:rsidRDefault="005E65A2" w:rsidP="00B70C8C">
      <w:pPr>
        <w:pStyle w:val="Nadpislnku"/>
      </w:pPr>
      <w:r w:rsidRPr="00F41688">
        <w:t>Přechodná ustanovení</w:t>
      </w:r>
    </w:p>
    <w:p w:rsidR="005E65A2" w:rsidRPr="003F351B" w:rsidRDefault="005E65A2" w:rsidP="003D59C4">
      <w:pPr>
        <w:pStyle w:val="Textbodu"/>
        <w:numPr>
          <w:ilvl w:val="2"/>
          <w:numId w:val="49"/>
        </w:numPr>
      </w:pPr>
      <w:r w:rsidRPr="003F351B">
        <w:t>Pro daňové povinnosti u daně z přidané hodnoty za zdaňovací období přede dnem nabytí účinnosti tohoto zákona, jakož i pro práva a povinnosti s nimi související, se</w:t>
      </w:r>
      <w:r>
        <w:t> </w:t>
      </w:r>
      <w:r w:rsidRPr="003F351B">
        <w:t>použije zákon č. 235/2004 Sb., ve znění účinném přede dnem nabytí účinnosti tohoto zákona.</w:t>
      </w:r>
    </w:p>
    <w:p w:rsidR="005E65A2" w:rsidRDefault="005E65A2" w:rsidP="0035549A">
      <w:pPr>
        <w:pStyle w:val="Textbodu"/>
      </w:pPr>
      <w:r>
        <w:t>Výše obratu pro účely daně z přidané hodnoty podle zákona č. 235/2004 Sb., ve znění účinném ode dne nabytí účinnosti tohoto zákona, se stanoví za období předcházejících 12 po sobě jdoucích kalendářních měsíců způsobem</w:t>
      </w:r>
    </w:p>
    <w:p w:rsidR="005E65A2" w:rsidRDefault="005E65A2" w:rsidP="0035549A">
      <w:pPr>
        <w:pStyle w:val="Textbodu"/>
        <w:numPr>
          <w:ilvl w:val="0"/>
          <w:numId w:val="0"/>
        </w:numPr>
        <w:tabs>
          <w:tab w:val="left" w:pos="1276"/>
        </w:tabs>
        <w:ind w:left="1276" w:hanging="425"/>
      </w:pPr>
      <w:r>
        <w:t xml:space="preserve">a) </w:t>
      </w:r>
      <w:r>
        <w:tab/>
        <w:t>podle § 4a odst. 1 zákona č. 235/2004 Sb., ve znění účinném přede dnem nabytí účinnosti tohoto zákona, pro kalendářní měsíce, v jejichž průběhu byl v účinnosti zákon č. 235/2004 Sb., ve znění účinném přede dnem nabytí účinnosti tohoto zákona, a</w:t>
      </w:r>
    </w:p>
    <w:p w:rsidR="005E65A2" w:rsidRPr="00E94B2E" w:rsidRDefault="005E65A2" w:rsidP="0035549A">
      <w:pPr>
        <w:pStyle w:val="Textbodu"/>
        <w:numPr>
          <w:ilvl w:val="0"/>
          <w:numId w:val="0"/>
        </w:numPr>
        <w:tabs>
          <w:tab w:val="left" w:pos="1276"/>
        </w:tabs>
        <w:ind w:left="1276" w:hanging="425"/>
        <w:rPr>
          <w:highlight w:val="yellow"/>
        </w:rPr>
      </w:pPr>
      <w:r>
        <w:t xml:space="preserve">b) </w:t>
      </w:r>
      <w:r>
        <w:tab/>
        <w:t>podle § 4a odst. 1 zákona č. 235/2004 Sb., ve znění účinném ode dne nabytí účinnosti tohoto zákona, pro kalendářní měsíce, v jejichž průběhu byl v účinnosti zákon č. 235/2004 Sb., ve znění účinném ode dne nabytí účinnosti tohoto zákona.</w:t>
      </w:r>
    </w:p>
    <w:p w:rsidR="005E65A2" w:rsidRDefault="005E65A2" w:rsidP="00B70C8C">
      <w:pPr>
        <w:pStyle w:val="ST"/>
      </w:pPr>
      <w:r w:rsidRPr="001C232C">
        <w:t>ČÁST druhá</w:t>
      </w:r>
    </w:p>
    <w:p w:rsidR="005E65A2" w:rsidRDefault="005E65A2" w:rsidP="00B70C8C">
      <w:pPr>
        <w:pStyle w:val="NADPISSTI"/>
      </w:pPr>
      <w:r w:rsidRPr="001C232C">
        <w:t>Změna zákona č. 47/2011 Sb.</w:t>
      </w:r>
    </w:p>
    <w:p w:rsidR="005E65A2" w:rsidRPr="001C232C" w:rsidRDefault="005E65A2" w:rsidP="00B70C8C">
      <w:pPr>
        <w:pStyle w:val="lnek"/>
      </w:pPr>
      <w:r w:rsidRPr="001C232C">
        <w:t>Čl. III</w:t>
      </w:r>
    </w:p>
    <w:p w:rsidR="005E65A2" w:rsidRPr="001C232C" w:rsidRDefault="005E65A2" w:rsidP="00B70C8C">
      <w:pPr>
        <w:pStyle w:val="Textlnku"/>
      </w:pPr>
      <w:r w:rsidRPr="001C232C">
        <w:t>V čl. III zákona č. 47/2011 Sb., kterým se mění zákon č. 235/2004 Sb., o dani z přidané hodnoty, ve znění pozdějších předpisů, se bod 2 zrušuje.</w:t>
      </w:r>
    </w:p>
    <w:p w:rsidR="005E65A2" w:rsidRDefault="005E65A2" w:rsidP="00B70C8C">
      <w:pPr>
        <w:pStyle w:val="ST"/>
      </w:pPr>
      <w:r>
        <w:t xml:space="preserve">ČÁST </w:t>
      </w:r>
      <w:r>
        <w:tab/>
        <w:t>třetí</w:t>
      </w:r>
    </w:p>
    <w:p w:rsidR="005E65A2" w:rsidRDefault="005E65A2" w:rsidP="00B70C8C">
      <w:pPr>
        <w:pStyle w:val="NADPISSTI"/>
      </w:pPr>
      <w:r>
        <w:t>Změna zákona č. 370/2011 Sb.</w:t>
      </w:r>
    </w:p>
    <w:p w:rsidR="005E65A2" w:rsidRDefault="005E65A2" w:rsidP="00B70C8C">
      <w:pPr>
        <w:pStyle w:val="lnek"/>
      </w:pPr>
      <w:r>
        <w:t>Čl. IV</w:t>
      </w:r>
    </w:p>
    <w:p w:rsidR="005E65A2" w:rsidRDefault="005E65A2" w:rsidP="004E5A22">
      <w:pPr>
        <w:pStyle w:val="Textlnku"/>
      </w:pPr>
      <w:r>
        <w:t>Zákon č. 370/2011 Sb., kterým se mění zákon č. 235/2004 Sb., o dani z přidané hodnoty, ve znění pozdějších předpisů, a další související zákony, ve znění zákona č. 456/2011 Sb., zákona č. 295/2012 Sb., zákona č. 500/2012 Sb. a zákona č. 502/2012 Sb.,</w:t>
      </w:r>
      <w:r w:rsidRPr="00A0011F">
        <w:t xml:space="preserve"> </w:t>
      </w:r>
      <w:r>
        <w:t>se mění takto:</w:t>
      </w:r>
    </w:p>
    <w:p w:rsidR="005E65A2" w:rsidRDefault="005E65A2" w:rsidP="00603AAD">
      <w:pPr>
        <w:pStyle w:val="Novelizanbod"/>
        <w:numPr>
          <w:ilvl w:val="0"/>
          <w:numId w:val="16"/>
        </w:numPr>
      </w:pPr>
      <w:r w:rsidRPr="00820D63">
        <w:t>V části první čl. I se body 2, 5, 13 až 15, 32 až 36 a 40 až 42 zrušují.</w:t>
      </w:r>
    </w:p>
    <w:p w:rsidR="005E65A2" w:rsidRDefault="005E65A2" w:rsidP="00820D63">
      <w:pPr>
        <w:pStyle w:val="Novelizanbod"/>
        <w:keepNext w:val="0"/>
        <w:keepLines w:val="0"/>
      </w:pPr>
      <w:r>
        <w:t>V části první čl. II se body 2, 4, 5, 7 a 8 zrušují.</w:t>
      </w:r>
    </w:p>
    <w:p w:rsidR="005E65A2" w:rsidRDefault="005E65A2" w:rsidP="001659B6">
      <w:pPr>
        <w:pStyle w:val="ST"/>
      </w:pPr>
      <w:r>
        <w:lastRenderedPageBreak/>
        <w:t xml:space="preserve">ČÁST </w:t>
      </w:r>
      <w:r>
        <w:tab/>
        <w:t>ČTVRTÁ</w:t>
      </w:r>
    </w:p>
    <w:p w:rsidR="005E65A2" w:rsidRDefault="005E65A2" w:rsidP="001659B6">
      <w:pPr>
        <w:pStyle w:val="NADPISSTI"/>
      </w:pPr>
      <w:r>
        <w:t>Změna zákona č. 295/2012 Sb.</w:t>
      </w:r>
    </w:p>
    <w:p w:rsidR="005E65A2" w:rsidRDefault="005E65A2" w:rsidP="001659B6">
      <w:pPr>
        <w:pStyle w:val="lnek"/>
      </w:pPr>
      <w:r>
        <w:t>Čl. V</w:t>
      </w:r>
    </w:p>
    <w:p w:rsidR="005E65A2" w:rsidRDefault="005E65A2" w:rsidP="001659B6">
      <w:pPr>
        <w:pStyle w:val="Textlnku"/>
      </w:pPr>
      <w:r>
        <w:t xml:space="preserve">V části třetí čl. IV zákona č. 295/2012 Sb., </w:t>
      </w:r>
      <w:r w:rsidRPr="003E56B7">
        <w:t>kterým se mění zákon č. 243/2000 Sb., o</w:t>
      </w:r>
      <w:r>
        <w:t> </w:t>
      </w:r>
      <w:r w:rsidRPr="003E56B7">
        <w:t>rozpočtovém určení výnosů některých daní územním samosprávným celkům a někt</w:t>
      </w:r>
      <w:r w:rsidRPr="002B2319">
        <w:t>erým státním fondům (zákon o</w:t>
      </w:r>
      <w:r>
        <w:t> </w:t>
      </w:r>
      <w:r w:rsidRPr="002B2319">
        <w:t>rozpočtovém určení daní), ve</w:t>
      </w:r>
      <w:r w:rsidRPr="003E56B7">
        <w:t xml:space="preserve"> znění pozdějších předpisů, a zákon č.</w:t>
      </w:r>
      <w:r>
        <w:t> </w:t>
      </w:r>
      <w:r w:rsidRPr="003E56B7">
        <w:t>370/2011 Sb., kterým se mění zákon č. 235/2004 Sb., o dani z přidané hodnoty, ve znění pozdějších předpisů, a další související zákony</w:t>
      </w:r>
      <w:r>
        <w:t>, se bod 1 zrušuje.</w:t>
      </w:r>
    </w:p>
    <w:p w:rsidR="005E65A2" w:rsidRDefault="005E65A2" w:rsidP="0034620C">
      <w:pPr>
        <w:pStyle w:val="ST"/>
      </w:pPr>
      <w:r>
        <w:t xml:space="preserve">ČÁST </w:t>
      </w:r>
      <w:r>
        <w:tab/>
        <w:t>pátá</w:t>
      </w:r>
    </w:p>
    <w:p w:rsidR="005E65A2" w:rsidRDefault="005E65A2" w:rsidP="0034620C">
      <w:pPr>
        <w:pStyle w:val="NADPISSTI"/>
      </w:pPr>
      <w:r>
        <w:t xml:space="preserve">Změna zákona </w:t>
      </w:r>
      <w:r w:rsidRPr="00975FB1">
        <w:t>o změně daňových, pojistných a dalších zákonů v souvislosti se snižováním schodků veřejných rozpočtů</w:t>
      </w:r>
    </w:p>
    <w:p w:rsidR="005E65A2" w:rsidRDefault="005E65A2" w:rsidP="0034620C">
      <w:pPr>
        <w:pStyle w:val="lnek"/>
      </w:pPr>
      <w:r>
        <w:t>Čl. VI</w:t>
      </w:r>
    </w:p>
    <w:p w:rsidR="005E65A2" w:rsidRDefault="005E65A2" w:rsidP="000A5E2B">
      <w:pPr>
        <w:pStyle w:val="Textlnku"/>
      </w:pPr>
      <w:r>
        <w:t xml:space="preserve">Zákon č. 500/2012 Sb., </w:t>
      </w:r>
      <w:r w:rsidRPr="0068538F">
        <w:t>o změně daňových, pojistných a dalších zákonů v souvislosti se</w:t>
      </w:r>
      <w:r>
        <w:t> </w:t>
      </w:r>
      <w:r w:rsidRPr="0068538F">
        <w:t>snižováním schodků veřejných rozpočtů</w:t>
      </w:r>
      <w:r>
        <w:t>, ve znění zákonného opatření Senátu č. 340/2013 Sb. a zákonného opatření Senátu č. 344/2013 Sb., se mění takto:</w:t>
      </w:r>
    </w:p>
    <w:p w:rsidR="005E65A2" w:rsidRDefault="005E65A2" w:rsidP="003D59C4">
      <w:pPr>
        <w:pStyle w:val="Novelizanbod"/>
        <w:numPr>
          <w:ilvl w:val="0"/>
          <w:numId w:val="46"/>
        </w:numPr>
      </w:pPr>
      <w:r>
        <w:t>Část dvanáctá se zrušuje.</w:t>
      </w:r>
    </w:p>
    <w:p w:rsidR="005E65A2" w:rsidRDefault="005E65A2" w:rsidP="003D59C4">
      <w:pPr>
        <w:pStyle w:val="Novelizanbod"/>
        <w:numPr>
          <w:ilvl w:val="0"/>
          <w:numId w:val="46"/>
        </w:numPr>
      </w:pPr>
      <w:r>
        <w:t>V části třinácté čl. XX se bod 1 zrušuje.</w:t>
      </w:r>
    </w:p>
    <w:p w:rsidR="005E65A2" w:rsidRDefault="005E65A2" w:rsidP="00B70C8C">
      <w:pPr>
        <w:pStyle w:val="Novelizanbod"/>
      </w:pPr>
      <w:r w:rsidRPr="00694C90">
        <w:t>§ 92d včetně nadpisu zní:</w:t>
      </w:r>
    </w:p>
    <w:p w:rsidR="005E65A2" w:rsidRDefault="005E65A2" w:rsidP="00B70C8C">
      <w:pPr>
        <w:pStyle w:val="Paragraf"/>
      </w:pPr>
      <w:r>
        <w:t>„§ 92d</w:t>
      </w:r>
    </w:p>
    <w:p w:rsidR="005E65A2" w:rsidRPr="00694C90" w:rsidRDefault="005E65A2" w:rsidP="00B70C8C">
      <w:pPr>
        <w:pStyle w:val="Nadpisparagrafu"/>
      </w:pPr>
      <w:r w:rsidRPr="00694C90">
        <w:t>Dodání nemovité věci</w:t>
      </w:r>
    </w:p>
    <w:p w:rsidR="005E65A2" w:rsidRPr="0023097F" w:rsidRDefault="005E65A2" w:rsidP="00B70C8C">
      <w:pPr>
        <w:pStyle w:val="Textparagrafu"/>
        <w:rPr>
          <w:u w:val="single"/>
        </w:rPr>
      </w:pPr>
      <w:r w:rsidRPr="0023097F">
        <w:rPr>
          <w:u w:val="single"/>
        </w:rPr>
        <w:t xml:space="preserve">Při </w:t>
      </w:r>
      <w:r w:rsidRPr="008B284F">
        <w:rPr>
          <w:u w:val="single"/>
        </w:rPr>
        <w:t>dodání nemovité věci</w:t>
      </w:r>
      <w:r w:rsidRPr="0023097F">
        <w:rPr>
          <w:u w:val="single"/>
        </w:rPr>
        <w:t xml:space="preserve"> plátci použije plátce režim přenesení daňové povinnosti, pokud se uplatňuje daň podle §</w:t>
      </w:r>
      <w:r>
        <w:rPr>
          <w:u w:val="single"/>
        </w:rPr>
        <w:t> </w:t>
      </w:r>
      <w:r w:rsidRPr="0023097F">
        <w:rPr>
          <w:u w:val="single"/>
        </w:rPr>
        <w:t>56 odst.</w:t>
      </w:r>
      <w:r>
        <w:rPr>
          <w:u w:val="single"/>
        </w:rPr>
        <w:t> </w:t>
      </w:r>
      <w:r w:rsidRPr="0023097F">
        <w:rPr>
          <w:u w:val="single"/>
        </w:rPr>
        <w:t>4.</w:t>
      </w:r>
      <w:r w:rsidRPr="003D59C4">
        <w:t>“.</w:t>
      </w:r>
    </w:p>
    <w:p w:rsidR="005E65A2" w:rsidRDefault="005E65A2" w:rsidP="00B70C8C">
      <w:pPr>
        <w:pStyle w:val="CELEX"/>
      </w:pPr>
      <w:r>
        <w:t xml:space="preserve">CELEX: </w:t>
      </w:r>
      <w:r w:rsidRPr="0023097F">
        <w:t>32006L0112</w:t>
      </w:r>
    </w:p>
    <w:p w:rsidR="005E65A2" w:rsidRDefault="005E65A2" w:rsidP="00BA5F0B">
      <w:pPr>
        <w:pStyle w:val="ST"/>
      </w:pPr>
      <w:r>
        <w:t>ČÁST ŠESTÁ</w:t>
      </w:r>
    </w:p>
    <w:p w:rsidR="005E65A2" w:rsidRDefault="005E65A2" w:rsidP="00BA5F0B">
      <w:pPr>
        <w:pStyle w:val="NADPISSTI"/>
      </w:pPr>
      <w:r>
        <w:t>Změna zákona č. 502/2012 Sb.</w:t>
      </w:r>
    </w:p>
    <w:p w:rsidR="005E65A2" w:rsidRDefault="005E65A2" w:rsidP="00BA5F0B">
      <w:pPr>
        <w:pStyle w:val="lnek"/>
      </w:pPr>
      <w:r>
        <w:t>Čl. VIII</w:t>
      </w:r>
    </w:p>
    <w:p w:rsidR="005E65A2" w:rsidRDefault="005E65A2" w:rsidP="00BA5F0B">
      <w:pPr>
        <w:pStyle w:val="Textlnku"/>
      </w:pPr>
      <w:r>
        <w:t>Část sedmá zákona č. 502/2012 Sb., kterým se mění zákon č. 235/2004 Sb., o dani z přidané hodnoty, ve znění pozdějších předpisů, a další související zákony, se včetně nadpisu zrušuje.</w:t>
      </w:r>
    </w:p>
    <w:p w:rsidR="005E65A2" w:rsidRPr="006552AC" w:rsidRDefault="005E65A2" w:rsidP="00B70C8C">
      <w:pPr>
        <w:pStyle w:val="ST"/>
      </w:pPr>
      <w:r w:rsidRPr="00DB5E35">
        <w:lastRenderedPageBreak/>
        <w:t xml:space="preserve">ČÁST </w:t>
      </w:r>
      <w:r>
        <w:t>SEDMÁ</w:t>
      </w:r>
    </w:p>
    <w:p w:rsidR="005E65A2" w:rsidRPr="006552AC" w:rsidRDefault="005E65A2" w:rsidP="00B70C8C">
      <w:pPr>
        <w:pStyle w:val="NADPISSTI"/>
      </w:pPr>
      <w:r w:rsidRPr="006552AC">
        <w:t>Změna zákona o dani z přidané hodnoty</w:t>
      </w:r>
    </w:p>
    <w:p w:rsidR="005E65A2" w:rsidRPr="006552AC" w:rsidRDefault="005E65A2" w:rsidP="00B70C8C">
      <w:pPr>
        <w:pStyle w:val="lnek"/>
      </w:pPr>
      <w:r w:rsidRPr="006552AC">
        <w:t xml:space="preserve">Čl. </w:t>
      </w:r>
      <w:r>
        <w:t>IX</w:t>
      </w:r>
    </w:p>
    <w:p w:rsidR="005E65A2" w:rsidRDefault="005E65A2" w:rsidP="00B70C8C">
      <w:pPr>
        <w:pStyle w:val="Textparagrafu"/>
      </w:pPr>
      <w:r w:rsidRPr="006552AC">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458/2011 Sb., zákona č. 18/2012 Sb., zákona č. 167/2012 Sb., zákona č. 333/2012 Sb., zákona č. 500/2012 Sb., zákona č. 502/2012 Sb., zákona č. 241/2013 Sb.</w:t>
      </w:r>
      <w:r>
        <w:t>,</w:t>
      </w:r>
      <w:r w:rsidRPr="006552AC">
        <w:t xml:space="preserve"> zákonného opatření Senátu č. 344/2013 Sb.,</w:t>
      </w:r>
      <w:r>
        <w:t xml:space="preserve"> a zákona č. xx/2014 Sb.,</w:t>
      </w:r>
      <w:r w:rsidRPr="006552AC">
        <w:t xml:space="preserve"> se mění takto:</w:t>
      </w:r>
    </w:p>
    <w:p w:rsidR="005E65A2" w:rsidRPr="00893BE0" w:rsidRDefault="005E65A2" w:rsidP="00603AAD">
      <w:pPr>
        <w:pStyle w:val="Novelizanbod"/>
        <w:numPr>
          <w:ilvl w:val="0"/>
          <w:numId w:val="14"/>
        </w:numPr>
      </w:pPr>
      <w:r w:rsidRPr="00893BE0">
        <w:t>V § 92 odst. 8 se písmena d) až f) zrušují.</w:t>
      </w:r>
    </w:p>
    <w:p w:rsidR="005E65A2" w:rsidRDefault="005E65A2" w:rsidP="00D01469">
      <w:pPr>
        <w:pStyle w:val="Novelizanbod"/>
      </w:pPr>
      <w:r>
        <w:t xml:space="preserve">V § 92a se odstavce 3 až 5 zrušují. </w:t>
      </w:r>
    </w:p>
    <w:p w:rsidR="005E65A2" w:rsidRPr="00D01469" w:rsidRDefault="005E65A2" w:rsidP="003D59C4">
      <w:pPr>
        <w:pStyle w:val="Textodstavce"/>
        <w:numPr>
          <w:ilvl w:val="0"/>
          <w:numId w:val="0"/>
        </w:numPr>
        <w:rPr>
          <w:szCs w:val="24"/>
        </w:rPr>
      </w:pPr>
      <w:r w:rsidRPr="00D01469">
        <w:rPr>
          <w:szCs w:val="24"/>
        </w:rPr>
        <w:t>Dosavadní odstavec 6 se označuje jako odstavec 3.</w:t>
      </w:r>
    </w:p>
    <w:p w:rsidR="005E65A2" w:rsidRDefault="005E65A2" w:rsidP="00603AAD">
      <w:pPr>
        <w:pStyle w:val="Novelizanbod"/>
        <w:numPr>
          <w:ilvl w:val="0"/>
          <w:numId w:val="14"/>
        </w:numPr>
      </w:pPr>
      <w:r>
        <w:t xml:space="preserve">V § 100 se odstavec 2 zrušuje. </w:t>
      </w:r>
    </w:p>
    <w:p w:rsidR="005E65A2" w:rsidRPr="004B4DF0" w:rsidRDefault="005E65A2" w:rsidP="003D59C4">
      <w:pPr>
        <w:pStyle w:val="Textodstavce"/>
        <w:numPr>
          <w:ilvl w:val="0"/>
          <w:numId w:val="0"/>
        </w:numPr>
        <w:rPr>
          <w:szCs w:val="24"/>
        </w:rPr>
      </w:pPr>
      <w:r w:rsidRPr="00D01469">
        <w:rPr>
          <w:szCs w:val="24"/>
        </w:rPr>
        <w:t xml:space="preserve">Dosavadní odstavce </w:t>
      </w:r>
      <w:r w:rsidRPr="005501F0">
        <w:rPr>
          <w:szCs w:val="24"/>
        </w:rPr>
        <w:t>3</w:t>
      </w:r>
      <w:r w:rsidRPr="004B4DF0">
        <w:rPr>
          <w:szCs w:val="24"/>
        </w:rPr>
        <w:t xml:space="preserve"> až 5 se označují jako odstavce 2 až 4.</w:t>
      </w:r>
    </w:p>
    <w:p w:rsidR="005E65A2" w:rsidRPr="00BF647C" w:rsidRDefault="005E65A2" w:rsidP="005325AF">
      <w:pPr>
        <w:pStyle w:val="Novelizanbod"/>
      </w:pPr>
      <w:r w:rsidRPr="00BF647C">
        <w:t>V § 101a se odstavec 3 zrušuje.</w:t>
      </w:r>
    </w:p>
    <w:p w:rsidR="005E65A2" w:rsidRDefault="005E65A2" w:rsidP="00542A69">
      <w:pPr>
        <w:pStyle w:val="Novelizanbod"/>
      </w:pPr>
      <w:r>
        <w:t xml:space="preserve">Za § 101b se vkládají nové § 101c až 101e, které včetně nadpisu znějí: </w:t>
      </w:r>
    </w:p>
    <w:p w:rsidR="005E65A2" w:rsidRDefault="005E65A2" w:rsidP="00893BE0">
      <w:pPr>
        <w:pStyle w:val="Nadpisoddlu"/>
      </w:pPr>
      <w:r>
        <w:t>„Kontrolní výkaz</w:t>
      </w:r>
    </w:p>
    <w:p w:rsidR="005E65A2" w:rsidRDefault="005E65A2" w:rsidP="00893BE0">
      <w:pPr>
        <w:pStyle w:val="Paragraf"/>
      </w:pPr>
      <w:r>
        <w:t xml:space="preserve">§ </w:t>
      </w:r>
      <w:r>
        <w:rPr>
          <w:noProof/>
        </w:rPr>
        <w:t>1</w:t>
      </w:r>
      <w:r>
        <w:t>01c</w:t>
      </w:r>
    </w:p>
    <w:p w:rsidR="005E65A2" w:rsidRPr="006A4A5F" w:rsidRDefault="005E65A2" w:rsidP="00603AAD">
      <w:pPr>
        <w:pStyle w:val="Textodstavce"/>
        <w:numPr>
          <w:ilvl w:val="0"/>
          <w:numId w:val="21"/>
        </w:numPr>
      </w:pPr>
      <w:r>
        <w:t xml:space="preserve">Plátce, </w:t>
      </w:r>
      <w:r w:rsidRPr="006A4A5F">
        <w:t>který uskutečnil zdanitelné plnění s místem plnění v tuzemsku pro jiného plátce, nebo přijal úplatu přede dnem uskutečnění tohoto plnění, je povinen podat za</w:t>
      </w:r>
      <w:r>
        <w:t> </w:t>
      </w:r>
      <w:r w:rsidRPr="006A4A5F">
        <w:t>zdaňovací období, ve kterém byl povinen přiznat daň, kontrolní výkaz.</w:t>
      </w:r>
    </w:p>
    <w:p w:rsidR="005E65A2" w:rsidRDefault="005E65A2" w:rsidP="00893BE0">
      <w:pPr>
        <w:pStyle w:val="Textodstavce"/>
      </w:pPr>
      <w:r w:rsidRPr="00050C32">
        <w:t>Plátce, který je povinen podat kontrolní výkaz podle odstavce 1, je v tomto kontrolním výkazu povinen podle daňového dokladu, s výjimkou zjednodušeného daňového dokladu, uvést tyto údaje:</w:t>
      </w:r>
    </w:p>
    <w:p w:rsidR="005E65A2" w:rsidRDefault="005E65A2" w:rsidP="00893BE0">
      <w:pPr>
        <w:pStyle w:val="Textpsmene"/>
      </w:pPr>
      <w:r w:rsidRPr="00050C32">
        <w:t>daňové identifikační číslo plátce, pro kterého se zdanitelné plnění uskutečnilo,</w:t>
      </w:r>
    </w:p>
    <w:p w:rsidR="005E65A2" w:rsidRDefault="005E65A2" w:rsidP="00893BE0">
      <w:pPr>
        <w:pStyle w:val="Textpsmene"/>
      </w:pPr>
      <w:r w:rsidRPr="00050C32">
        <w:t>evidenční číslo daňového dokladu,</w:t>
      </w:r>
    </w:p>
    <w:p w:rsidR="005E65A2" w:rsidRDefault="005E65A2" w:rsidP="00893BE0">
      <w:pPr>
        <w:pStyle w:val="Textpsmene"/>
      </w:pPr>
      <w:r w:rsidRPr="00050C32">
        <w:t>rozsah a předmět plnění,</w:t>
      </w:r>
    </w:p>
    <w:p w:rsidR="005E65A2" w:rsidRDefault="005E65A2" w:rsidP="00893BE0">
      <w:pPr>
        <w:pStyle w:val="Textpsmene"/>
      </w:pPr>
      <w:r w:rsidRPr="00050C32">
        <w:t>den uskutečnění plnění nebo den přijetí úplaty, pokud před uskutečněním plnění vznikla povinnost ke dni přijetí úplaty přiznat daň,</w:t>
      </w:r>
    </w:p>
    <w:p w:rsidR="005E65A2" w:rsidRDefault="005E65A2" w:rsidP="00893BE0">
      <w:pPr>
        <w:pStyle w:val="Textpsmene"/>
      </w:pPr>
      <w:r w:rsidRPr="00050C32">
        <w:t>základ daně,</w:t>
      </w:r>
    </w:p>
    <w:p w:rsidR="005E65A2" w:rsidRDefault="005E65A2" w:rsidP="00893BE0">
      <w:pPr>
        <w:pStyle w:val="Textpsmene"/>
      </w:pPr>
      <w:r w:rsidRPr="00050C32">
        <w:lastRenderedPageBreak/>
        <w:t>sazbu daně,</w:t>
      </w:r>
    </w:p>
    <w:p w:rsidR="005E65A2" w:rsidRPr="006A4A5F" w:rsidRDefault="005E65A2" w:rsidP="00893BE0">
      <w:pPr>
        <w:pStyle w:val="Textpsmene"/>
      </w:pPr>
      <w:r w:rsidRPr="00050C32">
        <w:t>výši daně</w:t>
      </w:r>
      <w:r>
        <w:t>;</w:t>
      </w:r>
      <w:r w:rsidRPr="00050C32">
        <w:t xml:space="preserve"> tato daň se uvádí v české měně.</w:t>
      </w:r>
    </w:p>
    <w:p w:rsidR="005E65A2" w:rsidRDefault="005E65A2" w:rsidP="00893BE0">
      <w:pPr>
        <w:pStyle w:val="Textodstavce"/>
        <w:tabs>
          <w:tab w:val="clear" w:pos="782"/>
          <w:tab w:val="num" w:pos="641"/>
        </w:tabs>
        <w:rPr>
          <w:szCs w:val="24"/>
        </w:rPr>
      </w:pPr>
      <w:r w:rsidRPr="00050C32">
        <w:rPr>
          <w:szCs w:val="24"/>
        </w:rPr>
        <w:t>Plátce, pro kterého bylo uskutečněno zdanitelné plnění s místem plnění v tuzemsku, nebo který poskytl úplatu přede dnem uskutečnění tohoto plnění, je povinen podat kontrolní výkaz za zdaňovací období</w:t>
      </w:r>
      <w:r>
        <w:rPr>
          <w:szCs w:val="24"/>
        </w:rPr>
        <w:t>,</w:t>
      </w:r>
      <w:r w:rsidRPr="00050C32">
        <w:rPr>
          <w:szCs w:val="24"/>
        </w:rPr>
        <w:t xml:space="preserve"> ve kterém</w:t>
      </w:r>
    </w:p>
    <w:p w:rsidR="005E65A2" w:rsidRDefault="005E65A2" w:rsidP="00893BE0">
      <w:pPr>
        <w:pStyle w:val="Textpsmene"/>
      </w:pPr>
      <w:r w:rsidRPr="00050C32">
        <w:t>uplatnil nárok na odpočet daně,</w:t>
      </w:r>
    </w:p>
    <w:p w:rsidR="005E65A2" w:rsidRDefault="005E65A2" w:rsidP="00893BE0">
      <w:pPr>
        <w:pStyle w:val="Textpsmene"/>
      </w:pPr>
      <w:r w:rsidRPr="00050C32">
        <w:t>byl povinen přiznat daň podle § 108 odst. 1 písm. b), c), d), a g).</w:t>
      </w:r>
    </w:p>
    <w:p w:rsidR="005E65A2" w:rsidRDefault="005E65A2" w:rsidP="00893BE0">
      <w:pPr>
        <w:pStyle w:val="Textodstavce"/>
      </w:pPr>
      <w:r w:rsidRPr="00050C32">
        <w:t>Plátce, který je povinen podat kontrolní výkaz podle odstavce 3, je v tomto kontrolním výkazu povinen podle přijatého daňového dokladu, s výjimkou zjednodušeného daňového dokladu, nebo jiného dokladu, uvést tyto údaje:</w:t>
      </w:r>
    </w:p>
    <w:p w:rsidR="005E65A2" w:rsidRDefault="005E65A2" w:rsidP="00893BE0">
      <w:pPr>
        <w:pStyle w:val="Textpsmene"/>
      </w:pPr>
      <w:r w:rsidRPr="00B11259">
        <w:t>daňové identifikační číslo plátce, který uskutečnil zdanitelné plnění</w:t>
      </w:r>
      <w:r>
        <w:t>,</w:t>
      </w:r>
      <w:r w:rsidRPr="00B11259">
        <w:t xml:space="preserve"> nebo daňové identifikační číslo osoby registrované k dani v jiném členském státě,</w:t>
      </w:r>
    </w:p>
    <w:p w:rsidR="005E65A2" w:rsidRDefault="005E65A2" w:rsidP="00893BE0">
      <w:pPr>
        <w:pStyle w:val="Textpsmene"/>
      </w:pPr>
      <w:r w:rsidRPr="00B11259">
        <w:t>evidenční číslo daňového dokladu uvedené plátcem, který daňový doklad vystavil,</w:t>
      </w:r>
    </w:p>
    <w:p w:rsidR="005E65A2" w:rsidRDefault="005E65A2" w:rsidP="00893BE0">
      <w:pPr>
        <w:pStyle w:val="Textpsmene"/>
      </w:pPr>
      <w:r w:rsidRPr="00B11259">
        <w:t>rozsah a předmět plnění,</w:t>
      </w:r>
    </w:p>
    <w:p w:rsidR="005E65A2" w:rsidRDefault="005E65A2" w:rsidP="00893BE0">
      <w:pPr>
        <w:pStyle w:val="Textpsmene"/>
      </w:pPr>
      <w:r w:rsidRPr="00B11259">
        <w:t>den uskutečnění plnění nebo den přijetí úplaty, pokud před uskutečněním plnění vznikla povinnost ke dni přijetí úplaty přiznat daň,</w:t>
      </w:r>
    </w:p>
    <w:p w:rsidR="005E65A2" w:rsidRDefault="005E65A2" w:rsidP="00893BE0">
      <w:pPr>
        <w:pStyle w:val="Textpsmene"/>
      </w:pPr>
      <w:r w:rsidRPr="00B11259">
        <w:t>základ daně,</w:t>
      </w:r>
    </w:p>
    <w:p w:rsidR="005E65A2" w:rsidRDefault="005E65A2" w:rsidP="00893BE0">
      <w:pPr>
        <w:pStyle w:val="Textpsmene"/>
      </w:pPr>
      <w:r w:rsidRPr="00B11259">
        <w:t>sazbu daně,</w:t>
      </w:r>
    </w:p>
    <w:p w:rsidR="005E65A2" w:rsidRDefault="005E65A2" w:rsidP="00893BE0">
      <w:pPr>
        <w:pStyle w:val="Textpsmene"/>
      </w:pPr>
      <w:r w:rsidRPr="00B11259">
        <w:t>výši daně</w:t>
      </w:r>
      <w:r>
        <w:t>;</w:t>
      </w:r>
      <w:r w:rsidRPr="00B11259">
        <w:t xml:space="preserve"> tato daň se uvádí v české měně.</w:t>
      </w:r>
    </w:p>
    <w:p w:rsidR="005E65A2" w:rsidRDefault="005E65A2" w:rsidP="00893BE0">
      <w:pPr>
        <w:pStyle w:val="Textodstavce"/>
      </w:pPr>
      <w:r w:rsidRPr="00B11259">
        <w:t>Pokud plátce provedl opravu základu daně a výše daně nebo opravu výše daně v jiných případech, uvede v kontrolním výkazu podle opravného daňového dokladu vystaveného s náležitostmi podle § 45 tyto údaje:</w:t>
      </w:r>
    </w:p>
    <w:p w:rsidR="005E65A2" w:rsidRDefault="005E65A2" w:rsidP="00893BE0">
      <w:pPr>
        <w:pStyle w:val="Textpsmene"/>
      </w:pPr>
      <w:r w:rsidRPr="00B11259">
        <w:t>daňové identifikační číslo osoby, pro kterou se plnění uskutečňuje</w:t>
      </w:r>
      <w:r>
        <w:t>,</w:t>
      </w:r>
    </w:p>
    <w:p w:rsidR="005E65A2" w:rsidRDefault="005E65A2" w:rsidP="00893BE0">
      <w:pPr>
        <w:pStyle w:val="Textpsmene"/>
      </w:pPr>
      <w:r w:rsidRPr="00B11259">
        <w:t>evidenční číslo opravného daňového dokladu,</w:t>
      </w:r>
    </w:p>
    <w:p w:rsidR="005E65A2" w:rsidRDefault="005E65A2" w:rsidP="00893BE0">
      <w:pPr>
        <w:pStyle w:val="Textpsmene"/>
      </w:pPr>
      <w:r>
        <w:t>rozdíl mezi opraveným a původním základem daně,</w:t>
      </w:r>
    </w:p>
    <w:p w:rsidR="005E65A2" w:rsidRDefault="005E65A2" w:rsidP="00893BE0">
      <w:pPr>
        <w:pStyle w:val="Textpsmene"/>
      </w:pPr>
      <w:r w:rsidRPr="00AE5130">
        <w:t>rozdíl mezi opravenou a původní daní,</w:t>
      </w:r>
    </w:p>
    <w:p w:rsidR="005E65A2" w:rsidRDefault="005E65A2" w:rsidP="00893BE0">
      <w:pPr>
        <w:pStyle w:val="Textpsmene"/>
      </w:pPr>
      <w:r w:rsidRPr="00AE5130">
        <w:t>rozdíl mezi opravenou a původní částkou, kterou plátce získal nebo má získat za</w:t>
      </w:r>
      <w:r>
        <w:t> </w:t>
      </w:r>
      <w:r w:rsidRPr="00AE5130">
        <w:t>uskutečňované zdanitelné plnění celkem.</w:t>
      </w:r>
    </w:p>
    <w:p w:rsidR="005E65A2" w:rsidRDefault="005E65A2" w:rsidP="00893BE0">
      <w:pPr>
        <w:pStyle w:val="Textodstavce"/>
      </w:pPr>
      <w:r w:rsidRPr="00AE5130">
        <w:t>Plátce, který je povinen nebo oprávněn opravit odpočet daně, uvede v kontrolním výkazu podle přijatého opravného daňového dokladu, nebo jiného dokladu tyto údaje:</w:t>
      </w:r>
    </w:p>
    <w:p w:rsidR="005E65A2" w:rsidRDefault="005E65A2" w:rsidP="00893BE0">
      <w:pPr>
        <w:pStyle w:val="Textpsmene"/>
      </w:pPr>
      <w:r w:rsidRPr="00AE5130">
        <w:t>daňové identifikační číslo plátce, který uskutečnil zdanitelné plnění,</w:t>
      </w:r>
    </w:p>
    <w:p w:rsidR="005E65A2" w:rsidRDefault="005E65A2" w:rsidP="00893BE0">
      <w:pPr>
        <w:pStyle w:val="Textpsmene"/>
      </w:pPr>
      <w:r w:rsidRPr="00AE5130">
        <w:t>evidenční číslo opravného daňového dokladu uvedené plátcem, který daňový doklad vystavil,</w:t>
      </w:r>
    </w:p>
    <w:p w:rsidR="005E65A2" w:rsidRDefault="005E65A2" w:rsidP="00893BE0">
      <w:pPr>
        <w:pStyle w:val="Textpsmene"/>
      </w:pPr>
      <w:r w:rsidRPr="00AE5130">
        <w:t>rozdíl mezi opraveným a původním základem daně,</w:t>
      </w:r>
    </w:p>
    <w:p w:rsidR="005E65A2" w:rsidRDefault="005E65A2" w:rsidP="00893BE0">
      <w:pPr>
        <w:pStyle w:val="Textpsmene"/>
      </w:pPr>
      <w:r w:rsidRPr="00AE5130">
        <w:t>rozdíl mezi opravenou a původní daní,</w:t>
      </w:r>
    </w:p>
    <w:p w:rsidR="005E65A2" w:rsidRDefault="005E65A2" w:rsidP="00893BE0">
      <w:pPr>
        <w:pStyle w:val="Textpsmene"/>
      </w:pPr>
      <w:r w:rsidRPr="00AE5130">
        <w:t>rozdíl mezi opravenou a původní částkou, kterou plátce uhradil nebo má uhradit za přijaté zdanitelné plnění celkem.</w:t>
      </w:r>
    </w:p>
    <w:p w:rsidR="005E65A2" w:rsidRDefault="005E65A2" w:rsidP="00893BE0">
      <w:pPr>
        <w:pStyle w:val="Paragraf"/>
      </w:pPr>
      <w:r>
        <w:t>§ 101d</w:t>
      </w:r>
    </w:p>
    <w:p w:rsidR="005E65A2" w:rsidRDefault="005E65A2" w:rsidP="00603AAD">
      <w:pPr>
        <w:pStyle w:val="Textodstavce"/>
        <w:numPr>
          <w:ilvl w:val="0"/>
          <w:numId w:val="22"/>
        </w:numPr>
      </w:pPr>
      <w:r w:rsidRPr="00AE5130">
        <w:t>Kontrolní výkaz je povinen podat plátce, který ve zvláštním režimu pro investiční zlato přijme službu podle § 92 odst. 5, nebo který dodává investiční zlato osvobozené od daně s nárokem na odpočet daně podle § 92 odst. 6 písm. b) a c), nebo který má nárok na odpočet daně podle § 92 odst. 7.</w:t>
      </w:r>
    </w:p>
    <w:p w:rsidR="005E65A2" w:rsidRDefault="005E65A2" w:rsidP="00603AAD">
      <w:pPr>
        <w:pStyle w:val="Textodstavce"/>
        <w:numPr>
          <w:ilvl w:val="0"/>
          <w:numId w:val="22"/>
        </w:numPr>
      </w:pPr>
      <w:r w:rsidRPr="00AE5130">
        <w:t>Plátce, který je povinen podat kontrolní výkaz podle odstavce 1, je v tomto kontrolním výkazu povinen podle daňového dokladu, s výjimkou zjednodušeného daňového dokladu, nebo podle dokladu vystaveného fyzické osobě nepovinné k dani uvést tyto údaje:</w:t>
      </w:r>
    </w:p>
    <w:p w:rsidR="005E65A2" w:rsidRDefault="005E65A2" w:rsidP="00893BE0">
      <w:pPr>
        <w:pStyle w:val="Textpsmene"/>
      </w:pPr>
      <w:r>
        <w:lastRenderedPageBreak/>
        <w:t>podle osoby, pro kterou uskutečnil plnění</w:t>
      </w:r>
    </w:p>
    <w:p w:rsidR="005E65A2" w:rsidRDefault="005E65A2" w:rsidP="00893BE0">
      <w:pPr>
        <w:pStyle w:val="Textbodu"/>
      </w:pPr>
      <w:r w:rsidRPr="00AE5130">
        <w:t xml:space="preserve">daňové identifikační číslo plátce, </w:t>
      </w:r>
    </w:p>
    <w:p w:rsidR="005E65A2" w:rsidRDefault="005E65A2" w:rsidP="00893BE0">
      <w:pPr>
        <w:pStyle w:val="Textbodu"/>
      </w:pPr>
      <w:r>
        <w:t xml:space="preserve">označení osoby povinné k dani, </w:t>
      </w:r>
    </w:p>
    <w:p w:rsidR="005E65A2" w:rsidRDefault="005E65A2" w:rsidP="00893BE0">
      <w:pPr>
        <w:pStyle w:val="Textbodu"/>
      </w:pPr>
      <w:r>
        <w:t xml:space="preserve">označení právnické osoby nepovinné k dani, nebo </w:t>
      </w:r>
    </w:p>
    <w:p w:rsidR="005E65A2" w:rsidRDefault="005E65A2" w:rsidP="00893BE0">
      <w:pPr>
        <w:pStyle w:val="Textbodu"/>
      </w:pPr>
      <w:r w:rsidRPr="00AE5130">
        <w:t xml:space="preserve">jméno, datum narození a bydliště </w:t>
      </w:r>
      <w:r>
        <w:t xml:space="preserve">fyzické </w:t>
      </w:r>
      <w:r w:rsidRPr="00AE5130">
        <w:t xml:space="preserve">osoby nepovinné k dani, </w:t>
      </w:r>
    </w:p>
    <w:p w:rsidR="005E65A2" w:rsidRDefault="005E65A2" w:rsidP="00893BE0">
      <w:pPr>
        <w:pStyle w:val="Textpsmene"/>
      </w:pPr>
      <w:r w:rsidRPr="00AE5130">
        <w:t>evidenční číslo daňového dokladu, nebo evidenční číslo dokladu vystaveného fyzické osobě nepovinné k dani,</w:t>
      </w:r>
    </w:p>
    <w:p w:rsidR="005E65A2" w:rsidRDefault="005E65A2" w:rsidP="00893BE0">
      <w:pPr>
        <w:pStyle w:val="Textpsmene"/>
      </w:pPr>
      <w:r w:rsidRPr="00AE5130">
        <w:t>rozsah a předmět plnění,</w:t>
      </w:r>
    </w:p>
    <w:p w:rsidR="005E65A2" w:rsidRDefault="005E65A2" w:rsidP="00893BE0">
      <w:pPr>
        <w:pStyle w:val="Textpsmene"/>
      </w:pPr>
      <w:r w:rsidRPr="00AE5130">
        <w:t>hmotnost a ryzost zlata,</w:t>
      </w:r>
    </w:p>
    <w:p w:rsidR="005E65A2" w:rsidRDefault="005E65A2" w:rsidP="00893BE0">
      <w:pPr>
        <w:pStyle w:val="Textpsmene"/>
      </w:pPr>
      <w:r w:rsidRPr="004119DF">
        <w:t>den uskutečnění plnění nebo den přijetí úplaty, pokud před uskutečněním plnění vznikla povinnost ke dni přijetí úplaty přiznat uskutečnění plnění.</w:t>
      </w:r>
    </w:p>
    <w:p w:rsidR="005E65A2" w:rsidRDefault="005E65A2" w:rsidP="00893BE0">
      <w:pPr>
        <w:pStyle w:val="Textodstavce"/>
      </w:pPr>
      <w:r w:rsidRPr="004119DF">
        <w:t>Plátce, který je povinen podat kontrolní výkaz podle § 101c odst. 3, je v tomto kontrolním výkazu povinen uvést údaje podle § 101c odst. 4 a hmotnost a ryzost zlata.</w:t>
      </w:r>
    </w:p>
    <w:p w:rsidR="005E65A2" w:rsidRDefault="005E65A2" w:rsidP="00893BE0">
      <w:pPr>
        <w:pStyle w:val="Paragraf"/>
      </w:pPr>
      <w:r>
        <w:t>§ 101e</w:t>
      </w:r>
    </w:p>
    <w:p w:rsidR="005E65A2" w:rsidRDefault="005E65A2" w:rsidP="00603AAD">
      <w:pPr>
        <w:pStyle w:val="Textodstavce"/>
        <w:numPr>
          <w:ilvl w:val="0"/>
          <w:numId w:val="23"/>
        </w:numPr>
      </w:pPr>
      <w:r w:rsidRPr="004119DF">
        <w:t>Plátce je povinen podat kontrolní výkaz pouze elektronicky na elektronickou adresu podatelny zveřejněnou správcem daně ve formátu a struktuře stanovené správcem daně do 25 dnů po skončení zdaňovacího období.</w:t>
      </w:r>
    </w:p>
    <w:p w:rsidR="005E65A2" w:rsidRDefault="005E65A2" w:rsidP="00603AAD">
      <w:pPr>
        <w:pStyle w:val="Textodstavce"/>
        <w:numPr>
          <w:ilvl w:val="0"/>
          <w:numId w:val="23"/>
        </w:numPr>
      </w:pPr>
      <w:r w:rsidRPr="004119DF">
        <w:t>Před uplynutím lhůty k podání kontrolního výkazu může plátce nahradit kontrolní výkaz, který již podal, opravným kontrolním výkazem. V řízení se dále postupuje podle tohoto opravného kontrolního výkazu a k předchozímu kontrolnímu výkazu se nepřihlíží.</w:t>
      </w:r>
    </w:p>
    <w:p w:rsidR="005E65A2" w:rsidRDefault="005E65A2" w:rsidP="00603AAD">
      <w:pPr>
        <w:pStyle w:val="Textodstavce"/>
        <w:numPr>
          <w:ilvl w:val="0"/>
          <w:numId w:val="23"/>
        </w:numPr>
      </w:pPr>
      <w:r w:rsidRPr="004119DF">
        <w:t>Pokud plátce, který podal kontrolní výkaz, zjistí po uplynutí lhůty pro podání kontrolního výkazu, že uvedl chybné nebo neúplné údaje, je povinen do 15 dnů ode dne zjištění chybných nebo neúplných údajů podat následný  kontrolní výkaz, ve kterém uvede pouze rozdíly mezi opravenými a původními údaji.</w:t>
      </w:r>
    </w:p>
    <w:p w:rsidR="005E65A2" w:rsidRDefault="005E65A2" w:rsidP="00603AAD">
      <w:pPr>
        <w:pStyle w:val="Textodstavce"/>
        <w:numPr>
          <w:ilvl w:val="0"/>
          <w:numId w:val="23"/>
        </w:numPr>
      </w:pPr>
      <w:r w:rsidRPr="004119DF">
        <w:t>Pokud nebyl kontrolní výkaz podán ve lhůtě podle odstavce 1, správce daně vyzve plátce k jeho podání. Pokud vzniknou pochybnosti o správnosti, pravdivosti nebo úplnosti podaného kontrolního výkazu nebo o pravdivosti údajů v něm uvedených, sdělí správce daně tyto pochybnosti plátci, který podal kontrolní výkaz</w:t>
      </w:r>
      <w:r>
        <w:t>,</w:t>
      </w:r>
      <w:r w:rsidRPr="004119DF">
        <w:t xml:space="preserve"> a vyzve ho, aby se k nim vyjádřil, neúplné údaje doplnil, nejasnosti vysvětlil a nepravdivé údaje opravil nebo pravdivost údajů řádně prokázal. Na základě této výzvy je plátce povinen ve lhůtě do 15 dnů ode dne doručení výzvy nedostatky podaného kontrolního výkazu odstranit.</w:t>
      </w:r>
    </w:p>
    <w:p w:rsidR="005E65A2" w:rsidRPr="00DF2AB3" w:rsidRDefault="005E65A2" w:rsidP="00603AAD">
      <w:pPr>
        <w:pStyle w:val="Textodstavce"/>
        <w:numPr>
          <w:ilvl w:val="0"/>
          <w:numId w:val="23"/>
        </w:numPr>
      </w:pPr>
      <w:r w:rsidRPr="004119DF">
        <w:t xml:space="preserve">Pokud plátce kontrolní výkaz správci daně nepodá, podá opožděně, nebo uvede neúplné či chybné údaje, nebo ve lhůtě podle odstavce </w:t>
      </w:r>
      <w:r>
        <w:t xml:space="preserve">4 </w:t>
      </w:r>
      <w:r w:rsidRPr="004119DF">
        <w:t xml:space="preserve">neodstraní nedostatky podaného kontrolního výkazu, správce daně uloží plátci pokutu </w:t>
      </w:r>
      <w:r w:rsidRPr="00DF2AB3">
        <w:t xml:space="preserve">do výše </w:t>
      </w:r>
      <w:r>
        <w:t xml:space="preserve">1 000 </w:t>
      </w:r>
      <w:r w:rsidRPr="00DF2AB3">
        <w:t xml:space="preserve">Kč. Jestliže plátce poruší povinnosti podle věty první opakovaně, správce daně uloží pokutu do výše </w:t>
      </w:r>
      <w:r>
        <w:t xml:space="preserve">5 000 </w:t>
      </w:r>
      <w:r w:rsidRPr="00DF2AB3">
        <w:t>Kč. Při stanovení výše pokuty přihlédne správce daně na závažnost a délku trvání protiprávního stavu.“.</w:t>
      </w:r>
    </w:p>
    <w:p w:rsidR="005E65A2" w:rsidRDefault="005E65A2" w:rsidP="00B70C8C">
      <w:pPr>
        <w:pStyle w:val="ST"/>
      </w:pPr>
      <w:r>
        <w:t>ČÁST OSMÁ</w:t>
      </w:r>
    </w:p>
    <w:p w:rsidR="005E65A2" w:rsidRDefault="005E65A2" w:rsidP="00B70C8C">
      <w:pPr>
        <w:pStyle w:val="NADPISSTI"/>
      </w:pPr>
      <w:r>
        <w:t>ÚČINNOST</w:t>
      </w:r>
    </w:p>
    <w:p w:rsidR="005E65A2" w:rsidRDefault="005E65A2" w:rsidP="00B70C8C">
      <w:pPr>
        <w:pStyle w:val="lnek"/>
      </w:pPr>
      <w:r>
        <w:t>Čl. X</w:t>
      </w:r>
    </w:p>
    <w:p w:rsidR="005E65A2" w:rsidRPr="00701901" w:rsidRDefault="005E65A2" w:rsidP="00250852">
      <w:pPr>
        <w:pStyle w:val="Textodstavce"/>
        <w:numPr>
          <w:ilvl w:val="0"/>
          <w:numId w:val="0"/>
        </w:numPr>
        <w:ind w:firstLine="425"/>
      </w:pPr>
      <w:r w:rsidRPr="00701901">
        <w:t>Tento zákon nabývá účinnosti dnem 1. ledna 2015, s výjimkou</w:t>
      </w:r>
    </w:p>
    <w:p w:rsidR="005E65A2" w:rsidRPr="00701901" w:rsidRDefault="005E65A2" w:rsidP="00250852">
      <w:pPr>
        <w:pStyle w:val="Textpsmene"/>
      </w:pPr>
      <w:r w:rsidRPr="00701901">
        <w:t xml:space="preserve">části </w:t>
      </w:r>
      <w:r>
        <w:t>šesté</w:t>
      </w:r>
      <w:r w:rsidRPr="00701901">
        <w:t>, která nabývá účinnosti dnem 31. prosince 2014</w:t>
      </w:r>
      <w:r>
        <w:t>,</w:t>
      </w:r>
      <w:r w:rsidRPr="00701901">
        <w:t xml:space="preserve"> a</w:t>
      </w:r>
    </w:p>
    <w:p w:rsidR="005E65A2" w:rsidRPr="00701901" w:rsidRDefault="005E65A2" w:rsidP="00250852">
      <w:pPr>
        <w:pStyle w:val="Textpsmene"/>
      </w:pPr>
      <w:r w:rsidRPr="00701901">
        <w:t xml:space="preserve">části </w:t>
      </w:r>
      <w:r>
        <w:t>sedmé</w:t>
      </w:r>
      <w:r w:rsidRPr="00701901">
        <w:t>, která nabývá účinnosti dnem 1. ledna 2016.</w:t>
      </w:r>
    </w:p>
    <w:p w:rsidR="005E65A2" w:rsidRDefault="005E65A2"/>
    <w:sectPr w:rsidR="005E65A2" w:rsidSect="00DD4E26">
      <w:type w:val="continuous"/>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87" w:rsidRDefault="006E5F87">
      <w:r>
        <w:separator/>
      </w:r>
    </w:p>
  </w:endnote>
  <w:endnote w:type="continuationSeparator" w:id="0">
    <w:p w:rsidR="006E5F87" w:rsidRDefault="006E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87" w:rsidRDefault="006E5F87">
      <w:r>
        <w:separator/>
      </w:r>
    </w:p>
  </w:footnote>
  <w:footnote w:type="continuationSeparator" w:id="0">
    <w:p w:rsidR="006E5F87" w:rsidRDefault="006E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A2" w:rsidRDefault="005E65A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E65A2" w:rsidRDefault="005E65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A2" w:rsidRDefault="005E65A2">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4C07B1">
      <w:rPr>
        <w:rStyle w:val="slostrnky"/>
        <w:noProof/>
      </w:rPr>
      <w:t>20</w:t>
    </w:r>
    <w:r>
      <w:rPr>
        <w:rStyle w:val="slostrnky"/>
      </w:rPr>
      <w:fldChar w:fldCharType="end"/>
    </w:r>
    <w:r>
      <w:rPr>
        <w:rStyle w:val="slostrnky"/>
      </w:rPr>
      <w:t xml:space="preserve"> -</w:t>
    </w:r>
  </w:p>
  <w:p w:rsidR="005E65A2" w:rsidRDefault="005E65A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A2" w:rsidRPr="007314F0" w:rsidRDefault="005E65A2">
    <w:pPr>
      <w:pStyle w:val="Zhlav"/>
      <w:rPr>
        <w:b/>
      </w:rPr>
    </w:pPr>
    <w:r>
      <w:tab/>
    </w:r>
    <w:r>
      <w:tab/>
    </w:r>
    <w:r w:rsidRPr="007314F0">
      <w:rPr>
        <w:b/>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2">
    <w:nsid w:val="15E0594D"/>
    <w:multiLevelType w:val="hybridMultilevel"/>
    <w:tmpl w:val="F7E4837A"/>
    <w:lvl w:ilvl="0" w:tplc="AF12F572">
      <w:start w:val="1"/>
      <w:numFmt w:val="decimal"/>
      <w:lvlText w:val="K bodu %1"/>
      <w:lvlJc w:val="left"/>
      <w:pPr>
        <w:ind w:left="360" w:hanging="360"/>
      </w:pPr>
      <w:rPr>
        <w:rFonts w:ascii="Arial" w:hAnsi="Arial" w:cs="Arial" w:hint="default"/>
        <w:b/>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371BD0"/>
    <w:multiLevelType w:val="singleLevel"/>
    <w:tmpl w:val="09B845FE"/>
    <w:lvl w:ilvl="0">
      <w:start w:val="1"/>
      <w:numFmt w:val="decimal"/>
      <w:pStyle w:val="Novelizanbod"/>
      <w:lvlText w:val="%1."/>
      <w:lvlJc w:val="left"/>
      <w:pPr>
        <w:tabs>
          <w:tab w:val="num" w:pos="567"/>
        </w:tabs>
        <w:ind w:left="567" w:hanging="567"/>
      </w:pPr>
      <w:rPr>
        <w:rFonts w:cs="Times New Roman" w:hint="default"/>
        <w:b/>
        <w:i w:val="0"/>
      </w:rPr>
    </w:lvl>
  </w:abstractNum>
  <w:abstractNum w:abstractNumId="4">
    <w:nsid w:val="1CE3573C"/>
    <w:multiLevelType w:val="hybridMultilevel"/>
    <w:tmpl w:val="E42E4166"/>
    <w:lvl w:ilvl="0" w:tplc="7452D814">
      <w:start w:val="1"/>
      <w:numFmt w:val="decimal"/>
      <w:lvlText w:val="K bodu %1"/>
      <w:lvlJc w:val="left"/>
      <w:pPr>
        <w:tabs>
          <w:tab w:val="num" w:pos="709"/>
        </w:tabs>
      </w:pPr>
      <w:rPr>
        <w:rFonts w:cs="Times New Roman" w:hint="default"/>
        <w:b/>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DDF062C"/>
    <w:multiLevelType w:val="hybridMultilevel"/>
    <w:tmpl w:val="9D509F12"/>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7">
    <w:nsid w:val="393A3749"/>
    <w:multiLevelType w:val="hybridMultilevel"/>
    <w:tmpl w:val="61F68488"/>
    <w:lvl w:ilvl="0" w:tplc="E15E7A5A">
      <w:start w:val="3"/>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C312E0F"/>
    <w:multiLevelType w:val="hybridMultilevel"/>
    <w:tmpl w:val="4FD4CDCA"/>
    <w:lvl w:ilvl="0" w:tplc="0C6E4E5C">
      <w:start w:val="1"/>
      <w:numFmt w:val="decimal"/>
      <w:lvlText w:val="K bodu %1"/>
      <w:lvlJc w:val="left"/>
      <w:pPr>
        <w:tabs>
          <w:tab w:val="num" w:pos="2127"/>
        </w:tabs>
      </w:pPr>
      <w:rPr>
        <w:rFonts w:cs="Times New Roman" w:hint="default"/>
        <w:b/>
        <w:i w:val="0"/>
        <w:sz w:val="24"/>
        <w:szCs w:val="24"/>
      </w:rPr>
    </w:lvl>
    <w:lvl w:ilvl="1" w:tplc="04050019">
      <w:start w:val="1"/>
      <w:numFmt w:val="lowerLetter"/>
      <w:lvlText w:val="%2."/>
      <w:lvlJc w:val="left"/>
      <w:pPr>
        <w:tabs>
          <w:tab w:val="num" w:pos="1440"/>
        </w:tabs>
        <w:ind w:left="1440" w:hanging="360"/>
      </w:pPr>
      <w:rPr>
        <w:rFonts w:cs="Times New Roman"/>
      </w:rPr>
    </w:lvl>
    <w:lvl w:ilvl="2" w:tplc="D9FA040C">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2AA7E1A"/>
    <w:multiLevelType w:val="hybridMultilevel"/>
    <w:tmpl w:val="F6164D6E"/>
    <w:lvl w:ilvl="0" w:tplc="5FBE53E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AAF1A1F"/>
    <w:multiLevelType w:val="multilevel"/>
    <w:tmpl w:val="B14883DC"/>
    <w:lvl w:ilvl="0">
      <w:start w:val="1"/>
      <w:numFmt w:val="decimal"/>
      <w:pStyle w:val="Textodstavce"/>
      <w:isLgl/>
      <w:lvlText w:val="(%1)"/>
      <w:lvlJc w:val="left"/>
      <w:pPr>
        <w:tabs>
          <w:tab w:val="num" w:pos="782"/>
        </w:tabs>
        <w:ind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
    <w:nsid w:val="7E066EB3"/>
    <w:multiLevelType w:val="hybridMultilevel"/>
    <w:tmpl w:val="440AADB4"/>
    <w:lvl w:ilvl="0" w:tplc="7452D814">
      <w:start w:val="1"/>
      <w:numFmt w:val="decimal"/>
      <w:lvlText w:val="K bodu %1"/>
      <w:lvlJc w:val="left"/>
      <w:pPr>
        <w:tabs>
          <w:tab w:val="num" w:pos="709"/>
        </w:tabs>
      </w:pPr>
      <w:rPr>
        <w:rFonts w:cs="Times New Roman" w:hint="default"/>
        <w:b/>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3"/>
  </w:num>
  <w:num w:numId="5">
    <w:abstractNumId w:val="8"/>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3"/>
    <w:lvlOverride w:ilvl="0">
      <w:startOverride w:val="1"/>
    </w:lvlOverride>
  </w:num>
  <w:num w:numId="15">
    <w:abstractNumId w:val="11"/>
  </w:num>
  <w:num w:numId="16">
    <w:abstractNumId w:val="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3"/>
    <w:lvlOverride w:ilvl="0">
      <w:startOverride w:val="1"/>
    </w:lvlOverride>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3"/>
  </w:num>
  <w:num w:numId="48">
    <w:abstractNumId w:val="3"/>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A170AA"/>
    <w:rsid w:val="0000232A"/>
    <w:rsid w:val="00004629"/>
    <w:rsid w:val="00005EA6"/>
    <w:rsid w:val="000107CE"/>
    <w:rsid w:val="00012407"/>
    <w:rsid w:val="00012839"/>
    <w:rsid w:val="00015FA0"/>
    <w:rsid w:val="000171C4"/>
    <w:rsid w:val="000206CF"/>
    <w:rsid w:val="0002497A"/>
    <w:rsid w:val="00032825"/>
    <w:rsid w:val="000352E8"/>
    <w:rsid w:val="00035A18"/>
    <w:rsid w:val="0004014E"/>
    <w:rsid w:val="00040820"/>
    <w:rsid w:val="000415F0"/>
    <w:rsid w:val="000427F1"/>
    <w:rsid w:val="0004335A"/>
    <w:rsid w:val="000441B8"/>
    <w:rsid w:val="00045A43"/>
    <w:rsid w:val="00046BB2"/>
    <w:rsid w:val="00050C32"/>
    <w:rsid w:val="000530BD"/>
    <w:rsid w:val="00053359"/>
    <w:rsid w:val="00053753"/>
    <w:rsid w:val="000538E6"/>
    <w:rsid w:val="000604DB"/>
    <w:rsid w:val="00066D51"/>
    <w:rsid w:val="000744EC"/>
    <w:rsid w:val="0007566D"/>
    <w:rsid w:val="00077E9F"/>
    <w:rsid w:val="0008016A"/>
    <w:rsid w:val="000812C1"/>
    <w:rsid w:val="00082C85"/>
    <w:rsid w:val="00085C13"/>
    <w:rsid w:val="0008614F"/>
    <w:rsid w:val="000875EC"/>
    <w:rsid w:val="00094B78"/>
    <w:rsid w:val="00095BAD"/>
    <w:rsid w:val="0009712C"/>
    <w:rsid w:val="000A1E9B"/>
    <w:rsid w:val="000A33A3"/>
    <w:rsid w:val="000A3BB4"/>
    <w:rsid w:val="000A50EE"/>
    <w:rsid w:val="000A5E2B"/>
    <w:rsid w:val="000A78E2"/>
    <w:rsid w:val="000B3E6B"/>
    <w:rsid w:val="000C34AF"/>
    <w:rsid w:val="000C6DD6"/>
    <w:rsid w:val="000D02AC"/>
    <w:rsid w:val="000E07DB"/>
    <w:rsid w:val="000E1228"/>
    <w:rsid w:val="000E2E3E"/>
    <w:rsid w:val="000E2E9F"/>
    <w:rsid w:val="000E48EC"/>
    <w:rsid w:val="000F187D"/>
    <w:rsid w:val="000F2B76"/>
    <w:rsid w:val="000F63AA"/>
    <w:rsid w:val="000F79DF"/>
    <w:rsid w:val="001007BB"/>
    <w:rsid w:val="001020FE"/>
    <w:rsid w:val="0010454D"/>
    <w:rsid w:val="00105965"/>
    <w:rsid w:val="00106506"/>
    <w:rsid w:val="00110FFE"/>
    <w:rsid w:val="001114AC"/>
    <w:rsid w:val="0011219E"/>
    <w:rsid w:val="001172A8"/>
    <w:rsid w:val="0012261E"/>
    <w:rsid w:val="0012303B"/>
    <w:rsid w:val="001237E3"/>
    <w:rsid w:val="00123E4D"/>
    <w:rsid w:val="00127516"/>
    <w:rsid w:val="001309C2"/>
    <w:rsid w:val="0013108B"/>
    <w:rsid w:val="001315F3"/>
    <w:rsid w:val="00134C11"/>
    <w:rsid w:val="00134CAD"/>
    <w:rsid w:val="0013725C"/>
    <w:rsid w:val="00144E43"/>
    <w:rsid w:val="00145BD1"/>
    <w:rsid w:val="00150B4E"/>
    <w:rsid w:val="00156B2E"/>
    <w:rsid w:val="00156BB0"/>
    <w:rsid w:val="00161955"/>
    <w:rsid w:val="001629B5"/>
    <w:rsid w:val="001644BA"/>
    <w:rsid w:val="00165430"/>
    <w:rsid w:val="001659B6"/>
    <w:rsid w:val="001672D9"/>
    <w:rsid w:val="001728C9"/>
    <w:rsid w:val="001751C6"/>
    <w:rsid w:val="001850EB"/>
    <w:rsid w:val="00191CDD"/>
    <w:rsid w:val="00196C99"/>
    <w:rsid w:val="001A69D1"/>
    <w:rsid w:val="001B0F0B"/>
    <w:rsid w:val="001B2394"/>
    <w:rsid w:val="001B2E9B"/>
    <w:rsid w:val="001B3796"/>
    <w:rsid w:val="001B3F69"/>
    <w:rsid w:val="001B4F36"/>
    <w:rsid w:val="001B7701"/>
    <w:rsid w:val="001C116C"/>
    <w:rsid w:val="001C232C"/>
    <w:rsid w:val="001C25AA"/>
    <w:rsid w:val="001C5A15"/>
    <w:rsid w:val="001C6BFE"/>
    <w:rsid w:val="001D20E4"/>
    <w:rsid w:val="001D21D1"/>
    <w:rsid w:val="001D2E08"/>
    <w:rsid w:val="001D6DC3"/>
    <w:rsid w:val="001E742F"/>
    <w:rsid w:val="001E744C"/>
    <w:rsid w:val="001F2889"/>
    <w:rsid w:val="001F3F15"/>
    <w:rsid w:val="001F6101"/>
    <w:rsid w:val="00203042"/>
    <w:rsid w:val="0020757C"/>
    <w:rsid w:val="00207DE5"/>
    <w:rsid w:val="00216328"/>
    <w:rsid w:val="002164DA"/>
    <w:rsid w:val="002167B9"/>
    <w:rsid w:val="002203DD"/>
    <w:rsid w:val="00220B1B"/>
    <w:rsid w:val="00222D39"/>
    <w:rsid w:val="002234B1"/>
    <w:rsid w:val="002239C5"/>
    <w:rsid w:val="0023097F"/>
    <w:rsid w:val="00230B91"/>
    <w:rsid w:val="0023475F"/>
    <w:rsid w:val="002349AF"/>
    <w:rsid w:val="00236812"/>
    <w:rsid w:val="00237322"/>
    <w:rsid w:val="00237828"/>
    <w:rsid w:val="0024074D"/>
    <w:rsid w:val="00243C2A"/>
    <w:rsid w:val="002456C2"/>
    <w:rsid w:val="00250852"/>
    <w:rsid w:val="002517EA"/>
    <w:rsid w:val="00253FB7"/>
    <w:rsid w:val="00264A13"/>
    <w:rsid w:val="00271CC6"/>
    <w:rsid w:val="00271EDA"/>
    <w:rsid w:val="002732DC"/>
    <w:rsid w:val="0027397D"/>
    <w:rsid w:val="00276A14"/>
    <w:rsid w:val="00277596"/>
    <w:rsid w:val="0028006F"/>
    <w:rsid w:val="0028341A"/>
    <w:rsid w:val="00283CDE"/>
    <w:rsid w:val="002876C3"/>
    <w:rsid w:val="002903CA"/>
    <w:rsid w:val="0029180F"/>
    <w:rsid w:val="00292D49"/>
    <w:rsid w:val="00292F4F"/>
    <w:rsid w:val="00296041"/>
    <w:rsid w:val="002A28CE"/>
    <w:rsid w:val="002A39E8"/>
    <w:rsid w:val="002A71D5"/>
    <w:rsid w:val="002B005F"/>
    <w:rsid w:val="002B1BD3"/>
    <w:rsid w:val="002B2319"/>
    <w:rsid w:val="002B2646"/>
    <w:rsid w:val="002B7B79"/>
    <w:rsid w:val="002C3502"/>
    <w:rsid w:val="002C7E4C"/>
    <w:rsid w:val="002D6D1D"/>
    <w:rsid w:val="002E10B1"/>
    <w:rsid w:val="002E1179"/>
    <w:rsid w:val="002E4544"/>
    <w:rsid w:val="002E4E85"/>
    <w:rsid w:val="002E7500"/>
    <w:rsid w:val="002F6A17"/>
    <w:rsid w:val="003006AB"/>
    <w:rsid w:val="003141B2"/>
    <w:rsid w:val="003173F4"/>
    <w:rsid w:val="00320089"/>
    <w:rsid w:val="00320564"/>
    <w:rsid w:val="003226B5"/>
    <w:rsid w:val="00327D24"/>
    <w:rsid w:val="00333682"/>
    <w:rsid w:val="0033695E"/>
    <w:rsid w:val="0034254E"/>
    <w:rsid w:val="003457A0"/>
    <w:rsid w:val="0034620C"/>
    <w:rsid w:val="00347711"/>
    <w:rsid w:val="00347AC0"/>
    <w:rsid w:val="00352D61"/>
    <w:rsid w:val="0035378C"/>
    <w:rsid w:val="00353AE7"/>
    <w:rsid w:val="003546EA"/>
    <w:rsid w:val="00354F47"/>
    <w:rsid w:val="0035549A"/>
    <w:rsid w:val="00361079"/>
    <w:rsid w:val="00364E33"/>
    <w:rsid w:val="00365000"/>
    <w:rsid w:val="00365F72"/>
    <w:rsid w:val="003677B1"/>
    <w:rsid w:val="003679F0"/>
    <w:rsid w:val="003703F7"/>
    <w:rsid w:val="00375961"/>
    <w:rsid w:val="003830F2"/>
    <w:rsid w:val="003850FA"/>
    <w:rsid w:val="003877D7"/>
    <w:rsid w:val="003928E9"/>
    <w:rsid w:val="0039511E"/>
    <w:rsid w:val="00397BFC"/>
    <w:rsid w:val="003A0851"/>
    <w:rsid w:val="003A6910"/>
    <w:rsid w:val="003A7A0E"/>
    <w:rsid w:val="003B2687"/>
    <w:rsid w:val="003B2BC3"/>
    <w:rsid w:val="003B3B97"/>
    <w:rsid w:val="003B40C5"/>
    <w:rsid w:val="003B505C"/>
    <w:rsid w:val="003B561E"/>
    <w:rsid w:val="003C7996"/>
    <w:rsid w:val="003D0011"/>
    <w:rsid w:val="003D08C8"/>
    <w:rsid w:val="003D0F3B"/>
    <w:rsid w:val="003D35EC"/>
    <w:rsid w:val="003D4DCC"/>
    <w:rsid w:val="003D59C4"/>
    <w:rsid w:val="003E3E8F"/>
    <w:rsid w:val="003E56B7"/>
    <w:rsid w:val="003E7073"/>
    <w:rsid w:val="003E7270"/>
    <w:rsid w:val="003F3266"/>
    <w:rsid w:val="003F351B"/>
    <w:rsid w:val="00400674"/>
    <w:rsid w:val="00400F73"/>
    <w:rsid w:val="0040297D"/>
    <w:rsid w:val="0040354C"/>
    <w:rsid w:val="0040702B"/>
    <w:rsid w:val="00411372"/>
    <w:rsid w:val="004119DF"/>
    <w:rsid w:val="00421CF3"/>
    <w:rsid w:val="0043010A"/>
    <w:rsid w:val="00435376"/>
    <w:rsid w:val="00435A29"/>
    <w:rsid w:val="0045024F"/>
    <w:rsid w:val="00452110"/>
    <w:rsid w:val="004555E7"/>
    <w:rsid w:val="00462E73"/>
    <w:rsid w:val="00465E21"/>
    <w:rsid w:val="00475760"/>
    <w:rsid w:val="00477494"/>
    <w:rsid w:val="00477E65"/>
    <w:rsid w:val="00493903"/>
    <w:rsid w:val="00495751"/>
    <w:rsid w:val="004A26E0"/>
    <w:rsid w:val="004A366C"/>
    <w:rsid w:val="004A407C"/>
    <w:rsid w:val="004A42EF"/>
    <w:rsid w:val="004A7BC2"/>
    <w:rsid w:val="004A7C2D"/>
    <w:rsid w:val="004B1BEF"/>
    <w:rsid w:val="004B335A"/>
    <w:rsid w:val="004B4211"/>
    <w:rsid w:val="004B4DF0"/>
    <w:rsid w:val="004C07B1"/>
    <w:rsid w:val="004C0D3E"/>
    <w:rsid w:val="004C6F46"/>
    <w:rsid w:val="004D1C8B"/>
    <w:rsid w:val="004D3C6F"/>
    <w:rsid w:val="004E5A22"/>
    <w:rsid w:val="004E6A50"/>
    <w:rsid w:val="004E6CB3"/>
    <w:rsid w:val="004F18EC"/>
    <w:rsid w:val="004F4419"/>
    <w:rsid w:val="005026A6"/>
    <w:rsid w:val="00511F4D"/>
    <w:rsid w:val="00513238"/>
    <w:rsid w:val="005201A7"/>
    <w:rsid w:val="0052024D"/>
    <w:rsid w:val="005258E0"/>
    <w:rsid w:val="00525E8B"/>
    <w:rsid w:val="005272AF"/>
    <w:rsid w:val="005325AF"/>
    <w:rsid w:val="005338C4"/>
    <w:rsid w:val="00533E68"/>
    <w:rsid w:val="00535794"/>
    <w:rsid w:val="00535800"/>
    <w:rsid w:val="00536BBA"/>
    <w:rsid w:val="00536D91"/>
    <w:rsid w:val="00537217"/>
    <w:rsid w:val="00537FE5"/>
    <w:rsid w:val="00542A69"/>
    <w:rsid w:val="00543027"/>
    <w:rsid w:val="005455FB"/>
    <w:rsid w:val="00545DA9"/>
    <w:rsid w:val="005501F0"/>
    <w:rsid w:val="005502EF"/>
    <w:rsid w:val="0055100A"/>
    <w:rsid w:val="0055235E"/>
    <w:rsid w:val="00553DC6"/>
    <w:rsid w:val="005567D1"/>
    <w:rsid w:val="00560E01"/>
    <w:rsid w:val="00565E86"/>
    <w:rsid w:val="00566067"/>
    <w:rsid w:val="00572483"/>
    <w:rsid w:val="00580D3C"/>
    <w:rsid w:val="0058316C"/>
    <w:rsid w:val="00585C40"/>
    <w:rsid w:val="00586512"/>
    <w:rsid w:val="005900C3"/>
    <w:rsid w:val="00597C2E"/>
    <w:rsid w:val="005A46A2"/>
    <w:rsid w:val="005B2030"/>
    <w:rsid w:val="005C1A71"/>
    <w:rsid w:val="005C4B1C"/>
    <w:rsid w:val="005C5F20"/>
    <w:rsid w:val="005E0A34"/>
    <w:rsid w:val="005E65A2"/>
    <w:rsid w:val="005E73B8"/>
    <w:rsid w:val="005F074B"/>
    <w:rsid w:val="005F1084"/>
    <w:rsid w:val="005F1B4B"/>
    <w:rsid w:val="005F4CA0"/>
    <w:rsid w:val="005F70C9"/>
    <w:rsid w:val="00603AAD"/>
    <w:rsid w:val="0060593E"/>
    <w:rsid w:val="00606F76"/>
    <w:rsid w:val="0061467A"/>
    <w:rsid w:val="00620637"/>
    <w:rsid w:val="00620B49"/>
    <w:rsid w:val="00622AEA"/>
    <w:rsid w:val="00624C44"/>
    <w:rsid w:val="006259D0"/>
    <w:rsid w:val="00625ED1"/>
    <w:rsid w:val="0062739E"/>
    <w:rsid w:val="00633D64"/>
    <w:rsid w:val="00637539"/>
    <w:rsid w:val="00641133"/>
    <w:rsid w:val="00641E58"/>
    <w:rsid w:val="00643EF6"/>
    <w:rsid w:val="00644713"/>
    <w:rsid w:val="0064678F"/>
    <w:rsid w:val="00646CDA"/>
    <w:rsid w:val="0065016B"/>
    <w:rsid w:val="006552AC"/>
    <w:rsid w:val="006555E2"/>
    <w:rsid w:val="006561CA"/>
    <w:rsid w:val="00656EE5"/>
    <w:rsid w:val="00656FE2"/>
    <w:rsid w:val="006579DB"/>
    <w:rsid w:val="0066050B"/>
    <w:rsid w:val="00660543"/>
    <w:rsid w:val="00661235"/>
    <w:rsid w:val="00661D57"/>
    <w:rsid w:val="00662D89"/>
    <w:rsid w:val="00663AFA"/>
    <w:rsid w:val="00665052"/>
    <w:rsid w:val="00667EC5"/>
    <w:rsid w:val="006701CE"/>
    <w:rsid w:val="006768EE"/>
    <w:rsid w:val="00677C70"/>
    <w:rsid w:val="0068066A"/>
    <w:rsid w:val="00681C74"/>
    <w:rsid w:val="0068538F"/>
    <w:rsid w:val="00687841"/>
    <w:rsid w:val="006943CA"/>
    <w:rsid w:val="00694C90"/>
    <w:rsid w:val="006A0E4D"/>
    <w:rsid w:val="006A1FD4"/>
    <w:rsid w:val="006A2701"/>
    <w:rsid w:val="006A3E72"/>
    <w:rsid w:val="006A4967"/>
    <w:rsid w:val="006A4A5F"/>
    <w:rsid w:val="006A5619"/>
    <w:rsid w:val="006B03C9"/>
    <w:rsid w:val="006B3D5F"/>
    <w:rsid w:val="006B580D"/>
    <w:rsid w:val="006B6A81"/>
    <w:rsid w:val="006B6BA9"/>
    <w:rsid w:val="006C3EDF"/>
    <w:rsid w:val="006C4C7F"/>
    <w:rsid w:val="006D090C"/>
    <w:rsid w:val="006D2647"/>
    <w:rsid w:val="006D35DD"/>
    <w:rsid w:val="006E2F7D"/>
    <w:rsid w:val="006E3551"/>
    <w:rsid w:val="006E5F87"/>
    <w:rsid w:val="006E6B6A"/>
    <w:rsid w:val="006F19EF"/>
    <w:rsid w:val="006F4D21"/>
    <w:rsid w:val="006F4D87"/>
    <w:rsid w:val="006F7FDD"/>
    <w:rsid w:val="007011B8"/>
    <w:rsid w:val="00701901"/>
    <w:rsid w:val="00702401"/>
    <w:rsid w:val="0071267D"/>
    <w:rsid w:val="00720CC5"/>
    <w:rsid w:val="00723DA6"/>
    <w:rsid w:val="00724188"/>
    <w:rsid w:val="007262DE"/>
    <w:rsid w:val="007314F0"/>
    <w:rsid w:val="00733AAA"/>
    <w:rsid w:val="007378A6"/>
    <w:rsid w:val="00740C24"/>
    <w:rsid w:val="007419CA"/>
    <w:rsid w:val="00742EBC"/>
    <w:rsid w:val="007527D5"/>
    <w:rsid w:val="0076079D"/>
    <w:rsid w:val="007610B3"/>
    <w:rsid w:val="00761C9D"/>
    <w:rsid w:val="00762453"/>
    <w:rsid w:val="007636C2"/>
    <w:rsid w:val="007652D9"/>
    <w:rsid w:val="0076604A"/>
    <w:rsid w:val="00773153"/>
    <w:rsid w:val="00773C5E"/>
    <w:rsid w:val="00773F3D"/>
    <w:rsid w:val="0077566A"/>
    <w:rsid w:val="007758C1"/>
    <w:rsid w:val="007773A6"/>
    <w:rsid w:val="007819E9"/>
    <w:rsid w:val="007821E6"/>
    <w:rsid w:val="0078396F"/>
    <w:rsid w:val="00783CA6"/>
    <w:rsid w:val="00786F56"/>
    <w:rsid w:val="00787B7B"/>
    <w:rsid w:val="007A10E9"/>
    <w:rsid w:val="007A566E"/>
    <w:rsid w:val="007A61CA"/>
    <w:rsid w:val="007A6927"/>
    <w:rsid w:val="007B1CD2"/>
    <w:rsid w:val="007B66DB"/>
    <w:rsid w:val="007C0DEC"/>
    <w:rsid w:val="007C3FBB"/>
    <w:rsid w:val="007C6642"/>
    <w:rsid w:val="007C6E1B"/>
    <w:rsid w:val="007D110D"/>
    <w:rsid w:val="007D1CDB"/>
    <w:rsid w:val="007D57BD"/>
    <w:rsid w:val="007E096D"/>
    <w:rsid w:val="007E5BCD"/>
    <w:rsid w:val="007E649B"/>
    <w:rsid w:val="007F2B8F"/>
    <w:rsid w:val="007F2FE3"/>
    <w:rsid w:val="007F3783"/>
    <w:rsid w:val="007F6056"/>
    <w:rsid w:val="0080145D"/>
    <w:rsid w:val="00802275"/>
    <w:rsid w:val="00802E0A"/>
    <w:rsid w:val="008064FD"/>
    <w:rsid w:val="008068FF"/>
    <w:rsid w:val="00807B6E"/>
    <w:rsid w:val="0081150D"/>
    <w:rsid w:val="00820D63"/>
    <w:rsid w:val="00820D9D"/>
    <w:rsid w:val="0082270E"/>
    <w:rsid w:val="00822C81"/>
    <w:rsid w:val="008263E5"/>
    <w:rsid w:val="00827B47"/>
    <w:rsid w:val="00834257"/>
    <w:rsid w:val="0084069E"/>
    <w:rsid w:val="008416A4"/>
    <w:rsid w:val="00841DF3"/>
    <w:rsid w:val="00846180"/>
    <w:rsid w:val="008474B4"/>
    <w:rsid w:val="00852904"/>
    <w:rsid w:val="00855406"/>
    <w:rsid w:val="00857AD1"/>
    <w:rsid w:val="008601C6"/>
    <w:rsid w:val="008661F9"/>
    <w:rsid w:val="0087108C"/>
    <w:rsid w:val="008735A9"/>
    <w:rsid w:val="00880284"/>
    <w:rsid w:val="00885E8C"/>
    <w:rsid w:val="00887759"/>
    <w:rsid w:val="00887D69"/>
    <w:rsid w:val="00887D74"/>
    <w:rsid w:val="00890F9F"/>
    <w:rsid w:val="00893BE0"/>
    <w:rsid w:val="00896052"/>
    <w:rsid w:val="008A12E9"/>
    <w:rsid w:val="008A3492"/>
    <w:rsid w:val="008A4B29"/>
    <w:rsid w:val="008B284F"/>
    <w:rsid w:val="008B58C4"/>
    <w:rsid w:val="008B7DCA"/>
    <w:rsid w:val="008C2555"/>
    <w:rsid w:val="008C5C6D"/>
    <w:rsid w:val="008C78B9"/>
    <w:rsid w:val="008C7B68"/>
    <w:rsid w:val="008D06A0"/>
    <w:rsid w:val="008E283B"/>
    <w:rsid w:val="008F135E"/>
    <w:rsid w:val="008F554F"/>
    <w:rsid w:val="008F6193"/>
    <w:rsid w:val="00911825"/>
    <w:rsid w:val="009121D4"/>
    <w:rsid w:val="00915F59"/>
    <w:rsid w:val="009208D3"/>
    <w:rsid w:val="0093153D"/>
    <w:rsid w:val="00936A78"/>
    <w:rsid w:val="00936B11"/>
    <w:rsid w:val="009374E4"/>
    <w:rsid w:val="00943FB4"/>
    <w:rsid w:val="00944E5F"/>
    <w:rsid w:val="0094657E"/>
    <w:rsid w:val="009522C5"/>
    <w:rsid w:val="00961FA3"/>
    <w:rsid w:val="00962741"/>
    <w:rsid w:val="0096325E"/>
    <w:rsid w:val="00964D24"/>
    <w:rsid w:val="00965332"/>
    <w:rsid w:val="0097256B"/>
    <w:rsid w:val="00974444"/>
    <w:rsid w:val="00975612"/>
    <w:rsid w:val="00975FB1"/>
    <w:rsid w:val="00976CE9"/>
    <w:rsid w:val="00977B9D"/>
    <w:rsid w:val="00977EFB"/>
    <w:rsid w:val="00982B86"/>
    <w:rsid w:val="00984987"/>
    <w:rsid w:val="00985AC1"/>
    <w:rsid w:val="009863EB"/>
    <w:rsid w:val="0099116D"/>
    <w:rsid w:val="00995CB8"/>
    <w:rsid w:val="009A0165"/>
    <w:rsid w:val="009A61C4"/>
    <w:rsid w:val="009B0A87"/>
    <w:rsid w:val="009B22CC"/>
    <w:rsid w:val="009B343B"/>
    <w:rsid w:val="009B34EA"/>
    <w:rsid w:val="009B6410"/>
    <w:rsid w:val="009B71C4"/>
    <w:rsid w:val="009C224D"/>
    <w:rsid w:val="009C4D96"/>
    <w:rsid w:val="009D4182"/>
    <w:rsid w:val="009D44DF"/>
    <w:rsid w:val="009D6F1D"/>
    <w:rsid w:val="009E02AD"/>
    <w:rsid w:val="009E1884"/>
    <w:rsid w:val="009E7593"/>
    <w:rsid w:val="009F1CDD"/>
    <w:rsid w:val="009F37D7"/>
    <w:rsid w:val="009F5F76"/>
    <w:rsid w:val="00A0011F"/>
    <w:rsid w:val="00A01EA6"/>
    <w:rsid w:val="00A02E07"/>
    <w:rsid w:val="00A03321"/>
    <w:rsid w:val="00A11E53"/>
    <w:rsid w:val="00A13466"/>
    <w:rsid w:val="00A152E6"/>
    <w:rsid w:val="00A170AA"/>
    <w:rsid w:val="00A1782C"/>
    <w:rsid w:val="00A17EDE"/>
    <w:rsid w:val="00A2344F"/>
    <w:rsid w:val="00A2511E"/>
    <w:rsid w:val="00A25DA4"/>
    <w:rsid w:val="00A31B78"/>
    <w:rsid w:val="00A3297B"/>
    <w:rsid w:val="00A33A6D"/>
    <w:rsid w:val="00A34C75"/>
    <w:rsid w:val="00A421AD"/>
    <w:rsid w:val="00A4434B"/>
    <w:rsid w:val="00A50840"/>
    <w:rsid w:val="00A51DE8"/>
    <w:rsid w:val="00A5246A"/>
    <w:rsid w:val="00A564A5"/>
    <w:rsid w:val="00A621B3"/>
    <w:rsid w:val="00A62E2D"/>
    <w:rsid w:val="00A643DB"/>
    <w:rsid w:val="00A66948"/>
    <w:rsid w:val="00A70C60"/>
    <w:rsid w:val="00A72AC3"/>
    <w:rsid w:val="00A834BB"/>
    <w:rsid w:val="00A85399"/>
    <w:rsid w:val="00A87AA1"/>
    <w:rsid w:val="00A92DA5"/>
    <w:rsid w:val="00A93BAA"/>
    <w:rsid w:val="00A94284"/>
    <w:rsid w:val="00A9602F"/>
    <w:rsid w:val="00AA071C"/>
    <w:rsid w:val="00AA34C9"/>
    <w:rsid w:val="00AA6B20"/>
    <w:rsid w:val="00AB1FD2"/>
    <w:rsid w:val="00AB3740"/>
    <w:rsid w:val="00AB7761"/>
    <w:rsid w:val="00AC3889"/>
    <w:rsid w:val="00AC586D"/>
    <w:rsid w:val="00AC7E17"/>
    <w:rsid w:val="00AD3076"/>
    <w:rsid w:val="00AD3578"/>
    <w:rsid w:val="00AE2DE7"/>
    <w:rsid w:val="00AE3062"/>
    <w:rsid w:val="00AE50FF"/>
    <w:rsid w:val="00AE5130"/>
    <w:rsid w:val="00AF30F8"/>
    <w:rsid w:val="00AF3FD2"/>
    <w:rsid w:val="00AF49E8"/>
    <w:rsid w:val="00AF608A"/>
    <w:rsid w:val="00B004F7"/>
    <w:rsid w:val="00B02848"/>
    <w:rsid w:val="00B036AC"/>
    <w:rsid w:val="00B04B30"/>
    <w:rsid w:val="00B11259"/>
    <w:rsid w:val="00B217A8"/>
    <w:rsid w:val="00B25E16"/>
    <w:rsid w:val="00B25EF6"/>
    <w:rsid w:val="00B302B3"/>
    <w:rsid w:val="00B3444B"/>
    <w:rsid w:val="00B3459E"/>
    <w:rsid w:val="00B370F9"/>
    <w:rsid w:val="00B41658"/>
    <w:rsid w:val="00B436A7"/>
    <w:rsid w:val="00B445A7"/>
    <w:rsid w:val="00B46AD9"/>
    <w:rsid w:val="00B47909"/>
    <w:rsid w:val="00B51B9E"/>
    <w:rsid w:val="00B53141"/>
    <w:rsid w:val="00B570B2"/>
    <w:rsid w:val="00B57E57"/>
    <w:rsid w:val="00B67897"/>
    <w:rsid w:val="00B70C8C"/>
    <w:rsid w:val="00B70CC6"/>
    <w:rsid w:val="00B71CC1"/>
    <w:rsid w:val="00B72EBD"/>
    <w:rsid w:val="00B772F0"/>
    <w:rsid w:val="00B80B3D"/>
    <w:rsid w:val="00B8258C"/>
    <w:rsid w:val="00B8258E"/>
    <w:rsid w:val="00B83A8D"/>
    <w:rsid w:val="00B83FB1"/>
    <w:rsid w:val="00B86366"/>
    <w:rsid w:val="00B90556"/>
    <w:rsid w:val="00B9513A"/>
    <w:rsid w:val="00B9662A"/>
    <w:rsid w:val="00BA2EDE"/>
    <w:rsid w:val="00BA405D"/>
    <w:rsid w:val="00BA45C4"/>
    <w:rsid w:val="00BA5F0B"/>
    <w:rsid w:val="00BB199C"/>
    <w:rsid w:val="00BB22FD"/>
    <w:rsid w:val="00BB2871"/>
    <w:rsid w:val="00BB2F37"/>
    <w:rsid w:val="00BB7A0B"/>
    <w:rsid w:val="00BC11BA"/>
    <w:rsid w:val="00BC3DC9"/>
    <w:rsid w:val="00BC4CFF"/>
    <w:rsid w:val="00BC662D"/>
    <w:rsid w:val="00BD2431"/>
    <w:rsid w:val="00BD422D"/>
    <w:rsid w:val="00BD6E62"/>
    <w:rsid w:val="00BD70FE"/>
    <w:rsid w:val="00BD7B0F"/>
    <w:rsid w:val="00BE09E4"/>
    <w:rsid w:val="00BE2E30"/>
    <w:rsid w:val="00BE7C74"/>
    <w:rsid w:val="00BF1168"/>
    <w:rsid w:val="00BF3A9D"/>
    <w:rsid w:val="00BF52FD"/>
    <w:rsid w:val="00BF647C"/>
    <w:rsid w:val="00BF6B43"/>
    <w:rsid w:val="00C01232"/>
    <w:rsid w:val="00C028CA"/>
    <w:rsid w:val="00C02D09"/>
    <w:rsid w:val="00C04F75"/>
    <w:rsid w:val="00C10A5E"/>
    <w:rsid w:val="00C12890"/>
    <w:rsid w:val="00C158C5"/>
    <w:rsid w:val="00C15A4A"/>
    <w:rsid w:val="00C17376"/>
    <w:rsid w:val="00C2151E"/>
    <w:rsid w:val="00C22628"/>
    <w:rsid w:val="00C244E4"/>
    <w:rsid w:val="00C27421"/>
    <w:rsid w:val="00C3185F"/>
    <w:rsid w:val="00C32E2D"/>
    <w:rsid w:val="00C33196"/>
    <w:rsid w:val="00C3704A"/>
    <w:rsid w:val="00C3775B"/>
    <w:rsid w:val="00C42ACA"/>
    <w:rsid w:val="00C42E6F"/>
    <w:rsid w:val="00C44FA8"/>
    <w:rsid w:val="00C461E3"/>
    <w:rsid w:val="00C5103B"/>
    <w:rsid w:val="00C511A6"/>
    <w:rsid w:val="00C55885"/>
    <w:rsid w:val="00C56A40"/>
    <w:rsid w:val="00C56AB6"/>
    <w:rsid w:val="00C64509"/>
    <w:rsid w:val="00C649DA"/>
    <w:rsid w:val="00C66488"/>
    <w:rsid w:val="00C80F6D"/>
    <w:rsid w:val="00C81D66"/>
    <w:rsid w:val="00C87DA8"/>
    <w:rsid w:val="00C93E5A"/>
    <w:rsid w:val="00C94CFE"/>
    <w:rsid w:val="00C94D57"/>
    <w:rsid w:val="00C963BC"/>
    <w:rsid w:val="00C9769A"/>
    <w:rsid w:val="00CA3B1D"/>
    <w:rsid w:val="00CA67DA"/>
    <w:rsid w:val="00CB4E1C"/>
    <w:rsid w:val="00CB6A9A"/>
    <w:rsid w:val="00CB707E"/>
    <w:rsid w:val="00CC11C2"/>
    <w:rsid w:val="00CD0D7A"/>
    <w:rsid w:val="00CD31CD"/>
    <w:rsid w:val="00CD38A5"/>
    <w:rsid w:val="00CD4F6E"/>
    <w:rsid w:val="00CE07D4"/>
    <w:rsid w:val="00CE2A06"/>
    <w:rsid w:val="00CF13CA"/>
    <w:rsid w:val="00CF4641"/>
    <w:rsid w:val="00CF7B5F"/>
    <w:rsid w:val="00D01469"/>
    <w:rsid w:val="00D022D8"/>
    <w:rsid w:val="00D05952"/>
    <w:rsid w:val="00D13CF6"/>
    <w:rsid w:val="00D170B1"/>
    <w:rsid w:val="00D170C5"/>
    <w:rsid w:val="00D1793B"/>
    <w:rsid w:val="00D22522"/>
    <w:rsid w:val="00D2451B"/>
    <w:rsid w:val="00D25375"/>
    <w:rsid w:val="00D26ACD"/>
    <w:rsid w:val="00D3172B"/>
    <w:rsid w:val="00D32B74"/>
    <w:rsid w:val="00D33449"/>
    <w:rsid w:val="00D407DF"/>
    <w:rsid w:val="00D45446"/>
    <w:rsid w:val="00D50ABC"/>
    <w:rsid w:val="00D561D5"/>
    <w:rsid w:val="00D56307"/>
    <w:rsid w:val="00D63F00"/>
    <w:rsid w:val="00D66DCC"/>
    <w:rsid w:val="00D709E6"/>
    <w:rsid w:val="00D74FC9"/>
    <w:rsid w:val="00D764EC"/>
    <w:rsid w:val="00D809A4"/>
    <w:rsid w:val="00D82D52"/>
    <w:rsid w:val="00D8361F"/>
    <w:rsid w:val="00D87612"/>
    <w:rsid w:val="00D9083F"/>
    <w:rsid w:val="00D93C5D"/>
    <w:rsid w:val="00D96413"/>
    <w:rsid w:val="00DA1E02"/>
    <w:rsid w:val="00DA282D"/>
    <w:rsid w:val="00DA2DBC"/>
    <w:rsid w:val="00DA35D6"/>
    <w:rsid w:val="00DA6CBA"/>
    <w:rsid w:val="00DB252D"/>
    <w:rsid w:val="00DB2C7E"/>
    <w:rsid w:val="00DB5E35"/>
    <w:rsid w:val="00DC315E"/>
    <w:rsid w:val="00DC342C"/>
    <w:rsid w:val="00DC345A"/>
    <w:rsid w:val="00DC7342"/>
    <w:rsid w:val="00DD3139"/>
    <w:rsid w:val="00DD4E26"/>
    <w:rsid w:val="00DD6E39"/>
    <w:rsid w:val="00DD74BB"/>
    <w:rsid w:val="00DE2513"/>
    <w:rsid w:val="00DE3DD3"/>
    <w:rsid w:val="00DE4C5F"/>
    <w:rsid w:val="00DE6C70"/>
    <w:rsid w:val="00DE76BC"/>
    <w:rsid w:val="00DF0321"/>
    <w:rsid w:val="00DF2AB3"/>
    <w:rsid w:val="00DF3A6A"/>
    <w:rsid w:val="00DF45A0"/>
    <w:rsid w:val="00DF46C8"/>
    <w:rsid w:val="00E020BB"/>
    <w:rsid w:val="00E06300"/>
    <w:rsid w:val="00E123AD"/>
    <w:rsid w:val="00E1360E"/>
    <w:rsid w:val="00E137E9"/>
    <w:rsid w:val="00E1519D"/>
    <w:rsid w:val="00E165C3"/>
    <w:rsid w:val="00E167CE"/>
    <w:rsid w:val="00E208A7"/>
    <w:rsid w:val="00E20CE9"/>
    <w:rsid w:val="00E2515A"/>
    <w:rsid w:val="00E27E8D"/>
    <w:rsid w:val="00E326DA"/>
    <w:rsid w:val="00E32BF5"/>
    <w:rsid w:val="00E341FD"/>
    <w:rsid w:val="00E35356"/>
    <w:rsid w:val="00E36064"/>
    <w:rsid w:val="00E42089"/>
    <w:rsid w:val="00E4213E"/>
    <w:rsid w:val="00E43C5A"/>
    <w:rsid w:val="00E43FB8"/>
    <w:rsid w:val="00E503BF"/>
    <w:rsid w:val="00E512E4"/>
    <w:rsid w:val="00E57481"/>
    <w:rsid w:val="00E62C2F"/>
    <w:rsid w:val="00E707A5"/>
    <w:rsid w:val="00E71A86"/>
    <w:rsid w:val="00E7430D"/>
    <w:rsid w:val="00E77CBF"/>
    <w:rsid w:val="00E80468"/>
    <w:rsid w:val="00E8185C"/>
    <w:rsid w:val="00E94B2E"/>
    <w:rsid w:val="00E96A19"/>
    <w:rsid w:val="00EA68A7"/>
    <w:rsid w:val="00EB00E9"/>
    <w:rsid w:val="00EB0F51"/>
    <w:rsid w:val="00EB17A5"/>
    <w:rsid w:val="00EB2228"/>
    <w:rsid w:val="00EB6EE8"/>
    <w:rsid w:val="00EB75B6"/>
    <w:rsid w:val="00EC537E"/>
    <w:rsid w:val="00ED068E"/>
    <w:rsid w:val="00ED555B"/>
    <w:rsid w:val="00ED7F59"/>
    <w:rsid w:val="00EE0436"/>
    <w:rsid w:val="00EE1888"/>
    <w:rsid w:val="00EE3016"/>
    <w:rsid w:val="00EE4B39"/>
    <w:rsid w:val="00EF52EE"/>
    <w:rsid w:val="00F07945"/>
    <w:rsid w:val="00F1060C"/>
    <w:rsid w:val="00F13EEF"/>
    <w:rsid w:val="00F1546C"/>
    <w:rsid w:val="00F15D61"/>
    <w:rsid w:val="00F16C61"/>
    <w:rsid w:val="00F22EAA"/>
    <w:rsid w:val="00F255F7"/>
    <w:rsid w:val="00F34074"/>
    <w:rsid w:val="00F34820"/>
    <w:rsid w:val="00F34941"/>
    <w:rsid w:val="00F37CCF"/>
    <w:rsid w:val="00F41688"/>
    <w:rsid w:val="00F43387"/>
    <w:rsid w:val="00F46577"/>
    <w:rsid w:val="00F50247"/>
    <w:rsid w:val="00F521A2"/>
    <w:rsid w:val="00F530FA"/>
    <w:rsid w:val="00F55FFF"/>
    <w:rsid w:val="00F57831"/>
    <w:rsid w:val="00F5799C"/>
    <w:rsid w:val="00F6004F"/>
    <w:rsid w:val="00F63993"/>
    <w:rsid w:val="00F66035"/>
    <w:rsid w:val="00F67C3C"/>
    <w:rsid w:val="00F71BDE"/>
    <w:rsid w:val="00F743C7"/>
    <w:rsid w:val="00F757B8"/>
    <w:rsid w:val="00F75BAF"/>
    <w:rsid w:val="00F808D4"/>
    <w:rsid w:val="00F81489"/>
    <w:rsid w:val="00F81A5C"/>
    <w:rsid w:val="00F825BA"/>
    <w:rsid w:val="00F9149D"/>
    <w:rsid w:val="00F93A78"/>
    <w:rsid w:val="00F94A8D"/>
    <w:rsid w:val="00F9667A"/>
    <w:rsid w:val="00F968C0"/>
    <w:rsid w:val="00FA014B"/>
    <w:rsid w:val="00FA1E50"/>
    <w:rsid w:val="00FA7AC1"/>
    <w:rsid w:val="00FA7E96"/>
    <w:rsid w:val="00FB1F02"/>
    <w:rsid w:val="00FB3613"/>
    <w:rsid w:val="00FB66C7"/>
    <w:rsid w:val="00FB7CA0"/>
    <w:rsid w:val="00FC185C"/>
    <w:rsid w:val="00FC1D94"/>
    <w:rsid w:val="00FC29D3"/>
    <w:rsid w:val="00FC509C"/>
    <w:rsid w:val="00FC5CCA"/>
    <w:rsid w:val="00FC6860"/>
    <w:rsid w:val="00FD268D"/>
    <w:rsid w:val="00FD4F2B"/>
    <w:rsid w:val="00FD70EB"/>
    <w:rsid w:val="00FE0670"/>
    <w:rsid w:val="00FE3683"/>
    <w:rsid w:val="00FE7517"/>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B66DB"/>
    <w:pPr>
      <w:jc w:val="both"/>
    </w:pPr>
    <w:rPr>
      <w:sz w:val="24"/>
      <w:szCs w:val="20"/>
    </w:rPr>
  </w:style>
  <w:style w:type="paragraph" w:styleId="Nadpis1">
    <w:name w:val="heading 1"/>
    <w:basedOn w:val="Normln"/>
    <w:next w:val="Normln"/>
    <w:link w:val="Nadpis1Char"/>
    <w:uiPriority w:val="99"/>
    <w:qFormat/>
    <w:rsid w:val="007B66DB"/>
    <w:pPr>
      <w:keepNext/>
      <w:spacing w:before="240" w:after="60"/>
      <w:outlineLvl w:val="0"/>
    </w:pPr>
    <w:rPr>
      <w:rFonts w:ascii="Arial" w:hAnsi="Arial"/>
      <w:b/>
      <w:kern w:val="28"/>
      <w:sz w:val="28"/>
    </w:rPr>
  </w:style>
  <w:style w:type="paragraph" w:styleId="Nadpis4">
    <w:name w:val="heading 4"/>
    <w:basedOn w:val="Normln"/>
    <w:next w:val="Normln"/>
    <w:link w:val="Nadpis4Char"/>
    <w:uiPriority w:val="99"/>
    <w:qFormat/>
    <w:rsid w:val="00B70C8C"/>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B70C8C"/>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B70C8C"/>
    <w:pPr>
      <w:spacing w:before="240" w:after="60"/>
      <w:outlineLvl w:val="5"/>
    </w:pPr>
    <w:rPr>
      <w:rFonts w:ascii="Calibri" w:hAnsi="Calibri"/>
      <w:b/>
      <w:bCs/>
      <w:sz w:val="20"/>
    </w:rPr>
  </w:style>
  <w:style w:type="paragraph" w:styleId="Nadpis7">
    <w:name w:val="heading 7"/>
    <w:basedOn w:val="Normln"/>
    <w:next w:val="Normln"/>
    <w:link w:val="Nadpis7Char"/>
    <w:uiPriority w:val="99"/>
    <w:qFormat/>
    <w:rsid w:val="00B70C8C"/>
    <w:pPr>
      <w:spacing w:before="240" w:after="60"/>
      <w:outlineLvl w:val="6"/>
    </w:pPr>
    <w:rPr>
      <w:rFonts w:ascii="Calibri" w:hAnsi="Calibri"/>
      <w:szCs w:val="24"/>
    </w:rPr>
  </w:style>
  <w:style w:type="paragraph" w:styleId="Nadpis8">
    <w:name w:val="heading 8"/>
    <w:basedOn w:val="Normln"/>
    <w:next w:val="Normln"/>
    <w:link w:val="Nadpis8Char"/>
    <w:uiPriority w:val="99"/>
    <w:qFormat/>
    <w:rsid w:val="00B70C8C"/>
    <w:pPr>
      <w:spacing w:before="240" w:after="60"/>
      <w:outlineLvl w:val="7"/>
    </w:pPr>
    <w:rPr>
      <w:rFonts w:ascii="Calibri" w:hAnsi="Calibri"/>
      <w:i/>
      <w:iCs/>
      <w:szCs w:val="24"/>
    </w:rPr>
  </w:style>
  <w:style w:type="paragraph" w:styleId="Nadpis9">
    <w:name w:val="heading 9"/>
    <w:basedOn w:val="Normln"/>
    <w:next w:val="Normln"/>
    <w:link w:val="Nadpis9Char"/>
    <w:uiPriority w:val="99"/>
    <w:qFormat/>
    <w:rsid w:val="00B70C8C"/>
    <w:pPr>
      <w:spacing w:before="240" w:after="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4Char">
    <w:name w:val="Nadpis 4 Char"/>
    <w:basedOn w:val="Standardnpsmoodstavce"/>
    <w:link w:val="Nadpis4"/>
    <w:uiPriority w:val="99"/>
    <w:locked/>
    <w:rsid w:val="00B70C8C"/>
    <w:rPr>
      <w:rFonts w:ascii="Calibri" w:hAnsi="Calibri" w:cs="Times New Roman"/>
      <w:b/>
      <w:bCs/>
      <w:sz w:val="28"/>
      <w:szCs w:val="28"/>
    </w:rPr>
  </w:style>
  <w:style w:type="character" w:customStyle="1" w:styleId="Nadpis5Char">
    <w:name w:val="Nadpis 5 Char"/>
    <w:basedOn w:val="Standardnpsmoodstavce"/>
    <w:link w:val="Nadpis5"/>
    <w:uiPriority w:val="99"/>
    <w:locked/>
    <w:rsid w:val="00B70C8C"/>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B70C8C"/>
    <w:rPr>
      <w:rFonts w:ascii="Calibri" w:hAnsi="Calibri" w:cs="Times New Roman"/>
      <w:b/>
      <w:bCs/>
    </w:rPr>
  </w:style>
  <w:style w:type="character" w:customStyle="1" w:styleId="Nadpis7Char">
    <w:name w:val="Nadpis 7 Char"/>
    <w:basedOn w:val="Standardnpsmoodstavce"/>
    <w:link w:val="Nadpis7"/>
    <w:uiPriority w:val="99"/>
    <w:locked/>
    <w:rsid w:val="00B70C8C"/>
    <w:rPr>
      <w:rFonts w:ascii="Calibri" w:hAnsi="Calibri" w:cs="Times New Roman"/>
      <w:sz w:val="24"/>
      <w:szCs w:val="24"/>
    </w:rPr>
  </w:style>
  <w:style w:type="character" w:customStyle="1" w:styleId="Nadpis8Char">
    <w:name w:val="Nadpis 8 Char"/>
    <w:basedOn w:val="Standardnpsmoodstavce"/>
    <w:link w:val="Nadpis8"/>
    <w:uiPriority w:val="99"/>
    <w:locked/>
    <w:rsid w:val="00B70C8C"/>
    <w:rPr>
      <w:rFonts w:ascii="Calibri" w:hAnsi="Calibri" w:cs="Times New Roman"/>
      <w:i/>
      <w:iCs/>
      <w:sz w:val="24"/>
      <w:szCs w:val="24"/>
    </w:rPr>
  </w:style>
  <w:style w:type="character" w:customStyle="1" w:styleId="Nadpis9Char">
    <w:name w:val="Nadpis 9 Char"/>
    <w:basedOn w:val="Standardnpsmoodstavce"/>
    <w:link w:val="Nadpis9"/>
    <w:uiPriority w:val="99"/>
    <w:locked/>
    <w:rsid w:val="00B70C8C"/>
    <w:rPr>
      <w:rFonts w:ascii="Cambria" w:hAnsi="Cambria" w:cs="Times New Roman"/>
    </w:rPr>
  </w:style>
  <w:style w:type="paragraph" w:styleId="Zhlav">
    <w:name w:val="header"/>
    <w:basedOn w:val="Normln"/>
    <w:link w:val="ZhlavChar"/>
    <w:uiPriority w:val="99"/>
    <w:semiHidden/>
    <w:rsid w:val="007B66DB"/>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customStyle="1" w:styleId="Textparagrafu">
    <w:name w:val="Text paragrafu"/>
    <w:basedOn w:val="Normln"/>
    <w:uiPriority w:val="99"/>
    <w:rsid w:val="007B66DB"/>
    <w:pPr>
      <w:spacing w:before="240"/>
      <w:ind w:firstLine="425"/>
      <w:outlineLvl w:val="5"/>
    </w:pPr>
  </w:style>
  <w:style w:type="paragraph" w:customStyle="1" w:styleId="Paragraf">
    <w:name w:val="Paragraf"/>
    <w:basedOn w:val="Normln"/>
    <w:next w:val="Textodstavce"/>
    <w:link w:val="ParagrafChar"/>
    <w:uiPriority w:val="99"/>
    <w:rsid w:val="007B66DB"/>
    <w:pPr>
      <w:keepNext/>
      <w:keepLines/>
      <w:spacing w:before="240"/>
      <w:jc w:val="center"/>
      <w:outlineLvl w:val="5"/>
    </w:pPr>
  </w:style>
  <w:style w:type="paragraph" w:customStyle="1" w:styleId="Oddl">
    <w:name w:val="Oddíl"/>
    <w:basedOn w:val="Normln"/>
    <w:next w:val="Nadpisoddlu"/>
    <w:uiPriority w:val="99"/>
    <w:rsid w:val="007B66DB"/>
    <w:pPr>
      <w:keepNext/>
      <w:keepLines/>
      <w:spacing w:before="240"/>
      <w:jc w:val="center"/>
      <w:outlineLvl w:val="4"/>
    </w:pPr>
  </w:style>
  <w:style w:type="paragraph" w:customStyle="1" w:styleId="Nadpisoddlu">
    <w:name w:val="Nadpis oddílu"/>
    <w:basedOn w:val="Normln"/>
    <w:next w:val="Paragraf"/>
    <w:uiPriority w:val="99"/>
    <w:rsid w:val="007B66DB"/>
    <w:pPr>
      <w:keepNext/>
      <w:keepLines/>
      <w:jc w:val="center"/>
      <w:outlineLvl w:val="4"/>
    </w:pPr>
    <w:rPr>
      <w:b/>
    </w:rPr>
  </w:style>
  <w:style w:type="paragraph" w:customStyle="1" w:styleId="Dl">
    <w:name w:val="Díl"/>
    <w:basedOn w:val="Normln"/>
    <w:next w:val="Nadpisdlu"/>
    <w:uiPriority w:val="99"/>
    <w:rsid w:val="007B66DB"/>
    <w:pPr>
      <w:keepNext/>
      <w:keepLines/>
      <w:spacing w:before="240"/>
      <w:jc w:val="center"/>
      <w:outlineLvl w:val="3"/>
    </w:pPr>
  </w:style>
  <w:style w:type="paragraph" w:customStyle="1" w:styleId="Nadpisdlu">
    <w:name w:val="Nadpis dílu"/>
    <w:basedOn w:val="Normln"/>
    <w:next w:val="Oddl"/>
    <w:uiPriority w:val="99"/>
    <w:rsid w:val="007B66DB"/>
    <w:pPr>
      <w:keepNext/>
      <w:keepLines/>
      <w:jc w:val="center"/>
      <w:outlineLvl w:val="3"/>
    </w:pPr>
    <w:rPr>
      <w:b/>
    </w:rPr>
  </w:style>
  <w:style w:type="paragraph" w:customStyle="1" w:styleId="Hlava">
    <w:name w:val="Hlava"/>
    <w:basedOn w:val="Normln"/>
    <w:next w:val="Nadpishlavy"/>
    <w:uiPriority w:val="99"/>
    <w:rsid w:val="007B66DB"/>
    <w:pPr>
      <w:keepNext/>
      <w:keepLines/>
      <w:spacing w:before="240"/>
      <w:jc w:val="center"/>
      <w:outlineLvl w:val="2"/>
    </w:pPr>
  </w:style>
  <w:style w:type="paragraph" w:customStyle="1" w:styleId="Nadpishlavy">
    <w:name w:val="Nadpis hlavy"/>
    <w:basedOn w:val="Normln"/>
    <w:next w:val="Dl"/>
    <w:uiPriority w:val="99"/>
    <w:rsid w:val="007B66DB"/>
    <w:pPr>
      <w:keepNext/>
      <w:keepLines/>
      <w:jc w:val="center"/>
      <w:outlineLvl w:val="2"/>
    </w:pPr>
    <w:rPr>
      <w:b/>
    </w:rPr>
  </w:style>
  <w:style w:type="paragraph" w:customStyle="1" w:styleId="ST">
    <w:name w:val="ČÁST"/>
    <w:basedOn w:val="Normln"/>
    <w:next w:val="NADPISSTI"/>
    <w:uiPriority w:val="99"/>
    <w:rsid w:val="007B66DB"/>
    <w:pPr>
      <w:keepNext/>
      <w:keepLines/>
      <w:spacing w:before="240" w:after="120"/>
      <w:jc w:val="center"/>
      <w:outlineLvl w:val="1"/>
    </w:pPr>
    <w:rPr>
      <w:caps/>
    </w:rPr>
  </w:style>
  <w:style w:type="paragraph" w:customStyle="1" w:styleId="NADPISSTI">
    <w:name w:val="NADPIS ČÁSTI"/>
    <w:basedOn w:val="Normln"/>
    <w:next w:val="Hlava"/>
    <w:uiPriority w:val="99"/>
    <w:rsid w:val="007B66DB"/>
    <w:pPr>
      <w:keepNext/>
      <w:keepLines/>
      <w:jc w:val="center"/>
      <w:outlineLvl w:val="1"/>
    </w:pPr>
    <w:rPr>
      <w:b/>
    </w:rPr>
  </w:style>
  <w:style w:type="paragraph" w:customStyle="1" w:styleId="ZKON">
    <w:name w:val="ZÁKON"/>
    <w:basedOn w:val="Normln"/>
    <w:next w:val="nadpiszkona"/>
    <w:uiPriority w:val="99"/>
    <w:rsid w:val="007B66DB"/>
    <w:pPr>
      <w:keepNext/>
      <w:keepLines/>
      <w:jc w:val="center"/>
      <w:outlineLvl w:val="0"/>
    </w:pPr>
    <w:rPr>
      <w:b/>
      <w:caps/>
    </w:rPr>
  </w:style>
  <w:style w:type="paragraph" w:customStyle="1" w:styleId="nadpiszkona">
    <w:name w:val="nadpis zákona"/>
    <w:basedOn w:val="Normln"/>
    <w:next w:val="Parlament"/>
    <w:uiPriority w:val="99"/>
    <w:rsid w:val="007B66DB"/>
    <w:pPr>
      <w:keepNext/>
      <w:keepLines/>
      <w:spacing w:before="120"/>
      <w:jc w:val="center"/>
      <w:outlineLvl w:val="0"/>
    </w:pPr>
    <w:rPr>
      <w:b/>
    </w:rPr>
  </w:style>
  <w:style w:type="paragraph" w:customStyle="1" w:styleId="Parlament">
    <w:name w:val="Parlament"/>
    <w:basedOn w:val="Normln"/>
    <w:next w:val="ST"/>
    <w:uiPriority w:val="99"/>
    <w:rsid w:val="007B66DB"/>
    <w:pPr>
      <w:keepNext/>
      <w:keepLines/>
      <w:spacing w:before="360" w:after="240"/>
    </w:pPr>
  </w:style>
  <w:style w:type="paragraph" w:customStyle="1" w:styleId="Textlnku">
    <w:name w:val="Text článku"/>
    <w:basedOn w:val="Normln"/>
    <w:link w:val="TextlnkuChar"/>
    <w:uiPriority w:val="99"/>
    <w:rsid w:val="007B66DB"/>
    <w:pPr>
      <w:spacing w:before="240"/>
      <w:ind w:firstLine="425"/>
      <w:outlineLvl w:val="5"/>
    </w:pPr>
  </w:style>
  <w:style w:type="paragraph" w:customStyle="1" w:styleId="lnek">
    <w:name w:val="Článek"/>
    <w:basedOn w:val="Normln"/>
    <w:next w:val="Textodstavce"/>
    <w:uiPriority w:val="99"/>
    <w:rsid w:val="007B66DB"/>
    <w:pPr>
      <w:keepNext/>
      <w:keepLines/>
      <w:spacing w:before="240"/>
      <w:jc w:val="center"/>
      <w:outlineLvl w:val="5"/>
    </w:pPr>
  </w:style>
  <w:style w:type="paragraph" w:customStyle="1" w:styleId="CELEX">
    <w:name w:val="CELEX"/>
    <w:basedOn w:val="Normln"/>
    <w:next w:val="Normln"/>
    <w:uiPriority w:val="99"/>
    <w:rsid w:val="007B66DB"/>
    <w:pPr>
      <w:spacing w:before="60"/>
    </w:pPr>
    <w:rPr>
      <w:i/>
      <w:sz w:val="20"/>
    </w:rPr>
  </w:style>
  <w:style w:type="paragraph" w:customStyle="1" w:styleId="funkce">
    <w:name w:val="funkce"/>
    <w:basedOn w:val="Normln"/>
    <w:uiPriority w:val="99"/>
    <w:rsid w:val="007B66DB"/>
    <w:pPr>
      <w:keepLines/>
      <w:jc w:val="center"/>
    </w:pPr>
  </w:style>
  <w:style w:type="paragraph" w:customStyle="1" w:styleId="Psmeno">
    <w:name w:val="&quot;Písmeno&quot;"/>
    <w:basedOn w:val="Normln"/>
    <w:next w:val="Normln"/>
    <w:uiPriority w:val="99"/>
    <w:rsid w:val="007B66DB"/>
    <w:pPr>
      <w:keepNext/>
      <w:keepLines/>
      <w:ind w:left="425" w:hanging="425"/>
    </w:pPr>
  </w:style>
  <w:style w:type="paragraph" w:customStyle="1" w:styleId="Oznaenpozmn">
    <w:name w:val="Označení pozm.n."/>
    <w:basedOn w:val="Normln"/>
    <w:next w:val="Normln"/>
    <w:uiPriority w:val="99"/>
    <w:rsid w:val="007B66DB"/>
    <w:pPr>
      <w:numPr>
        <w:numId w:val="2"/>
      </w:numPr>
      <w:spacing w:after="120"/>
    </w:pPr>
    <w:rPr>
      <w:b/>
    </w:rPr>
  </w:style>
  <w:style w:type="paragraph" w:customStyle="1" w:styleId="Textpozmn">
    <w:name w:val="Text pozm.n."/>
    <w:basedOn w:val="Normln"/>
    <w:next w:val="Normln"/>
    <w:uiPriority w:val="99"/>
    <w:rsid w:val="007B66DB"/>
    <w:pPr>
      <w:numPr>
        <w:numId w:val="3"/>
      </w:numPr>
      <w:tabs>
        <w:tab w:val="left" w:pos="851"/>
      </w:tabs>
      <w:spacing w:after="120"/>
      <w:ind w:left="850"/>
    </w:pPr>
  </w:style>
  <w:style w:type="paragraph" w:customStyle="1" w:styleId="Novelizanbod">
    <w:name w:val="Novelizační bod"/>
    <w:basedOn w:val="Normln"/>
    <w:next w:val="Normln"/>
    <w:link w:val="NovelizanbodChar"/>
    <w:uiPriority w:val="99"/>
    <w:rsid w:val="007B66DB"/>
    <w:pPr>
      <w:keepNext/>
      <w:keepLines/>
      <w:numPr>
        <w:numId w:val="4"/>
      </w:numPr>
      <w:tabs>
        <w:tab w:val="left" w:pos="851"/>
      </w:tabs>
      <w:spacing w:before="480" w:after="120"/>
    </w:pPr>
  </w:style>
  <w:style w:type="paragraph" w:customStyle="1" w:styleId="Novelizanbodvpozmn">
    <w:name w:val="Novelizační bod v pozm.n."/>
    <w:basedOn w:val="Normln"/>
    <w:next w:val="Normln"/>
    <w:uiPriority w:val="99"/>
    <w:rsid w:val="007B66DB"/>
    <w:pPr>
      <w:keepNext/>
      <w:keepLines/>
      <w:numPr>
        <w:numId w:val="1"/>
      </w:numPr>
      <w:tabs>
        <w:tab w:val="left" w:pos="1418"/>
      </w:tabs>
      <w:spacing w:before="240"/>
      <w:ind w:left="1418" w:hanging="567"/>
    </w:pPr>
  </w:style>
  <w:style w:type="paragraph" w:customStyle="1" w:styleId="Nadpispozmn">
    <w:name w:val="Nadpis pozm.n."/>
    <w:basedOn w:val="Normln"/>
    <w:next w:val="Normln"/>
    <w:uiPriority w:val="99"/>
    <w:rsid w:val="007B66DB"/>
    <w:pPr>
      <w:keepNext/>
      <w:keepLines/>
      <w:spacing w:after="120"/>
      <w:jc w:val="center"/>
    </w:pPr>
    <w:rPr>
      <w:b/>
      <w:sz w:val="32"/>
    </w:rPr>
  </w:style>
  <w:style w:type="paragraph" w:customStyle="1" w:styleId="Textbodu">
    <w:name w:val="Text bodu"/>
    <w:basedOn w:val="Normln"/>
    <w:uiPriority w:val="99"/>
    <w:rsid w:val="007B66DB"/>
    <w:pPr>
      <w:numPr>
        <w:ilvl w:val="2"/>
        <w:numId w:val="43"/>
      </w:numPr>
      <w:outlineLvl w:val="8"/>
    </w:pPr>
  </w:style>
  <w:style w:type="paragraph" w:customStyle="1" w:styleId="Textpsmene">
    <w:name w:val="Text písmene"/>
    <w:basedOn w:val="Normln"/>
    <w:link w:val="TextpsmeneChar"/>
    <w:uiPriority w:val="99"/>
    <w:rsid w:val="007B66DB"/>
    <w:pPr>
      <w:numPr>
        <w:ilvl w:val="1"/>
        <w:numId w:val="43"/>
      </w:numPr>
      <w:outlineLvl w:val="7"/>
    </w:pPr>
  </w:style>
  <w:style w:type="character" w:customStyle="1" w:styleId="Odkaznapoznpodarou">
    <w:name w:val="Odkaz na pozn. pod čarou"/>
    <w:basedOn w:val="Standardnpsmoodstavce"/>
    <w:uiPriority w:val="99"/>
    <w:rsid w:val="007B66DB"/>
    <w:rPr>
      <w:rFonts w:cs="Times New Roman"/>
      <w:vertAlign w:val="superscript"/>
    </w:rPr>
  </w:style>
  <w:style w:type="paragraph" w:customStyle="1" w:styleId="Textodstavce">
    <w:name w:val="Text odstavce"/>
    <w:basedOn w:val="Normln"/>
    <w:link w:val="TextodstavceChar"/>
    <w:uiPriority w:val="99"/>
    <w:rsid w:val="007B66DB"/>
    <w:pPr>
      <w:numPr>
        <w:numId w:val="43"/>
      </w:numPr>
      <w:tabs>
        <w:tab w:val="left" w:pos="851"/>
      </w:tabs>
      <w:spacing w:before="120" w:after="120"/>
      <w:outlineLvl w:val="6"/>
    </w:pPr>
  </w:style>
  <w:style w:type="paragraph" w:customStyle="1" w:styleId="Textbodunovely">
    <w:name w:val="Text bodu novely"/>
    <w:basedOn w:val="Normln"/>
    <w:next w:val="Normln"/>
    <w:uiPriority w:val="99"/>
    <w:rsid w:val="007B66DB"/>
    <w:pPr>
      <w:ind w:left="567" w:hanging="567"/>
    </w:pPr>
  </w:style>
  <w:style w:type="character" w:styleId="slostrnky">
    <w:name w:val="page number"/>
    <w:basedOn w:val="Standardnpsmoodstavce"/>
    <w:uiPriority w:val="99"/>
    <w:semiHidden/>
    <w:rsid w:val="007B66DB"/>
    <w:rPr>
      <w:rFonts w:cs="Times New Roman"/>
    </w:rPr>
  </w:style>
  <w:style w:type="paragraph" w:styleId="Zpat">
    <w:name w:val="footer"/>
    <w:basedOn w:val="Normln"/>
    <w:link w:val="ZpatChar"/>
    <w:uiPriority w:val="99"/>
    <w:semiHidden/>
    <w:rsid w:val="007B66DB"/>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Textpoznpodarou">
    <w:name w:val="footnote text"/>
    <w:basedOn w:val="Normln"/>
    <w:link w:val="TextpoznpodarouChar"/>
    <w:uiPriority w:val="99"/>
    <w:semiHidden/>
    <w:rsid w:val="007B66DB"/>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B8258C"/>
    <w:rPr>
      <w:rFonts w:cs="Times New Roman"/>
    </w:rPr>
  </w:style>
  <w:style w:type="character" w:styleId="Znakapoznpodarou">
    <w:name w:val="footnote reference"/>
    <w:basedOn w:val="Standardnpsmoodstavce"/>
    <w:uiPriority w:val="99"/>
    <w:semiHidden/>
    <w:rsid w:val="007B66DB"/>
    <w:rPr>
      <w:rFonts w:cs="Times New Roman"/>
      <w:vertAlign w:val="superscript"/>
    </w:rPr>
  </w:style>
  <w:style w:type="paragraph" w:styleId="Titulek">
    <w:name w:val="caption"/>
    <w:basedOn w:val="Normln"/>
    <w:next w:val="Normln"/>
    <w:uiPriority w:val="99"/>
    <w:qFormat/>
    <w:rsid w:val="007B66DB"/>
    <w:pPr>
      <w:spacing w:before="120" w:after="120"/>
    </w:pPr>
    <w:rPr>
      <w:b/>
    </w:rPr>
  </w:style>
  <w:style w:type="paragraph" w:customStyle="1" w:styleId="Nvrh">
    <w:name w:val="Návrh"/>
    <w:basedOn w:val="Normln"/>
    <w:next w:val="ZKON"/>
    <w:uiPriority w:val="99"/>
    <w:rsid w:val="007B66DB"/>
    <w:pPr>
      <w:keepNext/>
      <w:keepLines/>
      <w:spacing w:after="240"/>
      <w:jc w:val="center"/>
      <w:outlineLvl w:val="0"/>
    </w:pPr>
    <w:rPr>
      <w:spacing w:val="40"/>
    </w:rPr>
  </w:style>
  <w:style w:type="paragraph" w:customStyle="1" w:styleId="Podpis">
    <w:name w:val="Podpis_"/>
    <w:basedOn w:val="Normln"/>
    <w:next w:val="funkce"/>
    <w:uiPriority w:val="99"/>
    <w:rsid w:val="007B66DB"/>
    <w:pPr>
      <w:keepNext/>
      <w:keepLines/>
      <w:spacing w:before="720"/>
      <w:jc w:val="center"/>
    </w:pPr>
  </w:style>
  <w:style w:type="paragraph" w:customStyle="1" w:styleId="VARIANTA">
    <w:name w:val="VARIANTA"/>
    <w:basedOn w:val="Normln"/>
    <w:next w:val="Normln"/>
    <w:uiPriority w:val="99"/>
    <w:rsid w:val="007B66DB"/>
    <w:pPr>
      <w:keepNext/>
      <w:spacing w:before="120" w:after="120"/>
    </w:pPr>
    <w:rPr>
      <w:caps/>
      <w:spacing w:val="60"/>
    </w:rPr>
  </w:style>
  <w:style w:type="paragraph" w:customStyle="1" w:styleId="VARIANTA-konec">
    <w:name w:val="VARIANTA - konec"/>
    <w:basedOn w:val="Normln"/>
    <w:next w:val="Normln"/>
    <w:uiPriority w:val="99"/>
    <w:rsid w:val="007B66DB"/>
    <w:rPr>
      <w:caps/>
      <w:spacing w:val="60"/>
    </w:rPr>
  </w:style>
  <w:style w:type="paragraph" w:customStyle="1" w:styleId="Nadpisparagrafu">
    <w:name w:val="Nadpis paragrafu"/>
    <w:basedOn w:val="Paragraf"/>
    <w:next w:val="Textodstavce"/>
    <w:link w:val="NadpisparagrafuChar"/>
    <w:uiPriority w:val="99"/>
    <w:rsid w:val="007B66DB"/>
    <w:rPr>
      <w:b/>
    </w:rPr>
  </w:style>
  <w:style w:type="paragraph" w:customStyle="1" w:styleId="Nadpislnku">
    <w:name w:val="Nadpis článku"/>
    <w:basedOn w:val="lnek"/>
    <w:next w:val="Textodstavce"/>
    <w:uiPriority w:val="99"/>
    <w:rsid w:val="007B66DB"/>
    <w:rPr>
      <w:b/>
    </w:rPr>
  </w:style>
  <w:style w:type="paragraph" w:customStyle="1" w:styleId="Dvodovzprva">
    <w:name w:val="Důvodová zpráva"/>
    <w:basedOn w:val="nadpiszkona"/>
    <w:link w:val="DvodovzprvaChar"/>
    <w:uiPriority w:val="99"/>
    <w:rsid w:val="00B70C8C"/>
    <w:pPr>
      <w:keepLines w:val="0"/>
      <w:jc w:val="both"/>
    </w:pPr>
    <w:rPr>
      <w:rFonts w:ascii="Arial" w:hAnsi="Arial"/>
      <w:b w:val="0"/>
      <w:color w:val="0000FF"/>
    </w:rPr>
  </w:style>
  <w:style w:type="character" w:customStyle="1" w:styleId="DvodovzprvaChar">
    <w:name w:val="Důvodová zpráva Char"/>
    <w:link w:val="Dvodovzprva"/>
    <w:uiPriority w:val="99"/>
    <w:locked/>
    <w:rsid w:val="00B70C8C"/>
    <w:rPr>
      <w:rFonts w:ascii="Arial" w:hAnsi="Arial"/>
      <w:color w:val="0000FF"/>
      <w:sz w:val="24"/>
    </w:rPr>
  </w:style>
  <w:style w:type="character" w:customStyle="1" w:styleId="TextodstavceChar">
    <w:name w:val="Text odstavce Char"/>
    <w:link w:val="Textodstavce"/>
    <w:uiPriority w:val="99"/>
    <w:locked/>
    <w:rsid w:val="00B70C8C"/>
    <w:rPr>
      <w:sz w:val="20"/>
    </w:rPr>
  </w:style>
  <w:style w:type="character" w:customStyle="1" w:styleId="ParagrafChar">
    <w:name w:val="Paragraf Char"/>
    <w:link w:val="Paragraf"/>
    <w:uiPriority w:val="99"/>
    <w:locked/>
    <w:rsid w:val="00B70C8C"/>
    <w:rPr>
      <w:sz w:val="24"/>
    </w:rPr>
  </w:style>
  <w:style w:type="character" w:customStyle="1" w:styleId="NadpisparagrafuChar">
    <w:name w:val="Nadpis paragrafu Char"/>
    <w:link w:val="Nadpisparagrafu"/>
    <w:uiPriority w:val="99"/>
    <w:locked/>
    <w:rsid w:val="00B70C8C"/>
    <w:rPr>
      <w:b/>
      <w:sz w:val="24"/>
    </w:rPr>
  </w:style>
  <w:style w:type="character" w:customStyle="1" w:styleId="TextpsmeneChar">
    <w:name w:val="Text písmene Char"/>
    <w:link w:val="Textpsmene"/>
    <w:uiPriority w:val="99"/>
    <w:locked/>
    <w:rsid w:val="00B70C8C"/>
    <w:rPr>
      <w:sz w:val="20"/>
    </w:rPr>
  </w:style>
  <w:style w:type="character" w:customStyle="1" w:styleId="TextlnkuChar">
    <w:name w:val="Text článku Char"/>
    <w:link w:val="Textlnku"/>
    <w:uiPriority w:val="99"/>
    <w:locked/>
    <w:rsid w:val="00B70C8C"/>
    <w:rPr>
      <w:sz w:val="24"/>
    </w:rPr>
  </w:style>
  <w:style w:type="character" w:customStyle="1" w:styleId="NovelizanbodChar">
    <w:name w:val="Novelizační bod Char"/>
    <w:link w:val="Novelizanbod"/>
    <w:uiPriority w:val="99"/>
    <w:locked/>
    <w:rsid w:val="00B70C8C"/>
    <w:rPr>
      <w:sz w:val="20"/>
    </w:rPr>
  </w:style>
  <w:style w:type="character" w:styleId="Hypertextovodkaz">
    <w:name w:val="Hyperlink"/>
    <w:basedOn w:val="Standardnpsmoodstavce"/>
    <w:uiPriority w:val="99"/>
    <w:rsid w:val="00B70C8C"/>
    <w:rPr>
      <w:rFonts w:cs="Times New Roman"/>
      <w:color w:val="0000FF"/>
      <w:u w:val="single"/>
    </w:rPr>
  </w:style>
  <w:style w:type="paragraph" w:styleId="Odstavecseseznamem">
    <w:name w:val="List Paragraph"/>
    <w:basedOn w:val="Normln"/>
    <w:uiPriority w:val="99"/>
    <w:qFormat/>
    <w:rsid w:val="00F13EEF"/>
    <w:pPr>
      <w:spacing w:after="200" w:line="276" w:lineRule="auto"/>
      <w:ind w:left="720"/>
      <w:contextualSpacing/>
      <w:jc w:val="left"/>
    </w:pPr>
    <w:rPr>
      <w:rFonts w:ascii="Calibri" w:hAnsi="Calibri"/>
      <w:sz w:val="22"/>
      <w:szCs w:val="22"/>
      <w:lang w:eastAsia="en-US"/>
    </w:rPr>
  </w:style>
  <w:style w:type="character" w:styleId="Odkaznakoment">
    <w:name w:val="annotation reference"/>
    <w:basedOn w:val="Standardnpsmoodstavce"/>
    <w:uiPriority w:val="99"/>
    <w:semiHidden/>
    <w:rsid w:val="00C93E5A"/>
    <w:rPr>
      <w:rFonts w:cs="Times New Roman"/>
      <w:sz w:val="16"/>
    </w:rPr>
  </w:style>
  <w:style w:type="paragraph" w:styleId="Textkomente">
    <w:name w:val="annotation text"/>
    <w:basedOn w:val="Normln"/>
    <w:link w:val="TextkomenteChar"/>
    <w:uiPriority w:val="99"/>
    <w:semiHidden/>
    <w:rsid w:val="00C93E5A"/>
    <w:pPr>
      <w:spacing w:after="200"/>
      <w:jc w:val="left"/>
    </w:pPr>
    <w:rPr>
      <w:rFonts w:ascii="Calibri" w:hAnsi="Calibri"/>
      <w:sz w:val="20"/>
      <w:lang w:eastAsia="en-US"/>
    </w:rPr>
  </w:style>
  <w:style w:type="character" w:customStyle="1" w:styleId="TextkomenteChar">
    <w:name w:val="Text komentáře Char"/>
    <w:basedOn w:val="Standardnpsmoodstavce"/>
    <w:link w:val="Textkomente"/>
    <w:uiPriority w:val="99"/>
    <w:semiHidden/>
    <w:locked/>
    <w:rsid w:val="00C93E5A"/>
    <w:rPr>
      <w:rFonts w:ascii="Calibri" w:hAnsi="Calibri" w:cs="Times New Roman"/>
      <w:lang w:eastAsia="en-US"/>
    </w:rPr>
  </w:style>
  <w:style w:type="paragraph" w:styleId="Textbubliny">
    <w:name w:val="Balloon Text"/>
    <w:basedOn w:val="Normln"/>
    <w:link w:val="TextbublinyChar"/>
    <w:uiPriority w:val="99"/>
    <w:semiHidden/>
    <w:rsid w:val="00C93E5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3E5A"/>
    <w:rPr>
      <w:rFonts w:ascii="Tahoma" w:hAnsi="Tahoma" w:cs="Tahoma"/>
      <w:sz w:val="16"/>
      <w:szCs w:val="16"/>
    </w:rPr>
  </w:style>
  <w:style w:type="paragraph" w:styleId="Pedmtkomente">
    <w:name w:val="annotation subject"/>
    <w:basedOn w:val="Textkomente"/>
    <w:next w:val="Textkomente"/>
    <w:link w:val="PedmtkomenteChar"/>
    <w:uiPriority w:val="99"/>
    <w:semiHidden/>
    <w:rsid w:val="006F19EF"/>
    <w:pPr>
      <w:spacing w:after="0"/>
      <w:jc w:val="both"/>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6F19EF"/>
    <w:rPr>
      <w:rFonts w:ascii="Calibri" w:hAnsi="Calibri" w:cs="Times New Roman"/>
      <w:b/>
      <w:bCs/>
      <w:sz w:val="20"/>
      <w:szCs w:val="20"/>
      <w:lang w:eastAsia="en-US"/>
    </w:rPr>
  </w:style>
  <w:style w:type="paragraph" w:styleId="Revize">
    <w:name w:val="Revision"/>
    <w:hidden/>
    <w:uiPriority w:val="99"/>
    <w:semiHidden/>
    <w:rsid w:val="000875EC"/>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B66DB"/>
    <w:pPr>
      <w:jc w:val="both"/>
    </w:pPr>
    <w:rPr>
      <w:sz w:val="24"/>
      <w:szCs w:val="20"/>
    </w:rPr>
  </w:style>
  <w:style w:type="paragraph" w:styleId="Nadpis1">
    <w:name w:val="heading 1"/>
    <w:basedOn w:val="Normln"/>
    <w:next w:val="Normln"/>
    <w:link w:val="Nadpis1Char"/>
    <w:uiPriority w:val="99"/>
    <w:qFormat/>
    <w:rsid w:val="007B66DB"/>
    <w:pPr>
      <w:keepNext/>
      <w:spacing w:before="240" w:after="60"/>
      <w:outlineLvl w:val="0"/>
    </w:pPr>
    <w:rPr>
      <w:rFonts w:ascii="Arial" w:hAnsi="Arial"/>
      <w:b/>
      <w:kern w:val="28"/>
      <w:sz w:val="28"/>
    </w:rPr>
  </w:style>
  <w:style w:type="paragraph" w:styleId="Nadpis4">
    <w:name w:val="heading 4"/>
    <w:basedOn w:val="Normln"/>
    <w:next w:val="Normln"/>
    <w:link w:val="Nadpis4Char"/>
    <w:uiPriority w:val="99"/>
    <w:qFormat/>
    <w:rsid w:val="00B70C8C"/>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B70C8C"/>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B70C8C"/>
    <w:pPr>
      <w:spacing w:before="240" w:after="60"/>
      <w:outlineLvl w:val="5"/>
    </w:pPr>
    <w:rPr>
      <w:rFonts w:ascii="Calibri" w:hAnsi="Calibri"/>
      <w:b/>
      <w:bCs/>
      <w:sz w:val="20"/>
    </w:rPr>
  </w:style>
  <w:style w:type="paragraph" w:styleId="Nadpis7">
    <w:name w:val="heading 7"/>
    <w:basedOn w:val="Normln"/>
    <w:next w:val="Normln"/>
    <w:link w:val="Nadpis7Char"/>
    <w:uiPriority w:val="99"/>
    <w:qFormat/>
    <w:rsid w:val="00B70C8C"/>
    <w:pPr>
      <w:spacing w:before="240" w:after="60"/>
      <w:outlineLvl w:val="6"/>
    </w:pPr>
    <w:rPr>
      <w:rFonts w:ascii="Calibri" w:hAnsi="Calibri"/>
      <w:szCs w:val="24"/>
    </w:rPr>
  </w:style>
  <w:style w:type="paragraph" w:styleId="Nadpis8">
    <w:name w:val="heading 8"/>
    <w:basedOn w:val="Normln"/>
    <w:next w:val="Normln"/>
    <w:link w:val="Nadpis8Char"/>
    <w:uiPriority w:val="99"/>
    <w:qFormat/>
    <w:rsid w:val="00B70C8C"/>
    <w:pPr>
      <w:spacing w:before="240" w:after="60"/>
      <w:outlineLvl w:val="7"/>
    </w:pPr>
    <w:rPr>
      <w:rFonts w:ascii="Calibri" w:hAnsi="Calibri"/>
      <w:i/>
      <w:iCs/>
      <w:szCs w:val="24"/>
    </w:rPr>
  </w:style>
  <w:style w:type="paragraph" w:styleId="Nadpis9">
    <w:name w:val="heading 9"/>
    <w:basedOn w:val="Normln"/>
    <w:next w:val="Normln"/>
    <w:link w:val="Nadpis9Char"/>
    <w:uiPriority w:val="99"/>
    <w:qFormat/>
    <w:rsid w:val="00B70C8C"/>
    <w:pPr>
      <w:spacing w:before="240" w:after="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4Char">
    <w:name w:val="Nadpis 4 Char"/>
    <w:basedOn w:val="Standardnpsmoodstavce"/>
    <w:link w:val="Nadpis4"/>
    <w:uiPriority w:val="99"/>
    <w:locked/>
    <w:rsid w:val="00B70C8C"/>
    <w:rPr>
      <w:rFonts w:ascii="Calibri" w:hAnsi="Calibri" w:cs="Times New Roman"/>
      <w:b/>
      <w:bCs/>
      <w:sz w:val="28"/>
      <w:szCs w:val="28"/>
    </w:rPr>
  </w:style>
  <w:style w:type="character" w:customStyle="1" w:styleId="Nadpis5Char">
    <w:name w:val="Nadpis 5 Char"/>
    <w:basedOn w:val="Standardnpsmoodstavce"/>
    <w:link w:val="Nadpis5"/>
    <w:uiPriority w:val="99"/>
    <w:locked/>
    <w:rsid w:val="00B70C8C"/>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B70C8C"/>
    <w:rPr>
      <w:rFonts w:ascii="Calibri" w:hAnsi="Calibri" w:cs="Times New Roman"/>
      <w:b/>
      <w:bCs/>
    </w:rPr>
  </w:style>
  <w:style w:type="character" w:customStyle="1" w:styleId="Nadpis7Char">
    <w:name w:val="Nadpis 7 Char"/>
    <w:basedOn w:val="Standardnpsmoodstavce"/>
    <w:link w:val="Nadpis7"/>
    <w:uiPriority w:val="99"/>
    <w:locked/>
    <w:rsid w:val="00B70C8C"/>
    <w:rPr>
      <w:rFonts w:ascii="Calibri" w:hAnsi="Calibri" w:cs="Times New Roman"/>
      <w:sz w:val="24"/>
      <w:szCs w:val="24"/>
    </w:rPr>
  </w:style>
  <w:style w:type="character" w:customStyle="1" w:styleId="Nadpis8Char">
    <w:name w:val="Nadpis 8 Char"/>
    <w:basedOn w:val="Standardnpsmoodstavce"/>
    <w:link w:val="Nadpis8"/>
    <w:uiPriority w:val="99"/>
    <w:locked/>
    <w:rsid w:val="00B70C8C"/>
    <w:rPr>
      <w:rFonts w:ascii="Calibri" w:hAnsi="Calibri" w:cs="Times New Roman"/>
      <w:i/>
      <w:iCs/>
      <w:sz w:val="24"/>
      <w:szCs w:val="24"/>
    </w:rPr>
  </w:style>
  <w:style w:type="character" w:customStyle="1" w:styleId="Nadpis9Char">
    <w:name w:val="Nadpis 9 Char"/>
    <w:basedOn w:val="Standardnpsmoodstavce"/>
    <w:link w:val="Nadpis9"/>
    <w:uiPriority w:val="99"/>
    <w:locked/>
    <w:rsid w:val="00B70C8C"/>
    <w:rPr>
      <w:rFonts w:ascii="Cambria" w:hAnsi="Cambria" w:cs="Times New Roman"/>
    </w:rPr>
  </w:style>
  <w:style w:type="paragraph" w:styleId="Zhlav">
    <w:name w:val="header"/>
    <w:basedOn w:val="Normln"/>
    <w:link w:val="ZhlavChar"/>
    <w:uiPriority w:val="99"/>
    <w:semiHidden/>
    <w:rsid w:val="007B66DB"/>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customStyle="1" w:styleId="Textparagrafu">
    <w:name w:val="Text paragrafu"/>
    <w:basedOn w:val="Normln"/>
    <w:uiPriority w:val="99"/>
    <w:rsid w:val="007B66DB"/>
    <w:pPr>
      <w:spacing w:before="240"/>
      <w:ind w:firstLine="425"/>
      <w:outlineLvl w:val="5"/>
    </w:pPr>
  </w:style>
  <w:style w:type="paragraph" w:customStyle="1" w:styleId="Paragraf">
    <w:name w:val="Paragraf"/>
    <w:basedOn w:val="Normln"/>
    <w:next w:val="Textodstavce"/>
    <w:link w:val="ParagrafChar"/>
    <w:uiPriority w:val="99"/>
    <w:rsid w:val="007B66DB"/>
    <w:pPr>
      <w:keepNext/>
      <w:keepLines/>
      <w:spacing w:before="240"/>
      <w:jc w:val="center"/>
      <w:outlineLvl w:val="5"/>
    </w:pPr>
  </w:style>
  <w:style w:type="paragraph" w:customStyle="1" w:styleId="Oddl">
    <w:name w:val="Oddíl"/>
    <w:basedOn w:val="Normln"/>
    <w:next w:val="Nadpisoddlu"/>
    <w:uiPriority w:val="99"/>
    <w:rsid w:val="007B66DB"/>
    <w:pPr>
      <w:keepNext/>
      <w:keepLines/>
      <w:spacing w:before="240"/>
      <w:jc w:val="center"/>
      <w:outlineLvl w:val="4"/>
    </w:pPr>
  </w:style>
  <w:style w:type="paragraph" w:customStyle="1" w:styleId="Nadpisoddlu">
    <w:name w:val="Nadpis oddílu"/>
    <w:basedOn w:val="Normln"/>
    <w:next w:val="Paragraf"/>
    <w:uiPriority w:val="99"/>
    <w:rsid w:val="007B66DB"/>
    <w:pPr>
      <w:keepNext/>
      <w:keepLines/>
      <w:jc w:val="center"/>
      <w:outlineLvl w:val="4"/>
    </w:pPr>
    <w:rPr>
      <w:b/>
    </w:rPr>
  </w:style>
  <w:style w:type="paragraph" w:customStyle="1" w:styleId="Dl">
    <w:name w:val="Díl"/>
    <w:basedOn w:val="Normln"/>
    <w:next w:val="Nadpisdlu"/>
    <w:uiPriority w:val="99"/>
    <w:rsid w:val="007B66DB"/>
    <w:pPr>
      <w:keepNext/>
      <w:keepLines/>
      <w:spacing w:before="240"/>
      <w:jc w:val="center"/>
      <w:outlineLvl w:val="3"/>
    </w:pPr>
  </w:style>
  <w:style w:type="paragraph" w:customStyle="1" w:styleId="Nadpisdlu">
    <w:name w:val="Nadpis dílu"/>
    <w:basedOn w:val="Normln"/>
    <w:next w:val="Oddl"/>
    <w:uiPriority w:val="99"/>
    <w:rsid w:val="007B66DB"/>
    <w:pPr>
      <w:keepNext/>
      <w:keepLines/>
      <w:jc w:val="center"/>
      <w:outlineLvl w:val="3"/>
    </w:pPr>
    <w:rPr>
      <w:b/>
    </w:rPr>
  </w:style>
  <w:style w:type="paragraph" w:customStyle="1" w:styleId="Hlava">
    <w:name w:val="Hlava"/>
    <w:basedOn w:val="Normln"/>
    <w:next w:val="Nadpishlavy"/>
    <w:uiPriority w:val="99"/>
    <w:rsid w:val="007B66DB"/>
    <w:pPr>
      <w:keepNext/>
      <w:keepLines/>
      <w:spacing w:before="240"/>
      <w:jc w:val="center"/>
      <w:outlineLvl w:val="2"/>
    </w:pPr>
  </w:style>
  <w:style w:type="paragraph" w:customStyle="1" w:styleId="Nadpishlavy">
    <w:name w:val="Nadpis hlavy"/>
    <w:basedOn w:val="Normln"/>
    <w:next w:val="Dl"/>
    <w:uiPriority w:val="99"/>
    <w:rsid w:val="007B66DB"/>
    <w:pPr>
      <w:keepNext/>
      <w:keepLines/>
      <w:jc w:val="center"/>
      <w:outlineLvl w:val="2"/>
    </w:pPr>
    <w:rPr>
      <w:b/>
    </w:rPr>
  </w:style>
  <w:style w:type="paragraph" w:customStyle="1" w:styleId="ST">
    <w:name w:val="ČÁST"/>
    <w:basedOn w:val="Normln"/>
    <w:next w:val="NADPISSTI"/>
    <w:uiPriority w:val="99"/>
    <w:rsid w:val="007B66DB"/>
    <w:pPr>
      <w:keepNext/>
      <w:keepLines/>
      <w:spacing w:before="240" w:after="120"/>
      <w:jc w:val="center"/>
      <w:outlineLvl w:val="1"/>
    </w:pPr>
    <w:rPr>
      <w:caps/>
    </w:rPr>
  </w:style>
  <w:style w:type="paragraph" w:customStyle="1" w:styleId="NADPISSTI">
    <w:name w:val="NADPIS ČÁSTI"/>
    <w:basedOn w:val="Normln"/>
    <w:next w:val="Hlava"/>
    <w:uiPriority w:val="99"/>
    <w:rsid w:val="007B66DB"/>
    <w:pPr>
      <w:keepNext/>
      <w:keepLines/>
      <w:jc w:val="center"/>
      <w:outlineLvl w:val="1"/>
    </w:pPr>
    <w:rPr>
      <w:b/>
    </w:rPr>
  </w:style>
  <w:style w:type="paragraph" w:customStyle="1" w:styleId="ZKON">
    <w:name w:val="ZÁKON"/>
    <w:basedOn w:val="Normln"/>
    <w:next w:val="nadpiszkona"/>
    <w:uiPriority w:val="99"/>
    <w:rsid w:val="007B66DB"/>
    <w:pPr>
      <w:keepNext/>
      <w:keepLines/>
      <w:jc w:val="center"/>
      <w:outlineLvl w:val="0"/>
    </w:pPr>
    <w:rPr>
      <w:b/>
      <w:caps/>
    </w:rPr>
  </w:style>
  <w:style w:type="paragraph" w:customStyle="1" w:styleId="nadpiszkona">
    <w:name w:val="nadpis zákona"/>
    <w:basedOn w:val="Normln"/>
    <w:next w:val="Parlament"/>
    <w:uiPriority w:val="99"/>
    <w:rsid w:val="007B66DB"/>
    <w:pPr>
      <w:keepNext/>
      <w:keepLines/>
      <w:spacing w:before="120"/>
      <w:jc w:val="center"/>
      <w:outlineLvl w:val="0"/>
    </w:pPr>
    <w:rPr>
      <w:b/>
    </w:rPr>
  </w:style>
  <w:style w:type="paragraph" w:customStyle="1" w:styleId="Parlament">
    <w:name w:val="Parlament"/>
    <w:basedOn w:val="Normln"/>
    <w:next w:val="ST"/>
    <w:uiPriority w:val="99"/>
    <w:rsid w:val="007B66DB"/>
    <w:pPr>
      <w:keepNext/>
      <w:keepLines/>
      <w:spacing w:before="360" w:after="240"/>
    </w:pPr>
  </w:style>
  <w:style w:type="paragraph" w:customStyle="1" w:styleId="Textlnku">
    <w:name w:val="Text článku"/>
    <w:basedOn w:val="Normln"/>
    <w:link w:val="TextlnkuChar"/>
    <w:uiPriority w:val="99"/>
    <w:rsid w:val="007B66DB"/>
    <w:pPr>
      <w:spacing w:before="240"/>
      <w:ind w:firstLine="425"/>
      <w:outlineLvl w:val="5"/>
    </w:pPr>
  </w:style>
  <w:style w:type="paragraph" w:customStyle="1" w:styleId="lnek">
    <w:name w:val="Článek"/>
    <w:basedOn w:val="Normln"/>
    <w:next w:val="Textodstavce"/>
    <w:uiPriority w:val="99"/>
    <w:rsid w:val="007B66DB"/>
    <w:pPr>
      <w:keepNext/>
      <w:keepLines/>
      <w:spacing w:before="240"/>
      <w:jc w:val="center"/>
      <w:outlineLvl w:val="5"/>
    </w:pPr>
  </w:style>
  <w:style w:type="paragraph" w:customStyle="1" w:styleId="CELEX">
    <w:name w:val="CELEX"/>
    <w:basedOn w:val="Normln"/>
    <w:next w:val="Normln"/>
    <w:uiPriority w:val="99"/>
    <w:rsid w:val="007B66DB"/>
    <w:pPr>
      <w:spacing w:before="60"/>
    </w:pPr>
    <w:rPr>
      <w:i/>
      <w:sz w:val="20"/>
    </w:rPr>
  </w:style>
  <w:style w:type="paragraph" w:customStyle="1" w:styleId="funkce">
    <w:name w:val="funkce"/>
    <w:basedOn w:val="Normln"/>
    <w:uiPriority w:val="99"/>
    <w:rsid w:val="007B66DB"/>
    <w:pPr>
      <w:keepLines/>
      <w:jc w:val="center"/>
    </w:pPr>
  </w:style>
  <w:style w:type="paragraph" w:customStyle="1" w:styleId="Psmeno">
    <w:name w:val="&quot;Písmeno&quot;"/>
    <w:basedOn w:val="Normln"/>
    <w:next w:val="Normln"/>
    <w:uiPriority w:val="99"/>
    <w:rsid w:val="007B66DB"/>
    <w:pPr>
      <w:keepNext/>
      <w:keepLines/>
      <w:ind w:left="425" w:hanging="425"/>
    </w:pPr>
  </w:style>
  <w:style w:type="paragraph" w:customStyle="1" w:styleId="Oznaenpozmn">
    <w:name w:val="Označení pozm.n."/>
    <w:basedOn w:val="Normln"/>
    <w:next w:val="Normln"/>
    <w:uiPriority w:val="99"/>
    <w:rsid w:val="007B66DB"/>
    <w:pPr>
      <w:numPr>
        <w:numId w:val="2"/>
      </w:numPr>
      <w:spacing w:after="120"/>
    </w:pPr>
    <w:rPr>
      <w:b/>
    </w:rPr>
  </w:style>
  <w:style w:type="paragraph" w:customStyle="1" w:styleId="Textpozmn">
    <w:name w:val="Text pozm.n."/>
    <w:basedOn w:val="Normln"/>
    <w:next w:val="Normln"/>
    <w:uiPriority w:val="99"/>
    <w:rsid w:val="007B66DB"/>
    <w:pPr>
      <w:numPr>
        <w:numId w:val="3"/>
      </w:numPr>
      <w:tabs>
        <w:tab w:val="left" w:pos="851"/>
      </w:tabs>
      <w:spacing w:after="120"/>
      <w:ind w:left="850"/>
    </w:pPr>
  </w:style>
  <w:style w:type="paragraph" w:customStyle="1" w:styleId="Novelizanbod">
    <w:name w:val="Novelizační bod"/>
    <w:basedOn w:val="Normln"/>
    <w:next w:val="Normln"/>
    <w:link w:val="NovelizanbodChar"/>
    <w:uiPriority w:val="99"/>
    <w:rsid w:val="007B66DB"/>
    <w:pPr>
      <w:keepNext/>
      <w:keepLines/>
      <w:numPr>
        <w:numId w:val="4"/>
      </w:numPr>
      <w:tabs>
        <w:tab w:val="left" w:pos="851"/>
      </w:tabs>
      <w:spacing w:before="480" w:after="120"/>
    </w:pPr>
  </w:style>
  <w:style w:type="paragraph" w:customStyle="1" w:styleId="Novelizanbodvpozmn">
    <w:name w:val="Novelizační bod v pozm.n."/>
    <w:basedOn w:val="Normln"/>
    <w:next w:val="Normln"/>
    <w:uiPriority w:val="99"/>
    <w:rsid w:val="007B66DB"/>
    <w:pPr>
      <w:keepNext/>
      <w:keepLines/>
      <w:numPr>
        <w:numId w:val="1"/>
      </w:numPr>
      <w:tabs>
        <w:tab w:val="left" w:pos="1418"/>
      </w:tabs>
      <w:spacing w:before="240"/>
      <w:ind w:left="1418" w:hanging="567"/>
    </w:pPr>
  </w:style>
  <w:style w:type="paragraph" w:customStyle="1" w:styleId="Nadpispozmn">
    <w:name w:val="Nadpis pozm.n."/>
    <w:basedOn w:val="Normln"/>
    <w:next w:val="Normln"/>
    <w:uiPriority w:val="99"/>
    <w:rsid w:val="007B66DB"/>
    <w:pPr>
      <w:keepNext/>
      <w:keepLines/>
      <w:spacing w:after="120"/>
      <w:jc w:val="center"/>
    </w:pPr>
    <w:rPr>
      <w:b/>
      <w:sz w:val="32"/>
    </w:rPr>
  </w:style>
  <w:style w:type="paragraph" w:customStyle="1" w:styleId="Textbodu">
    <w:name w:val="Text bodu"/>
    <w:basedOn w:val="Normln"/>
    <w:uiPriority w:val="99"/>
    <w:rsid w:val="007B66DB"/>
    <w:pPr>
      <w:numPr>
        <w:ilvl w:val="2"/>
        <w:numId w:val="43"/>
      </w:numPr>
      <w:outlineLvl w:val="8"/>
    </w:pPr>
  </w:style>
  <w:style w:type="paragraph" w:customStyle="1" w:styleId="Textpsmene">
    <w:name w:val="Text písmene"/>
    <w:basedOn w:val="Normln"/>
    <w:link w:val="TextpsmeneChar"/>
    <w:uiPriority w:val="99"/>
    <w:rsid w:val="007B66DB"/>
    <w:pPr>
      <w:numPr>
        <w:ilvl w:val="1"/>
        <w:numId w:val="43"/>
      </w:numPr>
      <w:outlineLvl w:val="7"/>
    </w:pPr>
  </w:style>
  <w:style w:type="character" w:customStyle="1" w:styleId="Odkaznapoznpodarou">
    <w:name w:val="Odkaz na pozn. pod čarou"/>
    <w:basedOn w:val="Standardnpsmoodstavce"/>
    <w:uiPriority w:val="99"/>
    <w:rsid w:val="007B66DB"/>
    <w:rPr>
      <w:rFonts w:cs="Times New Roman"/>
      <w:vertAlign w:val="superscript"/>
    </w:rPr>
  </w:style>
  <w:style w:type="paragraph" w:customStyle="1" w:styleId="Textodstavce">
    <w:name w:val="Text odstavce"/>
    <w:basedOn w:val="Normln"/>
    <w:link w:val="TextodstavceChar"/>
    <w:uiPriority w:val="99"/>
    <w:rsid w:val="007B66DB"/>
    <w:pPr>
      <w:numPr>
        <w:numId w:val="43"/>
      </w:numPr>
      <w:tabs>
        <w:tab w:val="left" w:pos="851"/>
      </w:tabs>
      <w:spacing w:before="120" w:after="120"/>
      <w:outlineLvl w:val="6"/>
    </w:pPr>
  </w:style>
  <w:style w:type="paragraph" w:customStyle="1" w:styleId="Textbodunovely">
    <w:name w:val="Text bodu novely"/>
    <w:basedOn w:val="Normln"/>
    <w:next w:val="Normln"/>
    <w:uiPriority w:val="99"/>
    <w:rsid w:val="007B66DB"/>
    <w:pPr>
      <w:ind w:left="567" w:hanging="567"/>
    </w:pPr>
  </w:style>
  <w:style w:type="character" w:styleId="slostrnky">
    <w:name w:val="page number"/>
    <w:basedOn w:val="Standardnpsmoodstavce"/>
    <w:uiPriority w:val="99"/>
    <w:semiHidden/>
    <w:rsid w:val="007B66DB"/>
    <w:rPr>
      <w:rFonts w:cs="Times New Roman"/>
    </w:rPr>
  </w:style>
  <w:style w:type="paragraph" w:styleId="Zpat">
    <w:name w:val="footer"/>
    <w:basedOn w:val="Normln"/>
    <w:link w:val="ZpatChar"/>
    <w:uiPriority w:val="99"/>
    <w:semiHidden/>
    <w:rsid w:val="007B66DB"/>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Textpoznpodarou">
    <w:name w:val="footnote text"/>
    <w:basedOn w:val="Normln"/>
    <w:link w:val="TextpoznpodarouChar"/>
    <w:uiPriority w:val="99"/>
    <w:semiHidden/>
    <w:rsid w:val="007B66DB"/>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B8258C"/>
    <w:rPr>
      <w:rFonts w:cs="Times New Roman"/>
    </w:rPr>
  </w:style>
  <w:style w:type="character" w:styleId="Znakapoznpodarou">
    <w:name w:val="footnote reference"/>
    <w:basedOn w:val="Standardnpsmoodstavce"/>
    <w:uiPriority w:val="99"/>
    <w:semiHidden/>
    <w:rsid w:val="007B66DB"/>
    <w:rPr>
      <w:rFonts w:cs="Times New Roman"/>
      <w:vertAlign w:val="superscript"/>
    </w:rPr>
  </w:style>
  <w:style w:type="paragraph" w:styleId="Titulek">
    <w:name w:val="caption"/>
    <w:basedOn w:val="Normln"/>
    <w:next w:val="Normln"/>
    <w:uiPriority w:val="99"/>
    <w:qFormat/>
    <w:rsid w:val="007B66DB"/>
    <w:pPr>
      <w:spacing w:before="120" w:after="120"/>
    </w:pPr>
    <w:rPr>
      <w:b/>
    </w:rPr>
  </w:style>
  <w:style w:type="paragraph" w:customStyle="1" w:styleId="Nvrh">
    <w:name w:val="Návrh"/>
    <w:basedOn w:val="Normln"/>
    <w:next w:val="ZKON"/>
    <w:uiPriority w:val="99"/>
    <w:rsid w:val="007B66DB"/>
    <w:pPr>
      <w:keepNext/>
      <w:keepLines/>
      <w:spacing w:after="240"/>
      <w:jc w:val="center"/>
      <w:outlineLvl w:val="0"/>
    </w:pPr>
    <w:rPr>
      <w:spacing w:val="40"/>
    </w:rPr>
  </w:style>
  <w:style w:type="paragraph" w:customStyle="1" w:styleId="Podpis">
    <w:name w:val="Podpis_"/>
    <w:basedOn w:val="Normln"/>
    <w:next w:val="funkce"/>
    <w:uiPriority w:val="99"/>
    <w:rsid w:val="007B66DB"/>
    <w:pPr>
      <w:keepNext/>
      <w:keepLines/>
      <w:spacing w:before="720"/>
      <w:jc w:val="center"/>
    </w:pPr>
  </w:style>
  <w:style w:type="paragraph" w:customStyle="1" w:styleId="VARIANTA">
    <w:name w:val="VARIANTA"/>
    <w:basedOn w:val="Normln"/>
    <w:next w:val="Normln"/>
    <w:uiPriority w:val="99"/>
    <w:rsid w:val="007B66DB"/>
    <w:pPr>
      <w:keepNext/>
      <w:spacing w:before="120" w:after="120"/>
    </w:pPr>
    <w:rPr>
      <w:caps/>
      <w:spacing w:val="60"/>
    </w:rPr>
  </w:style>
  <w:style w:type="paragraph" w:customStyle="1" w:styleId="VARIANTA-konec">
    <w:name w:val="VARIANTA - konec"/>
    <w:basedOn w:val="Normln"/>
    <w:next w:val="Normln"/>
    <w:uiPriority w:val="99"/>
    <w:rsid w:val="007B66DB"/>
    <w:rPr>
      <w:caps/>
      <w:spacing w:val="60"/>
    </w:rPr>
  </w:style>
  <w:style w:type="paragraph" w:customStyle="1" w:styleId="Nadpisparagrafu">
    <w:name w:val="Nadpis paragrafu"/>
    <w:basedOn w:val="Paragraf"/>
    <w:next w:val="Textodstavce"/>
    <w:link w:val="NadpisparagrafuChar"/>
    <w:uiPriority w:val="99"/>
    <w:rsid w:val="007B66DB"/>
    <w:rPr>
      <w:b/>
    </w:rPr>
  </w:style>
  <w:style w:type="paragraph" w:customStyle="1" w:styleId="Nadpislnku">
    <w:name w:val="Nadpis článku"/>
    <w:basedOn w:val="lnek"/>
    <w:next w:val="Textodstavce"/>
    <w:uiPriority w:val="99"/>
    <w:rsid w:val="007B66DB"/>
    <w:rPr>
      <w:b/>
    </w:rPr>
  </w:style>
  <w:style w:type="paragraph" w:customStyle="1" w:styleId="Dvodovzprva">
    <w:name w:val="Důvodová zpráva"/>
    <w:basedOn w:val="nadpiszkona"/>
    <w:link w:val="DvodovzprvaChar"/>
    <w:uiPriority w:val="99"/>
    <w:rsid w:val="00B70C8C"/>
    <w:pPr>
      <w:keepLines w:val="0"/>
      <w:jc w:val="both"/>
    </w:pPr>
    <w:rPr>
      <w:rFonts w:ascii="Arial" w:hAnsi="Arial"/>
      <w:b w:val="0"/>
      <w:color w:val="0000FF"/>
    </w:rPr>
  </w:style>
  <w:style w:type="character" w:customStyle="1" w:styleId="DvodovzprvaChar">
    <w:name w:val="Důvodová zpráva Char"/>
    <w:link w:val="Dvodovzprva"/>
    <w:uiPriority w:val="99"/>
    <w:locked/>
    <w:rsid w:val="00B70C8C"/>
    <w:rPr>
      <w:rFonts w:ascii="Arial" w:hAnsi="Arial"/>
      <w:color w:val="0000FF"/>
      <w:sz w:val="24"/>
    </w:rPr>
  </w:style>
  <w:style w:type="character" w:customStyle="1" w:styleId="TextodstavceChar">
    <w:name w:val="Text odstavce Char"/>
    <w:link w:val="Textodstavce"/>
    <w:uiPriority w:val="99"/>
    <w:locked/>
    <w:rsid w:val="00B70C8C"/>
    <w:rPr>
      <w:sz w:val="20"/>
    </w:rPr>
  </w:style>
  <w:style w:type="character" w:customStyle="1" w:styleId="ParagrafChar">
    <w:name w:val="Paragraf Char"/>
    <w:link w:val="Paragraf"/>
    <w:uiPriority w:val="99"/>
    <w:locked/>
    <w:rsid w:val="00B70C8C"/>
    <w:rPr>
      <w:sz w:val="24"/>
    </w:rPr>
  </w:style>
  <w:style w:type="character" w:customStyle="1" w:styleId="NadpisparagrafuChar">
    <w:name w:val="Nadpis paragrafu Char"/>
    <w:link w:val="Nadpisparagrafu"/>
    <w:uiPriority w:val="99"/>
    <w:locked/>
    <w:rsid w:val="00B70C8C"/>
    <w:rPr>
      <w:b/>
      <w:sz w:val="24"/>
    </w:rPr>
  </w:style>
  <w:style w:type="character" w:customStyle="1" w:styleId="TextpsmeneChar">
    <w:name w:val="Text písmene Char"/>
    <w:link w:val="Textpsmene"/>
    <w:uiPriority w:val="99"/>
    <w:locked/>
    <w:rsid w:val="00B70C8C"/>
    <w:rPr>
      <w:sz w:val="20"/>
    </w:rPr>
  </w:style>
  <w:style w:type="character" w:customStyle="1" w:styleId="TextlnkuChar">
    <w:name w:val="Text článku Char"/>
    <w:link w:val="Textlnku"/>
    <w:uiPriority w:val="99"/>
    <w:locked/>
    <w:rsid w:val="00B70C8C"/>
    <w:rPr>
      <w:sz w:val="24"/>
    </w:rPr>
  </w:style>
  <w:style w:type="character" w:customStyle="1" w:styleId="NovelizanbodChar">
    <w:name w:val="Novelizační bod Char"/>
    <w:link w:val="Novelizanbod"/>
    <w:uiPriority w:val="99"/>
    <w:locked/>
    <w:rsid w:val="00B70C8C"/>
    <w:rPr>
      <w:sz w:val="20"/>
    </w:rPr>
  </w:style>
  <w:style w:type="character" w:styleId="Hypertextovodkaz">
    <w:name w:val="Hyperlink"/>
    <w:basedOn w:val="Standardnpsmoodstavce"/>
    <w:uiPriority w:val="99"/>
    <w:rsid w:val="00B70C8C"/>
    <w:rPr>
      <w:rFonts w:cs="Times New Roman"/>
      <w:color w:val="0000FF"/>
      <w:u w:val="single"/>
    </w:rPr>
  </w:style>
  <w:style w:type="paragraph" w:styleId="Odstavecseseznamem">
    <w:name w:val="List Paragraph"/>
    <w:basedOn w:val="Normln"/>
    <w:uiPriority w:val="99"/>
    <w:qFormat/>
    <w:rsid w:val="00F13EEF"/>
    <w:pPr>
      <w:spacing w:after="200" w:line="276" w:lineRule="auto"/>
      <w:ind w:left="720"/>
      <w:contextualSpacing/>
      <w:jc w:val="left"/>
    </w:pPr>
    <w:rPr>
      <w:rFonts w:ascii="Calibri" w:hAnsi="Calibri"/>
      <w:sz w:val="22"/>
      <w:szCs w:val="22"/>
      <w:lang w:eastAsia="en-US"/>
    </w:rPr>
  </w:style>
  <w:style w:type="character" w:styleId="Odkaznakoment">
    <w:name w:val="annotation reference"/>
    <w:basedOn w:val="Standardnpsmoodstavce"/>
    <w:uiPriority w:val="99"/>
    <w:semiHidden/>
    <w:rsid w:val="00C93E5A"/>
    <w:rPr>
      <w:rFonts w:cs="Times New Roman"/>
      <w:sz w:val="16"/>
    </w:rPr>
  </w:style>
  <w:style w:type="paragraph" w:styleId="Textkomente">
    <w:name w:val="annotation text"/>
    <w:basedOn w:val="Normln"/>
    <w:link w:val="TextkomenteChar"/>
    <w:uiPriority w:val="99"/>
    <w:semiHidden/>
    <w:rsid w:val="00C93E5A"/>
    <w:pPr>
      <w:spacing w:after="200"/>
      <w:jc w:val="left"/>
    </w:pPr>
    <w:rPr>
      <w:rFonts w:ascii="Calibri" w:hAnsi="Calibri"/>
      <w:sz w:val="20"/>
      <w:lang w:eastAsia="en-US"/>
    </w:rPr>
  </w:style>
  <w:style w:type="character" w:customStyle="1" w:styleId="TextkomenteChar">
    <w:name w:val="Text komentáře Char"/>
    <w:basedOn w:val="Standardnpsmoodstavce"/>
    <w:link w:val="Textkomente"/>
    <w:uiPriority w:val="99"/>
    <w:semiHidden/>
    <w:locked/>
    <w:rsid w:val="00C93E5A"/>
    <w:rPr>
      <w:rFonts w:ascii="Calibri" w:hAnsi="Calibri" w:cs="Times New Roman"/>
      <w:lang w:eastAsia="en-US"/>
    </w:rPr>
  </w:style>
  <w:style w:type="paragraph" w:styleId="Textbubliny">
    <w:name w:val="Balloon Text"/>
    <w:basedOn w:val="Normln"/>
    <w:link w:val="TextbublinyChar"/>
    <w:uiPriority w:val="99"/>
    <w:semiHidden/>
    <w:rsid w:val="00C93E5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3E5A"/>
    <w:rPr>
      <w:rFonts w:ascii="Tahoma" w:hAnsi="Tahoma" w:cs="Tahoma"/>
      <w:sz w:val="16"/>
      <w:szCs w:val="16"/>
    </w:rPr>
  </w:style>
  <w:style w:type="paragraph" w:styleId="Pedmtkomente">
    <w:name w:val="annotation subject"/>
    <w:basedOn w:val="Textkomente"/>
    <w:next w:val="Textkomente"/>
    <w:link w:val="PedmtkomenteChar"/>
    <w:uiPriority w:val="99"/>
    <w:semiHidden/>
    <w:rsid w:val="006F19EF"/>
    <w:pPr>
      <w:spacing w:after="0"/>
      <w:jc w:val="both"/>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6F19EF"/>
    <w:rPr>
      <w:rFonts w:ascii="Calibri" w:hAnsi="Calibri" w:cs="Times New Roman"/>
      <w:b/>
      <w:bCs/>
      <w:sz w:val="20"/>
      <w:szCs w:val="20"/>
      <w:lang w:eastAsia="en-US"/>
    </w:rPr>
  </w:style>
  <w:style w:type="paragraph" w:styleId="Revize">
    <w:name w:val="Revision"/>
    <w:hidden/>
    <w:uiPriority w:val="99"/>
    <w:semiHidden/>
    <w:rsid w:val="000875E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9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20</Pages>
  <Words>5724</Words>
  <Characters>33775</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Návrh</vt:lpstr>
    </vt:vector>
  </TitlesOfParts>
  <Company>Ministerstvo financí</Company>
  <LinksUpToDate>false</LinksUpToDate>
  <CharactersWithSpaces>39421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Hrůšová Růžena, Ing.</dc:creator>
  <cp:lastModifiedBy>KACR - Katerina Sikorova</cp:lastModifiedBy>
  <cp:revision>2</cp:revision>
  <cp:lastPrinted>2014-05-09T09:37:00Z</cp:lastPrinted>
  <dcterms:created xsi:type="dcterms:W3CDTF">2014-05-22T07:43:00Z</dcterms:created>
  <dcterms:modified xsi:type="dcterms:W3CDTF">2014-05-22T07:43:00Z</dcterms:modified>
</cp:coreProperties>
</file>