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05" w:rsidRPr="00E342A8" w:rsidRDefault="00042D05" w:rsidP="00042D05">
      <w:pPr>
        <w:pStyle w:val="VYHLKA"/>
        <w:jc w:val="right"/>
        <w:rPr>
          <w:bCs/>
          <w:caps w:val="0"/>
          <w:color w:val="000000" w:themeColor="text1"/>
        </w:rPr>
      </w:pPr>
      <w:bookmarkStart w:id="0" w:name="_GoBack"/>
      <w:bookmarkEnd w:id="0"/>
      <w:r w:rsidRPr="00E342A8">
        <w:rPr>
          <w:bCs/>
          <w:caps w:val="0"/>
          <w:color w:val="000000" w:themeColor="text1"/>
        </w:rPr>
        <w:t>I</w:t>
      </w:r>
      <w:r w:rsidR="00F82675" w:rsidRPr="00E342A8">
        <w:rPr>
          <w:bCs/>
          <w:caps w:val="0"/>
          <w:color w:val="000000" w:themeColor="text1"/>
        </w:rPr>
        <w:t>I</w:t>
      </w:r>
      <w:r w:rsidRPr="00E342A8">
        <w:rPr>
          <w:bCs/>
          <w:caps w:val="0"/>
          <w:color w:val="000000" w:themeColor="text1"/>
        </w:rPr>
        <w:t>.</w:t>
      </w:r>
    </w:p>
    <w:p w:rsidR="00042D05" w:rsidRPr="00E342A8" w:rsidRDefault="00042D05" w:rsidP="00042D05">
      <w:pPr>
        <w:pStyle w:val="Ministerstvo"/>
        <w:spacing w:before="0" w:after="0"/>
        <w:rPr>
          <w:color w:val="000000" w:themeColor="text1"/>
        </w:rPr>
      </w:pPr>
    </w:p>
    <w:p w:rsidR="00BC7A67" w:rsidRPr="00E342A8" w:rsidRDefault="00BC7A67" w:rsidP="00BC7A67">
      <w:pPr>
        <w:pStyle w:val="Nvrh"/>
        <w:rPr>
          <w:color w:val="000000" w:themeColor="text1"/>
        </w:rPr>
      </w:pPr>
      <w:r w:rsidRPr="00E342A8">
        <w:rPr>
          <w:color w:val="000000" w:themeColor="text1"/>
        </w:rPr>
        <w:t>Návrh</w:t>
      </w:r>
      <w:r w:rsidR="00F443AB" w:rsidRPr="00E342A8">
        <w:rPr>
          <w:color w:val="000000" w:themeColor="text1"/>
        </w:rPr>
        <w:t xml:space="preserve"> </w:t>
      </w:r>
    </w:p>
    <w:p w:rsidR="00BC7A67" w:rsidRPr="00E342A8" w:rsidRDefault="00BC7A67" w:rsidP="00BC7A67">
      <w:pPr>
        <w:pStyle w:val="VYHLKA"/>
        <w:rPr>
          <w:color w:val="000000" w:themeColor="text1"/>
        </w:rPr>
      </w:pPr>
      <w:r w:rsidRPr="00E342A8">
        <w:rPr>
          <w:color w:val="000000" w:themeColor="text1"/>
        </w:rPr>
        <w:t>VYHLÁŠK</w:t>
      </w:r>
      <w:r w:rsidR="00F443AB" w:rsidRPr="00E342A8">
        <w:rPr>
          <w:color w:val="000000" w:themeColor="text1"/>
        </w:rPr>
        <w:t>a</w:t>
      </w:r>
    </w:p>
    <w:p w:rsidR="00BC7A67" w:rsidRPr="00E342A8" w:rsidRDefault="00273FA3" w:rsidP="00BC7A67">
      <w:pPr>
        <w:pStyle w:val="nadpisvyhlky"/>
        <w:rPr>
          <w:color w:val="000000" w:themeColor="text1"/>
        </w:rPr>
      </w:pPr>
      <w:r w:rsidRPr="00E342A8">
        <w:rPr>
          <w:color w:val="000000" w:themeColor="text1"/>
        </w:rPr>
        <w:t>ze dne         2013</w:t>
      </w:r>
      <w:r w:rsidR="004E329D" w:rsidRPr="00E342A8">
        <w:rPr>
          <w:color w:val="000000" w:themeColor="text1"/>
        </w:rPr>
        <w:t>,</w:t>
      </w:r>
    </w:p>
    <w:p w:rsidR="00BC7A67" w:rsidRPr="00E342A8" w:rsidRDefault="00BC7A67" w:rsidP="00BC7A67">
      <w:pPr>
        <w:pStyle w:val="nadpisvyhlky"/>
        <w:rPr>
          <w:color w:val="000000" w:themeColor="text1"/>
        </w:rPr>
      </w:pPr>
    </w:p>
    <w:p w:rsidR="007A39D7" w:rsidRPr="00E342A8" w:rsidRDefault="007A39D7" w:rsidP="007A39D7">
      <w:pPr>
        <w:pStyle w:val="nadpisvyhlky"/>
        <w:jc w:val="both"/>
        <w:rPr>
          <w:color w:val="000000" w:themeColor="text1"/>
        </w:rPr>
      </w:pPr>
      <w:r w:rsidRPr="00E342A8">
        <w:rPr>
          <w:color w:val="000000" w:themeColor="text1"/>
        </w:rPr>
        <w:t>kterou se mění 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r w:rsidR="00D12E45" w:rsidRPr="00E342A8">
        <w:rPr>
          <w:color w:val="000000" w:themeColor="text1"/>
        </w:rPr>
        <w:t>, ve znění pozdějších předpisů</w:t>
      </w:r>
    </w:p>
    <w:p w:rsidR="007A39D7" w:rsidRPr="00E342A8" w:rsidRDefault="00D12E45" w:rsidP="007A39D7">
      <w:pPr>
        <w:pStyle w:val="Ministerstvo"/>
        <w:rPr>
          <w:color w:val="000000" w:themeColor="text1"/>
        </w:rPr>
      </w:pPr>
      <w:r w:rsidRPr="00E342A8">
        <w:t xml:space="preserve">Ministerstvo financí stanoví podle § 37b odst. 1 zákona č. 563/1991 Sb., o účetnictví, ve znění zákona č. 437/2003 Sb. a zákona č. 304/2008 Sb., </w:t>
      </w:r>
      <w:r w:rsidR="007A39D7" w:rsidRPr="00E342A8">
        <w:rPr>
          <w:color w:val="000000" w:themeColor="text1"/>
        </w:rPr>
        <w:t>k provedení § 4 odst. 2, § 14 odst. 1, § 18 odst. 4:</w:t>
      </w:r>
    </w:p>
    <w:p w:rsidR="00042D05" w:rsidRPr="00E342A8" w:rsidRDefault="00042D05" w:rsidP="00042D05">
      <w:pPr>
        <w:pStyle w:val="lnek"/>
        <w:rPr>
          <w:color w:val="000000" w:themeColor="text1"/>
        </w:rPr>
      </w:pPr>
      <w:r w:rsidRPr="00E342A8">
        <w:rPr>
          <w:color w:val="000000" w:themeColor="text1"/>
        </w:rPr>
        <w:t>Čl. I</w:t>
      </w:r>
    </w:p>
    <w:p w:rsidR="00042D05" w:rsidRPr="00E342A8" w:rsidRDefault="00042D05" w:rsidP="00042D05">
      <w:pPr>
        <w:rPr>
          <w:color w:val="000000" w:themeColor="text1"/>
        </w:rPr>
      </w:pPr>
    </w:p>
    <w:p w:rsidR="0033526A" w:rsidRPr="00E342A8" w:rsidRDefault="00042D05" w:rsidP="00494D93">
      <w:pPr>
        <w:widowControl w:val="0"/>
        <w:autoSpaceDE w:val="0"/>
        <w:autoSpaceDN w:val="0"/>
        <w:adjustRightInd w:val="0"/>
        <w:rPr>
          <w:color w:val="000000" w:themeColor="text1"/>
        </w:rPr>
      </w:pPr>
      <w:r w:rsidRPr="00E342A8">
        <w:rPr>
          <w:color w:val="000000" w:themeColor="text1"/>
        </w:rPr>
        <w:t>Vyhláška č</w:t>
      </w:r>
      <w:r w:rsidR="008046F8" w:rsidRPr="00E342A8">
        <w:rPr>
          <w:color w:val="000000" w:themeColor="text1"/>
        </w:rPr>
        <w:t>. 504/2002 Sb., kterou se provádějí některá ustanovení zákona č. 563/1991 Sb., o účetnictví, ve znění pozdějších předpisů, pro účetní jednotky, u kterých hlavním předmětem činnosti není podnikání, pokud účtují v soustavě podvojného účetnictví</w:t>
      </w:r>
      <w:r w:rsidRPr="00E342A8">
        <w:rPr>
          <w:color w:val="000000" w:themeColor="text1"/>
        </w:rPr>
        <w:t xml:space="preserve">, </w:t>
      </w:r>
      <w:r w:rsidR="00B9537F" w:rsidRPr="00E342A8">
        <w:rPr>
          <w:color w:val="000000" w:themeColor="text1"/>
        </w:rPr>
        <w:t>ve znění</w:t>
      </w:r>
      <w:r w:rsidR="00494D93" w:rsidRPr="00E342A8">
        <w:rPr>
          <w:color w:val="000000" w:themeColor="text1"/>
        </w:rPr>
        <w:t xml:space="preserve"> vyhlášky č. </w:t>
      </w:r>
      <w:hyperlink r:id="rId9" w:history="1">
        <w:r w:rsidR="004A284E" w:rsidRPr="00E342A8">
          <w:rPr>
            <w:color w:val="000000" w:themeColor="text1"/>
            <w:szCs w:val="24"/>
          </w:rPr>
          <w:t>476/2003 Sb.</w:t>
        </w:r>
      </w:hyperlink>
      <w:r w:rsidR="00494D93" w:rsidRPr="00E342A8">
        <w:rPr>
          <w:color w:val="000000" w:themeColor="text1"/>
          <w:szCs w:val="24"/>
        </w:rPr>
        <w:t xml:space="preserve">, vyhlášky č. </w:t>
      </w:r>
      <w:r w:rsidR="004A284E" w:rsidRPr="00E342A8">
        <w:rPr>
          <w:color w:val="000000" w:themeColor="text1"/>
        </w:rPr>
        <w:t>548/2004</w:t>
      </w:r>
      <w:r w:rsidR="00273FA3" w:rsidRPr="00E342A8">
        <w:rPr>
          <w:color w:val="000000" w:themeColor="text1"/>
        </w:rPr>
        <w:t xml:space="preserve"> Sb., </w:t>
      </w:r>
      <w:r w:rsidR="00494D93" w:rsidRPr="00E342A8">
        <w:rPr>
          <w:color w:val="000000" w:themeColor="text1"/>
        </w:rPr>
        <w:t xml:space="preserve">vyhlášky č. </w:t>
      </w:r>
      <w:hyperlink r:id="rId10" w:history="1">
        <w:r w:rsidR="00B2526D" w:rsidRPr="00E342A8">
          <w:rPr>
            <w:color w:val="000000" w:themeColor="text1"/>
            <w:szCs w:val="24"/>
          </w:rPr>
          <w:t>400/2005</w:t>
        </w:r>
        <w:r w:rsidR="00494D93" w:rsidRPr="00E342A8">
          <w:rPr>
            <w:color w:val="000000" w:themeColor="text1"/>
            <w:szCs w:val="24"/>
          </w:rPr>
          <w:t xml:space="preserve"> Sb.</w:t>
        </w:r>
      </w:hyperlink>
      <w:r w:rsidR="007E441D" w:rsidRPr="00E342A8">
        <w:rPr>
          <w:color w:val="000000" w:themeColor="text1"/>
          <w:szCs w:val="24"/>
        </w:rPr>
        <w:t xml:space="preserve"> a vyhlášky č. </w:t>
      </w:r>
      <w:r w:rsidR="00B2526D" w:rsidRPr="00E342A8">
        <w:rPr>
          <w:color w:val="000000" w:themeColor="text1"/>
          <w:szCs w:val="24"/>
        </w:rPr>
        <w:t>471/2008</w:t>
      </w:r>
      <w:r w:rsidR="00273FA3" w:rsidRPr="00E342A8">
        <w:rPr>
          <w:color w:val="000000" w:themeColor="text1"/>
          <w:szCs w:val="24"/>
        </w:rPr>
        <w:t xml:space="preserve"> Sb.</w:t>
      </w:r>
      <w:r w:rsidR="00B9537F" w:rsidRPr="00E342A8">
        <w:rPr>
          <w:color w:val="000000" w:themeColor="text1"/>
        </w:rPr>
        <w:t xml:space="preserve">, </w:t>
      </w:r>
      <w:r w:rsidRPr="00E342A8">
        <w:rPr>
          <w:color w:val="000000" w:themeColor="text1"/>
        </w:rPr>
        <w:t>se mění takto:</w:t>
      </w:r>
      <w:r w:rsidR="0066077A" w:rsidRPr="00E342A8">
        <w:rPr>
          <w:color w:val="000000" w:themeColor="text1"/>
        </w:rPr>
        <w:t xml:space="preserve"> </w:t>
      </w:r>
    </w:p>
    <w:p w:rsidR="007D2C80" w:rsidRPr="00E342A8" w:rsidRDefault="007D2C80" w:rsidP="00494D93">
      <w:pPr>
        <w:widowControl w:val="0"/>
        <w:autoSpaceDE w:val="0"/>
        <w:autoSpaceDN w:val="0"/>
        <w:adjustRightInd w:val="0"/>
        <w:rPr>
          <w:color w:val="000000" w:themeColor="text1"/>
        </w:rPr>
      </w:pPr>
    </w:p>
    <w:p w:rsidR="00FE5A29" w:rsidRPr="00E342A8" w:rsidRDefault="007A39D7" w:rsidP="00F03C45">
      <w:pPr>
        <w:pStyle w:val="Novelizanbod"/>
        <w:keepNext w:val="0"/>
        <w:keepLines w:val="0"/>
        <w:widowControl w:val="0"/>
        <w:tabs>
          <w:tab w:val="num" w:pos="709"/>
        </w:tabs>
        <w:spacing w:before="120"/>
        <w:rPr>
          <w:color w:val="000000" w:themeColor="text1"/>
        </w:rPr>
      </w:pPr>
      <w:r w:rsidRPr="00E342A8">
        <w:rPr>
          <w:color w:val="000000" w:themeColor="text1"/>
        </w:rPr>
        <w:t>V § 2 odst. 1 písm</w:t>
      </w:r>
      <w:r w:rsidR="00FE5A29" w:rsidRPr="00E342A8">
        <w:rPr>
          <w:color w:val="000000" w:themeColor="text1"/>
        </w:rPr>
        <w:t>eno</w:t>
      </w:r>
      <w:r w:rsidRPr="00E342A8">
        <w:rPr>
          <w:color w:val="000000" w:themeColor="text1"/>
        </w:rPr>
        <w:t xml:space="preserve"> b) </w:t>
      </w:r>
      <w:r w:rsidR="00FE5A29" w:rsidRPr="00E342A8">
        <w:rPr>
          <w:color w:val="000000" w:themeColor="text1"/>
        </w:rPr>
        <w:t>zní:</w:t>
      </w:r>
    </w:p>
    <w:p w:rsidR="007D2C80" w:rsidRPr="00E342A8" w:rsidRDefault="00FE5A29" w:rsidP="00E342A8">
      <w:pPr>
        <w:pStyle w:val="Novelizanbod"/>
        <w:keepNext w:val="0"/>
        <w:keepLines w:val="0"/>
        <w:widowControl w:val="0"/>
        <w:numPr>
          <w:ilvl w:val="0"/>
          <w:numId w:val="0"/>
        </w:numPr>
        <w:tabs>
          <w:tab w:val="num" w:pos="709"/>
        </w:tabs>
        <w:spacing w:before="120"/>
        <w:rPr>
          <w:color w:val="000000" w:themeColor="text1"/>
        </w:rPr>
      </w:pPr>
      <w:r w:rsidRPr="00E342A8">
        <w:rPr>
          <w:color w:val="000000" w:themeColor="text1"/>
        </w:rPr>
        <w:t xml:space="preserve">„b) </w:t>
      </w:r>
      <w:r w:rsidRPr="00E342A8">
        <w:rPr>
          <w:color w:val="000000"/>
        </w:rPr>
        <w:t xml:space="preserve">spolky podle </w:t>
      </w:r>
      <w:r w:rsidR="006F18E0" w:rsidRPr="00E342A8">
        <w:rPr>
          <w:color w:val="000000"/>
        </w:rPr>
        <w:t>občanského zákoníku</w:t>
      </w:r>
      <w:r w:rsidRPr="00E342A8">
        <w:rPr>
          <w:color w:val="000000"/>
        </w:rPr>
        <w:t>,</w:t>
      </w:r>
      <w:r w:rsidRPr="00E342A8">
        <w:rPr>
          <w:color w:val="000000" w:themeColor="text1"/>
        </w:rPr>
        <w:t>“</w:t>
      </w:r>
      <w:r w:rsidR="007A39D7" w:rsidRPr="00E342A8">
        <w:rPr>
          <w:color w:val="000000" w:themeColor="text1"/>
        </w:rPr>
        <w:t>.</w:t>
      </w:r>
    </w:p>
    <w:p w:rsidR="00024BA3" w:rsidRPr="00E342A8" w:rsidRDefault="00024BA3" w:rsidP="00E342A8">
      <w:pPr>
        <w:pStyle w:val="Novelizanbod"/>
        <w:keepNext w:val="0"/>
        <w:keepLines w:val="0"/>
        <w:widowControl w:val="0"/>
        <w:numPr>
          <w:ilvl w:val="0"/>
          <w:numId w:val="0"/>
        </w:numPr>
        <w:tabs>
          <w:tab w:val="num" w:pos="709"/>
        </w:tabs>
        <w:spacing w:before="120"/>
        <w:rPr>
          <w:color w:val="000000" w:themeColor="text1"/>
        </w:rPr>
      </w:pPr>
      <w:r w:rsidRPr="00E342A8">
        <w:rPr>
          <w:color w:val="000000" w:themeColor="text1"/>
        </w:rPr>
        <w:t>Poznámka pod čarou č. 2 se zrušuje.</w:t>
      </w:r>
    </w:p>
    <w:p w:rsidR="007A39D7" w:rsidRPr="00E342A8" w:rsidRDefault="00024BA3" w:rsidP="00024BA3">
      <w:pPr>
        <w:pStyle w:val="Novelizanbod"/>
        <w:keepNext w:val="0"/>
        <w:keepLines w:val="0"/>
        <w:widowControl w:val="0"/>
        <w:tabs>
          <w:tab w:val="num" w:pos="709"/>
        </w:tabs>
        <w:spacing w:before="120"/>
        <w:rPr>
          <w:color w:val="000000" w:themeColor="text1"/>
        </w:rPr>
      </w:pPr>
      <w:r w:rsidRPr="00E342A8">
        <w:rPr>
          <w:color w:val="000000" w:themeColor="text1"/>
        </w:rPr>
        <w:t xml:space="preserve">V § 2 </w:t>
      </w:r>
      <w:r w:rsidR="00184560" w:rsidRPr="00E342A8">
        <w:rPr>
          <w:color w:val="000000" w:themeColor="text1"/>
        </w:rPr>
        <w:t xml:space="preserve">odst. 1 </w:t>
      </w:r>
      <w:r w:rsidRPr="00E342A8">
        <w:rPr>
          <w:color w:val="000000" w:themeColor="text1"/>
        </w:rPr>
        <w:t>se na konci textu písmene e) doplňují slova „podle občanského zákoníku“.</w:t>
      </w:r>
    </w:p>
    <w:p w:rsidR="00024BA3" w:rsidRPr="00E342A8" w:rsidRDefault="00024BA3" w:rsidP="00E342A8">
      <w:pPr>
        <w:pStyle w:val="Novelizanbod"/>
        <w:keepNext w:val="0"/>
        <w:keepLines w:val="0"/>
        <w:widowControl w:val="0"/>
        <w:numPr>
          <w:ilvl w:val="0"/>
          <w:numId w:val="0"/>
        </w:numPr>
        <w:tabs>
          <w:tab w:val="num" w:pos="709"/>
        </w:tabs>
        <w:spacing w:before="120"/>
        <w:rPr>
          <w:color w:val="000000" w:themeColor="text1"/>
        </w:rPr>
      </w:pPr>
      <w:r w:rsidRPr="00E342A8">
        <w:rPr>
          <w:color w:val="000000" w:themeColor="text1"/>
        </w:rPr>
        <w:t>Poznámka pod čarou č. 5 se zrušuje.</w:t>
      </w:r>
    </w:p>
    <w:p w:rsidR="008C08D1" w:rsidRPr="00E342A8" w:rsidRDefault="008C08D1" w:rsidP="008C08D1">
      <w:pPr>
        <w:pStyle w:val="Novelizanbod"/>
        <w:keepNext w:val="0"/>
        <w:keepLines w:val="0"/>
        <w:widowControl w:val="0"/>
        <w:tabs>
          <w:tab w:val="num" w:pos="709"/>
        </w:tabs>
        <w:spacing w:before="120"/>
        <w:rPr>
          <w:color w:val="000000" w:themeColor="text1"/>
        </w:rPr>
      </w:pPr>
      <w:r w:rsidRPr="00E342A8">
        <w:rPr>
          <w:color w:val="000000" w:themeColor="text1"/>
        </w:rPr>
        <w:t xml:space="preserve">V § 2 </w:t>
      </w:r>
      <w:r w:rsidR="00184560" w:rsidRPr="00E342A8">
        <w:rPr>
          <w:color w:val="000000" w:themeColor="text1"/>
        </w:rPr>
        <w:t xml:space="preserve">odst. 1 </w:t>
      </w:r>
      <w:r w:rsidRPr="00E342A8">
        <w:rPr>
          <w:color w:val="000000" w:themeColor="text1"/>
        </w:rPr>
        <w:t>se na konci textu písmene g) doplňují slova „podle občanského zákoníku“.</w:t>
      </w:r>
    </w:p>
    <w:p w:rsidR="008C08D1" w:rsidRPr="00E342A8" w:rsidRDefault="008C08D1" w:rsidP="00E342A8">
      <w:pPr>
        <w:pStyle w:val="Novelizanbod"/>
        <w:keepNext w:val="0"/>
        <w:keepLines w:val="0"/>
        <w:widowControl w:val="0"/>
        <w:numPr>
          <w:ilvl w:val="0"/>
          <w:numId w:val="0"/>
        </w:numPr>
        <w:tabs>
          <w:tab w:val="num" w:pos="709"/>
        </w:tabs>
        <w:spacing w:before="120"/>
        <w:rPr>
          <w:color w:val="000000" w:themeColor="text1"/>
        </w:rPr>
      </w:pPr>
      <w:r w:rsidRPr="00E342A8">
        <w:rPr>
          <w:color w:val="000000" w:themeColor="text1"/>
        </w:rPr>
        <w:t>Poznámka pod čarou č. 7 se zrušuje.</w:t>
      </w:r>
    </w:p>
    <w:p w:rsidR="00184560" w:rsidRPr="00E342A8" w:rsidRDefault="00184560" w:rsidP="00184560">
      <w:pPr>
        <w:pStyle w:val="Novelizanbod"/>
        <w:keepNext w:val="0"/>
        <w:keepLines w:val="0"/>
        <w:widowControl w:val="0"/>
        <w:tabs>
          <w:tab w:val="num" w:pos="709"/>
        </w:tabs>
        <w:spacing w:before="120"/>
        <w:rPr>
          <w:color w:val="000000" w:themeColor="text1"/>
        </w:rPr>
      </w:pPr>
      <w:r w:rsidRPr="00E342A8">
        <w:rPr>
          <w:color w:val="000000" w:themeColor="text1"/>
        </w:rPr>
        <w:t>V § 2 odst. 1 se na konci textu písmene h) doplňují slova „podle občanského zákoníku“.</w:t>
      </w:r>
    </w:p>
    <w:p w:rsidR="00184560" w:rsidRPr="00E342A8" w:rsidRDefault="00184560" w:rsidP="00E342A8">
      <w:pPr>
        <w:pStyle w:val="Novelizanbod"/>
        <w:keepNext w:val="0"/>
        <w:keepLines w:val="0"/>
        <w:widowControl w:val="0"/>
        <w:numPr>
          <w:ilvl w:val="0"/>
          <w:numId w:val="0"/>
        </w:numPr>
        <w:tabs>
          <w:tab w:val="num" w:pos="709"/>
        </w:tabs>
        <w:spacing w:before="120"/>
        <w:rPr>
          <w:color w:val="000000" w:themeColor="text1"/>
        </w:rPr>
      </w:pPr>
      <w:r w:rsidRPr="00E342A8">
        <w:rPr>
          <w:color w:val="000000" w:themeColor="text1"/>
        </w:rPr>
        <w:t>Poznámka pod čarou č. 8 se zrušuje</w:t>
      </w:r>
      <w:r w:rsidR="008140E9" w:rsidRPr="00E342A8">
        <w:rPr>
          <w:color w:val="000000" w:themeColor="text1"/>
        </w:rPr>
        <w:t xml:space="preserve">, a to včetně </w:t>
      </w:r>
      <w:r w:rsidR="00597F92" w:rsidRPr="00E342A8">
        <w:rPr>
          <w:color w:val="000000" w:themeColor="text1"/>
        </w:rPr>
        <w:t>odkazů</w:t>
      </w:r>
      <w:r w:rsidR="008140E9" w:rsidRPr="00E342A8">
        <w:rPr>
          <w:color w:val="000000" w:themeColor="text1"/>
        </w:rPr>
        <w:t xml:space="preserve"> na poznámku pod čarou</w:t>
      </w:r>
      <w:r w:rsidRPr="00E342A8">
        <w:rPr>
          <w:color w:val="000000" w:themeColor="text1"/>
        </w:rPr>
        <w:t>.</w:t>
      </w:r>
    </w:p>
    <w:p w:rsidR="00184560" w:rsidRPr="00E342A8" w:rsidRDefault="00184560" w:rsidP="00184560">
      <w:pPr>
        <w:pStyle w:val="Novelizanbod"/>
        <w:keepNext w:val="0"/>
        <w:keepLines w:val="0"/>
        <w:widowControl w:val="0"/>
        <w:tabs>
          <w:tab w:val="num" w:pos="709"/>
        </w:tabs>
        <w:spacing w:before="120"/>
        <w:rPr>
          <w:color w:val="000000" w:themeColor="text1"/>
        </w:rPr>
      </w:pPr>
      <w:r w:rsidRPr="00E342A8">
        <w:rPr>
          <w:color w:val="000000" w:themeColor="text1"/>
        </w:rPr>
        <w:t>V § 2 odst. 1 písm. j) se slovo „společností“ nahrazuje slovem „korporací“.</w:t>
      </w:r>
    </w:p>
    <w:p w:rsidR="003F0503" w:rsidRPr="00E342A8" w:rsidRDefault="0099715E" w:rsidP="0099715E">
      <w:pPr>
        <w:pStyle w:val="Novelizanbod"/>
        <w:keepNext w:val="0"/>
        <w:keepLines w:val="0"/>
        <w:widowControl w:val="0"/>
        <w:tabs>
          <w:tab w:val="num" w:pos="709"/>
        </w:tabs>
        <w:spacing w:before="120"/>
        <w:rPr>
          <w:color w:val="000000" w:themeColor="text1"/>
        </w:rPr>
      </w:pPr>
      <w:r w:rsidRPr="00E342A8">
        <w:rPr>
          <w:color w:val="000000" w:themeColor="text1"/>
        </w:rPr>
        <w:t>V § 4 odst. 4 se slova „</w:t>
      </w:r>
      <w:r w:rsidR="00AC0208" w:rsidRPr="00E342A8">
        <w:rPr>
          <w:color w:val="000000" w:themeColor="text1"/>
        </w:rPr>
        <w:t xml:space="preserve">, které </w:t>
      </w:r>
      <w:r w:rsidRPr="00E342A8">
        <w:rPr>
          <w:color w:val="000000" w:themeColor="text1"/>
        </w:rPr>
        <w:t>zahájí svoji činnost</w:t>
      </w:r>
      <w:r w:rsidR="00AC0208" w:rsidRPr="00E342A8">
        <w:rPr>
          <w:color w:val="000000" w:themeColor="text1"/>
        </w:rPr>
        <w:t>,</w:t>
      </w:r>
      <w:r w:rsidRPr="00E342A8">
        <w:rPr>
          <w:color w:val="000000" w:themeColor="text1"/>
        </w:rPr>
        <w:t xml:space="preserve">“ nahrazují </w:t>
      </w:r>
      <w:r w:rsidR="008E2D7E" w:rsidRPr="00E342A8">
        <w:rPr>
          <w:color w:val="000000" w:themeColor="text1"/>
        </w:rPr>
        <w:t xml:space="preserve">slovy </w:t>
      </w:r>
      <w:r w:rsidRPr="00E342A8">
        <w:rPr>
          <w:color w:val="000000" w:themeColor="text1"/>
        </w:rPr>
        <w:t>„</w:t>
      </w:r>
      <w:r w:rsidR="00AC0208" w:rsidRPr="00E342A8">
        <w:rPr>
          <w:color w:val="000000" w:themeColor="text1"/>
        </w:rPr>
        <w:t xml:space="preserve">k okamžiku vzniku </w:t>
      </w:r>
      <w:r w:rsidR="008E2D7E" w:rsidRPr="00E342A8">
        <w:rPr>
          <w:color w:val="000000" w:themeColor="text1"/>
        </w:rPr>
        <w:t>nebo zřízen</w:t>
      </w:r>
      <w:r w:rsidR="00AC0208" w:rsidRPr="00E342A8">
        <w:rPr>
          <w:color w:val="000000" w:themeColor="text1"/>
        </w:rPr>
        <w:t>í</w:t>
      </w:r>
      <w:r w:rsidRPr="00E342A8">
        <w:rPr>
          <w:color w:val="000000" w:themeColor="text1"/>
        </w:rPr>
        <w:t>“.</w:t>
      </w:r>
    </w:p>
    <w:p w:rsidR="0099715E" w:rsidRPr="00E342A8" w:rsidRDefault="00122C75" w:rsidP="00122C75">
      <w:pPr>
        <w:pStyle w:val="Novelizanbod"/>
        <w:keepNext w:val="0"/>
        <w:keepLines w:val="0"/>
        <w:widowControl w:val="0"/>
        <w:tabs>
          <w:tab w:val="num" w:pos="709"/>
        </w:tabs>
        <w:spacing w:before="120"/>
        <w:rPr>
          <w:color w:val="000000" w:themeColor="text1"/>
        </w:rPr>
      </w:pPr>
      <w:r w:rsidRPr="00E342A8">
        <w:rPr>
          <w:color w:val="000000" w:themeColor="text1"/>
        </w:rPr>
        <w:t>V § 7 odst. 2 se slova „od částky stanovené zákonem o daních z příjmů (dále jen "technické zhodnocení"), a to při splnění povinností uvedených v odstavci 1“ nahrazují slovy „, a to od výše ocenění stanoveného pro vykazování jednotlivého dlouhodobého nehmotného majetku v položce „A.I. Dlouhodobý nehmotný majetek celkem“ podle odstavce 1“.</w:t>
      </w:r>
    </w:p>
    <w:p w:rsidR="00184560" w:rsidRPr="00E342A8" w:rsidRDefault="00122C75" w:rsidP="00AB7DB6">
      <w:pPr>
        <w:pStyle w:val="Novelizanbod"/>
        <w:keepNext w:val="0"/>
        <w:keepLines w:val="0"/>
        <w:widowControl w:val="0"/>
        <w:tabs>
          <w:tab w:val="num" w:pos="709"/>
        </w:tabs>
        <w:spacing w:before="120"/>
        <w:rPr>
          <w:color w:val="000000" w:themeColor="text1"/>
        </w:rPr>
      </w:pPr>
      <w:r w:rsidRPr="00E342A8">
        <w:rPr>
          <w:color w:val="000000" w:themeColor="text1"/>
        </w:rPr>
        <w:t>V § 7 odst. 9 se za slova „dlouhodobé zálohy“ vkládají slova  „a závdavky“.</w:t>
      </w:r>
    </w:p>
    <w:p w:rsidR="00122C75" w:rsidRPr="00E342A8" w:rsidRDefault="00122C75" w:rsidP="00AB7DB6">
      <w:pPr>
        <w:pStyle w:val="Novelizanbod"/>
        <w:keepNext w:val="0"/>
        <w:keepLines w:val="0"/>
        <w:widowControl w:val="0"/>
        <w:tabs>
          <w:tab w:val="num" w:pos="709"/>
        </w:tabs>
        <w:spacing w:before="120"/>
        <w:rPr>
          <w:color w:val="000000" w:themeColor="text1"/>
        </w:rPr>
      </w:pPr>
      <w:r w:rsidRPr="00E342A8">
        <w:rPr>
          <w:color w:val="000000" w:themeColor="text1"/>
        </w:rPr>
        <w:t xml:space="preserve">V </w:t>
      </w:r>
      <w:r w:rsidR="00AB7DB6" w:rsidRPr="00E342A8">
        <w:rPr>
          <w:color w:val="000000" w:themeColor="text1"/>
        </w:rPr>
        <w:t xml:space="preserve">§ 8 se na konci odstavce 1 doplňuje věta „Tato položka neobsahuje součásti </w:t>
      </w:r>
      <w:r w:rsidR="00AB7DB6" w:rsidRPr="00E342A8">
        <w:rPr>
          <w:color w:val="000000" w:themeColor="text1"/>
        </w:rPr>
        <w:lastRenderedPageBreak/>
        <w:t>pozemku, které jsou odpisovány a vykazují se jako majetek nebo jeho části v položkách „A.II.3. Stavby“, „A.II.5. Pěstitelské celky trvalých porostů“, „A.II.</w:t>
      </w:r>
      <w:r w:rsidR="0036391E" w:rsidRPr="00E342A8">
        <w:rPr>
          <w:color w:val="000000" w:themeColor="text1"/>
        </w:rPr>
        <w:t>8</w:t>
      </w:r>
      <w:r w:rsidR="00AB7DB6" w:rsidRPr="00E342A8">
        <w:rPr>
          <w:color w:val="000000" w:themeColor="text1"/>
        </w:rPr>
        <w:t xml:space="preserve">. Ostatní dlouhodobý hmotný majetek“ podle odstavce 10 písmene a), d) a e).“. </w:t>
      </w:r>
    </w:p>
    <w:p w:rsidR="00AB7DB6" w:rsidRPr="00E342A8" w:rsidRDefault="00ED7D87" w:rsidP="00ED7D87">
      <w:pPr>
        <w:pStyle w:val="Novelizanbod"/>
        <w:keepNext w:val="0"/>
        <w:keepLines w:val="0"/>
        <w:widowControl w:val="0"/>
        <w:tabs>
          <w:tab w:val="num" w:pos="709"/>
        </w:tabs>
        <w:spacing w:before="120"/>
        <w:rPr>
          <w:color w:val="000000" w:themeColor="text1"/>
        </w:rPr>
      </w:pPr>
      <w:r w:rsidRPr="00E342A8">
        <w:rPr>
          <w:color w:val="000000" w:themeColor="text1"/>
        </w:rPr>
        <w:t>V § 8 odst. 2 se za slova „a obdobný“ vkládá slovo „hmotný“.</w:t>
      </w:r>
    </w:p>
    <w:p w:rsidR="00ED7D87" w:rsidRPr="00E342A8" w:rsidRDefault="00ED7D87" w:rsidP="00ED7D87">
      <w:pPr>
        <w:pStyle w:val="Novelizanbod"/>
        <w:keepNext w:val="0"/>
        <w:keepLines w:val="0"/>
        <w:widowControl w:val="0"/>
        <w:tabs>
          <w:tab w:val="num" w:pos="709"/>
        </w:tabs>
        <w:spacing w:before="120"/>
        <w:rPr>
          <w:color w:val="000000" w:themeColor="text1"/>
        </w:rPr>
      </w:pPr>
      <w:r w:rsidRPr="00E342A8">
        <w:rPr>
          <w:color w:val="000000" w:themeColor="text1"/>
        </w:rPr>
        <w:t xml:space="preserve">V § 8 odst. 4 písm. d) se slova „podle zvláštního právního předpisu“ </w:t>
      </w:r>
      <w:r w:rsidR="00723CEC" w:rsidRPr="00E342A8">
        <w:rPr>
          <w:color w:val="000000" w:themeColor="text1"/>
        </w:rPr>
        <w:t>nahrazují slovy „</w:t>
      </w:r>
      <w:r w:rsidR="00872C82" w:rsidRPr="00E342A8">
        <w:rPr>
          <w:color w:val="000000" w:themeColor="text1"/>
        </w:rPr>
        <w:t>podle občanského zákoníku</w:t>
      </w:r>
      <w:r w:rsidR="00872C82" w:rsidRPr="00E342A8">
        <w:rPr>
          <w:color w:val="000000" w:themeColor="text1"/>
          <w:lang w:val="en-US"/>
        </w:rPr>
        <w:t xml:space="preserve">; </w:t>
      </w:r>
      <w:r w:rsidR="00723CEC" w:rsidRPr="00E342A8">
        <w:rPr>
          <w:color w:val="000000" w:themeColor="text1"/>
        </w:rPr>
        <w:t>v případě společných částí nemovité věci se použije ustanovení odstavce 1 obdobně“</w:t>
      </w:r>
      <w:r w:rsidRPr="00E342A8">
        <w:rPr>
          <w:color w:val="000000" w:themeColor="text1"/>
        </w:rPr>
        <w:t>.</w:t>
      </w:r>
    </w:p>
    <w:p w:rsidR="00ED7D87" w:rsidRPr="00E342A8" w:rsidRDefault="00ED7D87" w:rsidP="004E0EF1">
      <w:pPr>
        <w:pStyle w:val="Novelizanbod"/>
        <w:keepNext w:val="0"/>
        <w:keepLines w:val="0"/>
        <w:widowControl w:val="0"/>
        <w:tabs>
          <w:tab w:val="num" w:pos="709"/>
        </w:tabs>
        <w:spacing w:before="120"/>
        <w:rPr>
          <w:color w:val="000000" w:themeColor="text1"/>
        </w:rPr>
      </w:pPr>
      <w:r w:rsidRPr="00E342A8">
        <w:rPr>
          <w:color w:val="000000" w:themeColor="text1"/>
        </w:rPr>
        <w:t xml:space="preserve">V § 8 odst. 5 úvodní části </w:t>
      </w:r>
      <w:r w:rsidR="000A7F32" w:rsidRPr="00E342A8">
        <w:rPr>
          <w:color w:val="000000" w:themeColor="text1"/>
        </w:rPr>
        <w:t xml:space="preserve">ustanovení </w:t>
      </w:r>
      <w:r w:rsidRPr="00E342A8">
        <w:rPr>
          <w:color w:val="000000" w:themeColor="text1"/>
        </w:rPr>
        <w:t>se za slova „A.II.4. Samostatné“ vkládá slovo „hmotné“ a za slova „věci a soubory“ se vkládá slovo „hmotných“.</w:t>
      </w:r>
    </w:p>
    <w:p w:rsidR="00122C75" w:rsidRPr="00E342A8" w:rsidRDefault="004E0EF1" w:rsidP="004E0EF1">
      <w:pPr>
        <w:pStyle w:val="Novelizanbod"/>
        <w:keepNext w:val="0"/>
        <w:keepLines w:val="0"/>
        <w:widowControl w:val="0"/>
        <w:tabs>
          <w:tab w:val="num" w:pos="709"/>
        </w:tabs>
        <w:spacing w:before="120"/>
        <w:rPr>
          <w:color w:val="000000" w:themeColor="text1"/>
        </w:rPr>
      </w:pPr>
      <w:r w:rsidRPr="00E342A8">
        <w:rPr>
          <w:color w:val="000000" w:themeColor="text1"/>
        </w:rPr>
        <w:t>V § 8 odst. 5 písm. a) se za slovo „samostatné“ vkládá slovo „hmotné“, za slovo „Samostatné“ se vkládá slovo „hmotné“ a za slova „věci</w:t>
      </w:r>
      <w:r w:rsidR="005A6DE5" w:rsidRPr="00E342A8">
        <w:rPr>
          <w:color w:val="000000" w:themeColor="text1"/>
        </w:rPr>
        <w:t xml:space="preserve"> a soubory</w:t>
      </w:r>
      <w:r w:rsidRPr="00E342A8">
        <w:rPr>
          <w:color w:val="000000" w:themeColor="text1"/>
        </w:rPr>
        <w:t>“ se vkládá slovo „hmotných“.</w:t>
      </w:r>
    </w:p>
    <w:p w:rsidR="00CC1A02" w:rsidRPr="00E342A8" w:rsidRDefault="00CC1A02" w:rsidP="001603A3">
      <w:pPr>
        <w:pStyle w:val="Novelizanbod"/>
        <w:keepNext w:val="0"/>
        <w:keepLines w:val="0"/>
        <w:widowControl w:val="0"/>
        <w:tabs>
          <w:tab w:val="num" w:pos="709"/>
        </w:tabs>
        <w:spacing w:before="120"/>
        <w:rPr>
          <w:color w:val="000000" w:themeColor="text1"/>
        </w:rPr>
      </w:pPr>
      <w:r w:rsidRPr="00E342A8">
        <w:rPr>
          <w:color w:val="000000" w:themeColor="text1"/>
        </w:rPr>
        <w:t>V § 8 odst. 6</w:t>
      </w:r>
      <w:r w:rsidR="001603A3" w:rsidRPr="00E342A8">
        <w:rPr>
          <w:color w:val="000000" w:themeColor="text1"/>
        </w:rPr>
        <w:t xml:space="preserve"> úvodní části</w:t>
      </w:r>
      <w:r w:rsidRPr="00E342A8">
        <w:rPr>
          <w:color w:val="000000" w:themeColor="text1"/>
        </w:rPr>
        <w:t xml:space="preserve"> </w:t>
      </w:r>
      <w:r w:rsidR="000A7F32" w:rsidRPr="00E342A8">
        <w:rPr>
          <w:color w:val="000000" w:themeColor="text1"/>
        </w:rPr>
        <w:t xml:space="preserve">ustanovení </w:t>
      </w:r>
      <w:r w:rsidRPr="00E342A8">
        <w:rPr>
          <w:color w:val="000000" w:themeColor="text1"/>
        </w:rPr>
        <w:t xml:space="preserve">se za slova „A.II.4. Samostatné“ vkládá slovo „hmotné“, za slova „věci a soubory“ se vkládá slovo „hmotných“, </w:t>
      </w:r>
      <w:r w:rsidR="001603A3" w:rsidRPr="00E342A8">
        <w:rPr>
          <w:color w:val="000000" w:themeColor="text1"/>
        </w:rPr>
        <w:t xml:space="preserve">slova „a to od částky stanovené zákonem o daních z příjmů, pokud účetní jednotka má právo o něm účtovat a odpisovat jej“ se nahrazují slovy „a to od výše ocenění stanoveného pro vykazování jednotlivého dlouhodobého </w:t>
      </w:r>
      <w:r w:rsidR="0035258D" w:rsidRPr="00E342A8">
        <w:rPr>
          <w:color w:val="000000" w:themeColor="text1"/>
        </w:rPr>
        <w:t xml:space="preserve">hmotného </w:t>
      </w:r>
      <w:r w:rsidR="001603A3" w:rsidRPr="00E342A8">
        <w:rPr>
          <w:color w:val="000000" w:themeColor="text1"/>
        </w:rPr>
        <w:t>majetku v položkách „A.II.3. Stavby“ a „A.II.4. Samostatné hmotné movité věci a soubory hmotných movitých věcí““.</w:t>
      </w:r>
    </w:p>
    <w:p w:rsidR="009C7DE5" w:rsidRPr="00E342A8" w:rsidRDefault="009C7DE5" w:rsidP="009C7DE5">
      <w:pPr>
        <w:pStyle w:val="Novelizanbod"/>
        <w:keepNext w:val="0"/>
        <w:keepLines w:val="0"/>
        <w:widowControl w:val="0"/>
        <w:tabs>
          <w:tab w:val="num" w:pos="709"/>
        </w:tabs>
        <w:spacing w:before="120"/>
        <w:rPr>
          <w:color w:val="000000" w:themeColor="text1"/>
        </w:rPr>
      </w:pPr>
      <w:r w:rsidRPr="00E342A8">
        <w:rPr>
          <w:color w:val="000000" w:themeColor="text1"/>
        </w:rPr>
        <w:t>Poznámka pod čarou č. 15 se zrušuje.</w:t>
      </w:r>
    </w:p>
    <w:p w:rsidR="00137CC7" w:rsidRPr="00E342A8" w:rsidRDefault="009C7DE5" w:rsidP="009C7DE5">
      <w:pPr>
        <w:pStyle w:val="Novelizanbod"/>
        <w:keepNext w:val="0"/>
        <w:keepLines w:val="0"/>
        <w:widowControl w:val="0"/>
        <w:tabs>
          <w:tab w:val="num" w:pos="709"/>
        </w:tabs>
        <w:spacing w:before="120"/>
        <w:rPr>
          <w:color w:val="000000" w:themeColor="text1"/>
        </w:rPr>
      </w:pPr>
      <w:r w:rsidRPr="00E342A8">
        <w:rPr>
          <w:color w:val="000000" w:themeColor="text1"/>
        </w:rPr>
        <w:t>V § 8 odst. 6 písmeno a) zní:</w:t>
      </w:r>
    </w:p>
    <w:p w:rsidR="009C7DE5" w:rsidRPr="00E342A8" w:rsidRDefault="009C7DE5" w:rsidP="009C7DE5">
      <w:pPr>
        <w:ind w:left="284" w:hanging="284"/>
        <w:rPr>
          <w:color w:val="000000" w:themeColor="text1"/>
        </w:rPr>
      </w:pPr>
      <w:r w:rsidRPr="00E342A8">
        <w:rPr>
          <w:color w:val="000000" w:themeColor="text1"/>
        </w:rPr>
        <w:t>„a) majetku uvedeného v § 28 odst. 5 zákona,“.</w:t>
      </w:r>
    </w:p>
    <w:p w:rsidR="009C7DE5" w:rsidRPr="00E342A8" w:rsidRDefault="00CA424C" w:rsidP="00CA424C">
      <w:pPr>
        <w:pStyle w:val="Novelizanbod"/>
        <w:keepNext w:val="0"/>
        <w:keepLines w:val="0"/>
        <w:widowControl w:val="0"/>
        <w:tabs>
          <w:tab w:val="num" w:pos="709"/>
        </w:tabs>
        <w:spacing w:before="120"/>
        <w:rPr>
          <w:color w:val="000000" w:themeColor="text1"/>
        </w:rPr>
      </w:pPr>
      <w:r w:rsidRPr="00E342A8">
        <w:rPr>
          <w:color w:val="000000" w:themeColor="text1"/>
        </w:rPr>
        <w:t>V § 8 odst. 9 se za slovo „obsahuje“ vkládá slovo „hmotné“ a za slova „popřípadě soubory“ se vkládá slovo „hmotných“.</w:t>
      </w:r>
    </w:p>
    <w:p w:rsidR="00CA424C" w:rsidRPr="00E342A8" w:rsidRDefault="00CA424C" w:rsidP="00867D8E">
      <w:pPr>
        <w:pStyle w:val="Novelizanbod"/>
        <w:keepNext w:val="0"/>
        <w:keepLines w:val="0"/>
        <w:widowControl w:val="0"/>
        <w:tabs>
          <w:tab w:val="num" w:pos="709"/>
        </w:tabs>
        <w:spacing w:before="120"/>
        <w:rPr>
          <w:color w:val="000000" w:themeColor="text1"/>
        </w:rPr>
      </w:pPr>
      <w:r w:rsidRPr="00E342A8">
        <w:rPr>
          <w:color w:val="000000" w:themeColor="text1"/>
        </w:rPr>
        <w:t xml:space="preserve">V § 8 odst. 10 písm. c) se za slova „A.II.4. Samostatné“ vkládá slovo „hmotné“ a za slova „věci a soubory“ se vkládá slovo „hmotných“. </w:t>
      </w:r>
    </w:p>
    <w:p w:rsidR="00CA424C" w:rsidRPr="00E342A8" w:rsidRDefault="00890137" w:rsidP="00867D8E">
      <w:pPr>
        <w:pStyle w:val="Novelizanbod"/>
        <w:keepNext w:val="0"/>
        <w:keepLines w:val="0"/>
        <w:widowControl w:val="0"/>
        <w:tabs>
          <w:tab w:val="num" w:pos="709"/>
        </w:tabs>
        <w:spacing w:before="120"/>
        <w:rPr>
          <w:color w:val="000000" w:themeColor="text1"/>
        </w:rPr>
      </w:pPr>
      <w:r w:rsidRPr="00E342A8">
        <w:rPr>
          <w:color w:val="000000" w:themeColor="text1"/>
        </w:rPr>
        <w:t>V § 8 se na konci odstavce 10</w:t>
      </w:r>
      <w:r w:rsidR="00CA424C" w:rsidRPr="00E342A8">
        <w:rPr>
          <w:color w:val="000000" w:themeColor="text1"/>
        </w:rPr>
        <w:t xml:space="preserve"> tečka nahrazuje čárkou a doplňují se písmena d) a e), která znějí:</w:t>
      </w:r>
    </w:p>
    <w:p w:rsidR="00CA424C" w:rsidRPr="00E342A8" w:rsidRDefault="00CA424C" w:rsidP="00CA424C">
      <w:pPr>
        <w:ind w:left="284" w:hanging="284"/>
        <w:rPr>
          <w:color w:val="000000" w:themeColor="text1"/>
        </w:rPr>
      </w:pPr>
      <w:r w:rsidRPr="00E342A8">
        <w:rPr>
          <w:color w:val="000000" w:themeColor="text1"/>
        </w:rPr>
        <w:t>„d) právo stavby jako dlouhodobý hmotný majetek, pokud není vykazováno jako součást ocenění v položce „A.II.3. Stavby“ nebo jako součást ocenění v rámci položky „B.I. Zásoby“,</w:t>
      </w:r>
    </w:p>
    <w:p w:rsidR="00CA424C" w:rsidRPr="00E342A8" w:rsidRDefault="00CA424C" w:rsidP="00CA424C">
      <w:pPr>
        <w:ind w:left="284" w:hanging="284"/>
        <w:rPr>
          <w:color w:val="000000" w:themeColor="text1"/>
        </w:rPr>
      </w:pPr>
      <w:r w:rsidRPr="00E342A8">
        <w:rPr>
          <w:color w:val="000000" w:themeColor="text1"/>
        </w:rPr>
        <w:t>e) ostatní věcná práva k pozemku a stavbě, pokud nejsou vykazována jako součást ocenění položky „A.II.3. Stavby“ nebo jako součást ocenění v rámci položky „B.I. Zásoby“.“.</w:t>
      </w:r>
    </w:p>
    <w:p w:rsidR="009C7DE5" w:rsidRPr="00E342A8" w:rsidRDefault="00890137" w:rsidP="00137CC7">
      <w:pPr>
        <w:pStyle w:val="Novelizanbod"/>
        <w:keepNext w:val="0"/>
        <w:keepLines w:val="0"/>
        <w:widowControl w:val="0"/>
        <w:tabs>
          <w:tab w:val="num" w:pos="709"/>
        </w:tabs>
        <w:spacing w:before="120"/>
        <w:rPr>
          <w:color w:val="000000" w:themeColor="text1"/>
        </w:rPr>
      </w:pPr>
      <w:r w:rsidRPr="00E342A8">
        <w:rPr>
          <w:color w:val="000000" w:themeColor="text1"/>
        </w:rPr>
        <w:t>V § 8 odst. 12 se za slova „dlouhodobé zálohy“ vkládají slova „a závdavky“.</w:t>
      </w:r>
    </w:p>
    <w:p w:rsidR="00184560" w:rsidRPr="00E342A8" w:rsidRDefault="00890137" w:rsidP="00890137">
      <w:pPr>
        <w:pStyle w:val="Novelizanbod"/>
        <w:keepNext w:val="0"/>
        <w:keepLines w:val="0"/>
        <w:widowControl w:val="0"/>
        <w:tabs>
          <w:tab w:val="num" w:pos="709"/>
        </w:tabs>
        <w:spacing w:before="120"/>
        <w:rPr>
          <w:color w:val="000000" w:themeColor="text1"/>
        </w:rPr>
      </w:pPr>
      <w:r w:rsidRPr="00E342A8">
        <w:rPr>
          <w:color w:val="000000" w:themeColor="text1"/>
        </w:rPr>
        <w:t>V § 9 odst. 1 písm. a) se slovo „společnosti“ nahrazuje slovem „korporaci“.</w:t>
      </w:r>
    </w:p>
    <w:p w:rsidR="00890137" w:rsidRPr="00E342A8" w:rsidRDefault="00890137" w:rsidP="00890137">
      <w:pPr>
        <w:pStyle w:val="Novelizanbod"/>
        <w:keepNext w:val="0"/>
        <w:keepLines w:val="0"/>
        <w:widowControl w:val="0"/>
        <w:tabs>
          <w:tab w:val="num" w:pos="709"/>
        </w:tabs>
        <w:spacing w:before="120"/>
        <w:rPr>
          <w:color w:val="000000" w:themeColor="text1"/>
        </w:rPr>
      </w:pPr>
      <w:r w:rsidRPr="00E342A8">
        <w:rPr>
          <w:color w:val="000000" w:themeColor="text1"/>
        </w:rPr>
        <w:t>V § 9 odst. 2 se slova „zvláštního právního předpisu,“ nahrazují slovy „zákona o obchodních korporacích“.</w:t>
      </w:r>
    </w:p>
    <w:p w:rsidR="00890137" w:rsidRPr="00E342A8" w:rsidRDefault="00890137" w:rsidP="00890137">
      <w:pPr>
        <w:pStyle w:val="Novelizanbod"/>
        <w:keepNext w:val="0"/>
        <w:keepLines w:val="0"/>
        <w:widowControl w:val="0"/>
        <w:tabs>
          <w:tab w:val="num" w:pos="709"/>
        </w:tabs>
        <w:spacing w:before="120"/>
        <w:rPr>
          <w:color w:val="000000" w:themeColor="text1"/>
        </w:rPr>
      </w:pPr>
      <w:r w:rsidRPr="00E342A8">
        <w:rPr>
          <w:color w:val="000000" w:themeColor="text1"/>
        </w:rPr>
        <w:t>Poznámka pod čarou č. 16 se zrušuje.</w:t>
      </w:r>
    </w:p>
    <w:p w:rsidR="00A75CBC" w:rsidRPr="00E342A8" w:rsidRDefault="00A75CBC" w:rsidP="00A75CBC">
      <w:pPr>
        <w:pStyle w:val="Novelizanbod"/>
        <w:keepNext w:val="0"/>
        <w:keepLines w:val="0"/>
        <w:widowControl w:val="0"/>
        <w:tabs>
          <w:tab w:val="num" w:pos="709"/>
        </w:tabs>
        <w:spacing w:before="120"/>
        <w:rPr>
          <w:color w:val="000000" w:themeColor="text1"/>
        </w:rPr>
      </w:pPr>
      <w:r w:rsidRPr="00E342A8">
        <w:rPr>
          <w:color w:val="000000" w:themeColor="text1"/>
        </w:rPr>
        <w:t>V § 9 odst. 5 se slovo „Půjčky“ nahrazuje slovem „Zápůjčky“ a slovo „půjčky“ se nahrazuje slovem „zápůjčky“.</w:t>
      </w:r>
    </w:p>
    <w:p w:rsidR="00A75CBC" w:rsidRPr="00E342A8" w:rsidRDefault="00A75CBC" w:rsidP="00A75CBC">
      <w:pPr>
        <w:pStyle w:val="Novelizanbod"/>
        <w:keepNext w:val="0"/>
        <w:keepLines w:val="0"/>
        <w:widowControl w:val="0"/>
        <w:tabs>
          <w:tab w:val="num" w:pos="709"/>
        </w:tabs>
        <w:spacing w:before="120"/>
        <w:rPr>
          <w:color w:val="000000" w:themeColor="text1"/>
        </w:rPr>
      </w:pPr>
      <w:r w:rsidRPr="00E342A8">
        <w:rPr>
          <w:color w:val="000000" w:themeColor="text1"/>
        </w:rPr>
        <w:t>V § 9 odst. 6 se slovo „půjčky“ nahrazuje slovem „zápůjčky“.</w:t>
      </w:r>
    </w:p>
    <w:p w:rsidR="00A75CBC" w:rsidRPr="00E342A8" w:rsidRDefault="00A75CBC" w:rsidP="00A75CBC">
      <w:pPr>
        <w:pStyle w:val="Novelizanbod"/>
        <w:keepNext w:val="0"/>
        <w:keepLines w:val="0"/>
        <w:widowControl w:val="0"/>
        <w:tabs>
          <w:tab w:val="num" w:pos="709"/>
        </w:tabs>
        <w:spacing w:before="120"/>
        <w:rPr>
          <w:color w:val="000000" w:themeColor="text1"/>
        </w:rPr>
      </w:pPr>
      <w:r w:rsidRPr="00E342A8">
        <w:rPr>
          <w:color w:val="000000" w:themeColor="text1"/>
        </w:rPr>
        <w:t>V § 9 odst. 7 se za slovo „pronájmu“ vkládá slovo „hmotných“.</w:t>
      </w:r>
    </w:p>
    <w:p w:rsidR="00A75CBC" w:rsidRPr="00E342A8" w:rsidRDefault="00A75CBC" w:rsidP="00A75CBC">
      <w:pPr>
        <w:pStyle w:val="Novelizanbod"/>
        <w:keepNext w:val="0"/>
        <w:keepLines w:val="0"/>
        <w:widowControl w:val="0"/>
        <w:tabs>
          <w:tab w:val="num" w:pos="709"/>
        </w:tabs>
        <w:spacing w:before="120"/>
        <w:rPr>
          <w:color w:val="000000" w:themeColor="text1"/>
        </w:rPr>
      </w:pPr>
      <w:r w:rsidRPr="00E342A8">
        <w:rPr>
          <w:color w:val="000000" w:themeColor="text1"/>
        </w:rPr>
        <w:t>V § 10 se za slova „Oprávky k samostatným“ vkládá slovo „hmotn</w:t>
      </w:r>
      <w:r w:rsidR="00571D4E" w:rsidRPr="00E342A8">
        <w:rPr>
          <w:color w:val="000000" w:themeColor="text1"/>
        </w:rPr>
        <w:t>ým</w:t>
      </w:r>
      <w:r w:rsidRPr="00E342A8">
        <w:rPr>
          <w:color w:val="000000" w:themeColor="text1"/>
        </w:rPr>
        <w:t xml:space="preserve">“ a za slova </w:t>
      </w:r>
      <w:r w:rsidRPr="00E342A8">
        <w:rPr>
          <w:color w:val="000000" w:themeColor="text1"/>
        </w:rPr>
        <w:lastRenderedPageBreak/>
        <w:t>„věcem a souborům“ se vkládá slovo „hmotných“.</w:t>
      </w:r>
    </w:p>
    <w:p w:rsidR="00A75CBC" w:rsidRPr="00E342A8" w:rsidRDefault="00A75CBC" w:rsidP="00A75CBC">
      <w:pPr>
        <w:pStyle w:val="Novelizanbod"/>
        <w:keepNext w:val="0"/>
        <w:keepLines w:val="0"/>
        <w:widowControl w:val="0"/>
        <w:tabs>
          <w:tab w:val="num" w:pos="709"/>
        </w:tabs>
        <w:spacing w:before="120"/>
        <w:rPr>
          <w:color w:val="000000" w:themeColor="text1"/>
        </w:rPr>
      </w:pPr>
      <w:r w:rsidRPr="00E342A8">
        <w:rPr>
          <w:color w:val="000000" w:themeColor="text1"/>
        </w:rPr>
        <w:t xml:space="preserve">V § 11 odst. 1 písm. f) se za slovo </w:t>
      </w:r>
      <w:r w:rsidR="00697DF0" w:rsidRPr="00E342A8">
        <w:rPr>
          <w:color w:val="000000" w:themeColor="text1"/>
        </w:rPr>
        <w:t>„</w:t>
      </w:r>
      <w:r w:rsidRPr="00E342A8">
        <w:rPr>
          <w:color w:val="000000" w:themeColor="text1"/>
        </w:rPr>
        <w:t>další“ vkládá slovo „hmotné“.</w:t>
      </w:r>
    </w:p>
    <w:p w:rsidR="00E57A3B" w:rsidRPr="00E342A8" w:rsidRDefault="00E57A3B" w:rsidP="00E57A3B">
      <w:pPr>
        <w:rPr>
          <w:color w:val="000000" w:themeColor="text1"/>
        </w:rPr>
      </w:pPr>
    </w:p>
    <w:p w:rsidR="00A75CBC" w:rsidRPr="00E342A8" w:rsidRDefault="00A75CBC" w:rsidP="00A75CBC">
      <w:pPr>
        <w:pStyle w:val="Novelizanbod"/>
        <w:keepNext w:val="0"/>
        <w:keepLines w:val="0"/>
        <w:widowControl w:val="0"/>
        <w:tabs>
          <w:tab w:val="num" w:pos="709"/>
        </w:tabs>
        <w:spacing w:before="120"/>
        <w:rPr>
          <w:color w:val="000000" w:themeColor="text1"/>
        </w:rPr>
      </w:pPr>
      <w:r w:rsidRPr="00E342A8">
        <w:rPr>
          <w:color w:val="000000" w:themeColor="text1"/>
        </w:rPr>
        <w:t>V § 11 odst. 7 se za slova „obsahuje zejména“ vkládá slovo „hmotné“ a slovo</w:t>
      </w:r>
      <w:r w:rsidR="00E57A3B" w:rsidRPr="00E342A8">
        <w:rPr>
          <w:color w:val="000000" w:themeColor="text1"/>
        </w:rPr>
        <w:t xml:space="preserve"> </w:t>
      </w:r>
      <w:r w:rsidRPr="00E342A8">
        <w:rPr>
          <w:color w:val="000000" w:themeColor="text1"/>
        </w:rPr>
        <w:t>„nemovitosti“ se nahrazuje slovy „nemovité věci“.</w:t>
      </w:r>
    </w:p>
    <w:p w:rsidR="00E57A3B" w:rsidRPr="00E342A8" w:rsidRDefault="00E57A3B" w:rsidP="004669A8">
      <w:pPr>
        <w:pStyle w:val="Novelizanbod"/>
        <w:keepNext w:val="0"/>
        <w:keepLines w:val="0"/>
        <w:widowControl w:val="0"/>
        <w:tabs>
          <w:tab w:val="num" w:pos="709"/>
        </w:tabs>
        <w:spacing w:before="120"/>
        <w:rPr>
          <w:color w:val="000000" w:themeColor="text1"/>
        </w:rPr>
      </w:pPr>
      <w:r w:rsidRPr="00E342A8">
        <w:rPr>
          <w:color w:val="000000" w:themeColor="text1"/>
        </w:rPr>
        <w:t>V § 11 odst. 8 se za slova „obsahuje zejména“ vkládá slovo „hmotné“.</w:t>
      </w:r>
    </w:p>
    <w:p w:rsidR="00E57A3B" w:rsidRPr="00E342A8" w:rsidRDefault="00E57A3B" w:rsidP="004669A8">
      <w:pPr>
        <w:pStyle w:val="Novelizanbod"/>
        <w:keepNext w:val="0"/>
        <w:keepLines w:val="0"/>
        <w:widowControl w:val="0"/>
        <w:tabs>
          <w:tab w:val="num" w:pos="709"/>
        </w:tabs>
        <w:spacing w:before="120"/>
        <w:rPr>
          <w:color w:val="000000" w:themeColor="text1"/>
        </w:rPr>
      </w:pPr>
      <w:r w:rsidRPr="00E342A8">
        <w:rPr>
          <w:color w:val="000000" w:themeColor="text1"/>
        </w:rPr>
        <w:t>V § 11 odst. 9 se za slova „dlouhodobé zálohy“ vkládají slova „a závdavky“.</w:t>
      </w:r>
    </w:p>
    <w:p w:rsidR="004669A8" w:rsidRPr="00E342A8" w:rsidRDefault="004669A8" w:rsidP="004669A8">
      <w:pPr>
        <w:pStyle w:val="Novelizanbod"/>
        <w:keepNext w:val="0"/>
        <w:keepLines w:val="0"/>
        <w:widowControl w:val="0"/>
        <w:tabs>
          <w:tab w:val="num" w:pos="709"/>
        </w:tabs>
        <w:spacing w:before="120"/>
        <w:rPr>
          <w:color w:val="000000" w:themeColor="text1"/>
        </w:rPr>
      </w:pPr>
      <w:r w:rsidRPr="00E342A8">
        <w:rPr>
          <w:color w:val="000000" w:themeColor="text1"/>
        </w:rPr>
        <w:t>V § 12 odst. 4 se za slov</w:t>
      </w:r>
      <w:r w:rsidR="002C19CA" w:rsidRPr="00E342A8">
        <w:rPr>
          <w:color w:val="000000" w:themeColor="text1"/>
        </w:rPr>
        <w:t>a</w:t>
      </w:r>
      <w:r w:rsidRPr="00E342A8">
        <w:rPr>
          <w:color w:val="000000" w:themeColor="text1"/>
        </w:rPr>
        <w:t xml:space="preserve"> „</w:t>
      </w:r>
      <w:r w:rsidR="002C19CA" w:rsidRPr="00E342A8">
        <w:rPr>
          <w:color w:val="000000" w:themeColor="text1"/>
        </w:rPr>
        <w:t xml:space="preserve">krátkodobé </w:t>
      </w:r>
      <w:r w:rsidRPr="00E342A8">
        <w:rPr>
          <w:color w:val="000000" w:themeColor="text1"/>
        </w:rPr>
        <w:t>zálohy“ vkládají slova „a závdavky“</w:t>
      </w:r>
      <w:r w:rsidR="002C19CA" w:rsidRPr="00E342A8">
        <w:rPr>
          <w:color w:val="000000" w:themeColor="text1"/>
        </w:rPr>
        <w:t xml:space="preserve"> a za slova „neuvádějí zálohy“ se vkládají slova „a závdavky“.</w:t>
      </w:r>
    </w:p>
    <w:p w:rsidR="00005831" w:rsidRPr="00E342A8" w:rsidRDefault="00005831" w:rsidP="000D2B5A">
      <w:pPr>
        <w:pStyle w:val="Novelizanbod"/>
        <w:keepNext w:val="0"/>
        <w:keepLines w:val="0"/>
        <w:widowControl w:val="0"/>
        <w:tabs>
          <w:tab w:val="num" w:pos="709"/>
        </w:tabs>
        <w:spacing w:before="120"/>
        <w:rPr>
          <w:color w:val="000000" w:themeColor="text1"/>
        </w:rPr>
      </w:pPr>
      <w:r w:rsidRPr="00E342A8">
        <w:rPr>
          <w:color w:val="000000" w:themeColor="text1"/>
        </w:rPr>
        <w:t>V § 13 odst. 1 se za slova „jiných záloh“ vkládají slova „a závdavků“.</w:t>
      </w:r>
    </w:p>
    <w:p w:rsidR="000D2B5A" w:rsidRPr="00E342A8" w:rsidRDefault="006442C1" w:rsidP="00F31E91">
      <w:pPr>
        <w:pStyle w:val="Novelizanbod"/>
        <w:keepNext w:val="0"/>
        <w:keepLines w:val="0"/>
        <w:widowControl w:val="0"/>
        <w:tabs>
          <w:tab w:val="num" w:pos="709"/>
        </w:tabs>
        <w:spacing w:before="120"/>
        <w:rPr>
          <w:color w:val="000000" w:themeColor="text1"/>
        </w:rPr>
      </w:pPr>
      <w:r w:rsidRPr="00E342A8">
        <w:rPr>
          <w:color w:val="000000" w:themeColor="text1"/>
        </w:rPr>
        <w:t>V § 15 odstavec</w:t>
      </w:r>
      <w:r w:rsidR="000D2B5A" w:rsidRPr="00E342A8">
        <w:rPr>
          <w:color w:val="000000" w:themeColor="text1"/>
        </w:rPr>
        <w:t xml:space="preserve"> 1 zní:</w:t>
      </w:r>
    </w:p>
    <w:p w:rsidR="000D2B5A" w:rsidRPr="00E342A8" w:rsidRDefault="000D2B5A" w:rsidP="000D2B5A">
      <w:pPr>
        <w:widowControl w:val="0"/>
        <w:autoSpaceDE w:val="0"/>
        <w:autoSpaceDN w:val="0"/>
        <w:adjustRightInd w:val="0"/>
        <w:spacing w:before="120" w:after="120"/>
        <w:ind w:firstLine="709"/>
        <w:rPr>
          <w:color w:val="000000" w:themeColor="text1"/>
          <w:szCs w:val="24"/>
        </w:rPr>
      </w:pPr>
      <w:r w:rsidRPr="00E342A8">
        <w:rPr>
          <w:color w:val="000000" w:themeColor="text1"/>
          <w:szCs w:val="24"/>
        </w:rPr>
        <w:t>„(1) Položka "B.II.14. Pohledávky za společníky sdruženými ve společnosti" obsahuje krátkodobé i dlouhodobé pohledávky vzniklé z činnosti účetní jednotky ve společnosti, která nemá právní osobnost, na základě smlouvy o společnosti uzavřené podle občanského zákoníku za ostatními společníky sdruženými v této společnosti.“.</w:t>
      </w:r>
    </w:p>
    <w:p w:rsidR="000D2B5A" w:rsidRPr="00E342A8" w:rsidRDefault="00F31E91" w:rsidP="00E342A8">
      <w:pPr>
        <w:pStyle w:val="Novelizanbod"/>
        <w:keepNext w:val="0"/>
        <w:keepLines w:val="0"/>
        <w:widowControl w:val="0"/>
        <w:numPr>
          <w:ilvl w:val="0"/>
          <w:numId w:val="0"/>
        </w:numPr>
        <w:tabs>
          <w:tab w:val="num" w:pos="709"/>
        </w:tabs>
        <w:spacing w:before="120"/>
        <w:ind w:left="567" w:hanging="567"/>
        <w:rPr>
          <w:color w:val="000000" w:themeColor="text1"/>
        </w:rPr>
      </w:pPr>
      <w:r w:rsidRPr="00E342A8">
        <w:rPr>
          <w:color w:val="000000" w:themeColor="text1"/>
        </w:rPr>
        <w:t>Poznámka pod čarou č. 19 se zrušuje</w:t>
      </w:r>
      <w:r w:rsidR="002642EE" w:rsidRPr="00E342A8">
        <w:rPr>
          <w:color w:val="000000" w:themeColor="text1"/>
        </w:rPr>
        <w:t>, a to včetně odkazů na poznámku pod čarou</w:t>
      </w:r>
      <w:r w:rsidRPr="00E342A8">
        <w:rPr>
          <w:color w:val="000000" w:themeColor="text1"/>
        </w:rPr>
        <w:t>.</w:t>
      </w:r>
    </w:p>
    <w:p w:rsidR="00F31E91" w:rsidRPr="00E342A8" w:rsidRDefault="00075BA4" w:rsidP="00547542">
      <w:pPr>
        <w:pStyle w:val="Novelizanbod"/>
        <w:keepNext w:val="0"/>
        <w:keepLines w:val="0"/>
        <w:widowControl w:val="0"/>
        <w:tabs>
          <w:tab w:val="num" w:pos="709"/>
        </w:tabs>
        <w:spacing w:before="120"/>
        <w:rPr>
          <w:color w:val="000000" w:themeColor="text1"/>
        </w:rPr>
      </w:pPr>
      <w:r w:rsidRPr="00E342A8">
        <w:rPr>
          <w:color w:val="000000" w:themeColor="text1"/>
        </w:rPr>
        <w:t xml:space="preserve">V § 15 odst. 4 </w:t>
      </w:r>
      <w:r w:rsidR="00547542" w:rsidRPr="00E342A8">
        <w:rPr>
          <w:color w:val="000000" w:themeColor="text1"/>
        </w:rPr>
        <w:t>se za slovo „zálohy“ vkládají slova „a závdavky“.</w:t>
      </w:r>
    </w:p>
    <w:p w:rsidR="00A831A9" w:rsidRPr="00E342A8" w:rsidRDefault="00A831A9" w:rsidP="00A831A9">
      <w:pPr>
        <w:pStyle w:val="Novelizanbod"/>
        <w:keepNext w:val="0"/>
        <w:keepLines w:val="0"/>
        <w:widowControl w:val="0"/>
        <w:tabs>
          <w:tab w:val="num" w:pos="709"/>
        </w:tabs>
        <w:spacing w:before="120"/>
        <w:rPr>
          <w:color w:val="000000" w:themeColor="text1"/>
        </w:rPr>
      </w:pPr>
      <w:r w:rsidRPr="00E342A8">
        <w:rPr>
          <w:color w:val="000000" w:themeColor="text1"/>
        </w:rPr>
        <w:t>V § 16 odst. 3 se za slova „</w:t>
      </w:r>
      <w:r w:rsidR="005A54DD" w:rsidRPr="00E342A8">
        <w:rPr>
          <w:color w:val="000000" w:themeColor="text1"/>
        </w:rPr>
        <w:t>na účtech v bankách</w:t>
      </w:r>
      <w:r w:rsidRPr="00E342A8">
        <w:rPr>
          <w:color w:val="000000" w:themeColor="text1"/>
        </w:rPr>
        <w:t>“ vkládají slova „nebo u spořitelních a úvěrních družstev“ a za slova „Pokud banka“ se vkládají slova „nebo spořitelní a úvěrní družstvo“.</w:t>
      </w:r>
    </w:p>
    <w:p w:rsidR="000D2B5A" w:rsidRPr="00E342A8" w:rsidRDefault="00A831A9" w:rsidP="000D2B5A">
      <w:pPr>
        <w:pStyle w:val="Novelizanbod"/>
        <w:keepNext w:val="0"/>
        <w:keepLines w:val="0"/>
        <w:widowControl w:val="0"/>
        <w:tabs>
          <w:tab w:val="num" w:pos="709"/>
        </w:tabs>
        <w:spacing w:before="120"/>
        <w:rPr>
          <w:color w:val="000000" w:themeColor="text1"/>
        </w:rPr>
      </w:pPr>
      <w:r w:rsidRPr="00E342A8">
        <w:rPr>
          <w:color w:val="000000" w:themeColor="text1"/>
        </w:rPr>
        <w:t xml:space="preserve">V § 16 odst. 7 se slova „bankovními účty“ nahrazují slovy „účty v bankách nebo u spořitelních a úvěrních družstev“. </w:t>
      </w:r>
    </w:p>
    <w:p w:rsidR="000D2B5A" w:rsidRPr="00E342A8" w:rsidRDefault="00A831A9" w:rsidP="00A831A9">
      <w:pPr>
        <w:pStyle w:val="Novelizanbod"/>
        <w:keepNext w:val="0"/>
        <w:keepLines w:val="0"/>
        <w:widowControl w:val="0"/>
        <w:tabs>
          <w:tab w:val="num" w:pos="709"/>
        </w:tabs>
        <w:spacing w:before="120"/>
        <w:rPr>
          <w:color w:val="000000" w:themeColor="text1"/>
        </w:rPr>
      </w:pPr>
      <w:r w:rsidRPr="00E342A8">
        <w:rPr>
          <w:color w:val="000000" w:themeColor="text1"/>
        </w:rPr>
        <w:t>V § 20 odst. 1 se slovo „bankovní“ zrušuje a slova „poskytnuté bankou při eskontu směnek“ se zrušují.</w:t>
      </w:r>
    </w:p>
    <w:p w:rsidR="00A831A9" w:rsidRPr="00E342A8" w:rsidRDefault="00A831A9" w:rsidP="00A831A9">
      <w:pPr>
        <w:pStyle w:val="Novelizanbod"/>
        <w:keepNext w:val="0"/>
        <w:keepLines w:val="0"/>
        <w:widowControl w:val="0"/>
        <w:tabs>
          <w:tab w:val="num" w:pos="709"/>
        </w:tabs>
        <w:spacing w:before="120"/>
        <w:rPr>
          <w:color w:val="000000" w:themeColor="text1"/>
        </w:rPr>
      </w:pPr>
      <w:r w:rsidRPr="00E342A8">
        <w:rPr>
          <w:color w:val="000000" w:themeColor="text1"/>
        </w:rPr>
        <w:t xml:space="preserve"> V § 20 odst. 3 se za slova „o pronájmu“ vkládá slovo „hmotných“.</w:t>
      </w:r>
    </w:p>
    <w:p w:rsidR="00A831A9" w:rsidRPr="00E342A8" w:rsidRDefault="00A831A9" w:rsidP="00A831A9">
      <w:pPr>
        <w:pStyle w:val="Novelizanbod"/>
        <w:keepNext w:val="0"/>
        <w:keepLines w:val="0"/>
        <w:widowControl w:val="0"/>
        <w:tabs>
          <w:tab w:val="num" w:pos="709"/>
        </w:tabs>
        <w:spacing w:before="120"/>
        <w:rPr>
          <w:color w:val="000000" w:themeColor="text1"/>
        </w:rPr>
      </w:pPr>
      <w:r w:rsidRPr="00E342A8">
        <w:rPr>
          <w:color w:val="000000" w:themeColor="text1"/>
        </w:rPr>
        <w:t>V § 20 odst. 4 se za slova „přijatých záloh“ vkládají slova „a závdavků</w:t>
      </w:r>
      <w:r w:rsidR="00A918E9" w:rsidRPr="00E342A8">
        <w:rPr>
          <w:color w:val="000000" w:themeColor="text1"/>
        </w:rPr>
        <w:t>“</w:t>
      </w:r>
      <w:r w:rsidRPr="00E342A8">
        <w:rPr>
          <w:color w:val="000000" w:themeColor="text1"/>
        </w:rPr>
        <w:t>.</w:t>
      </w:r>
    </w:p>
    <w:p w:rsidR="003D5B15" w:rsidRPr="00E342A8" w:rsidRDefault="003D5B15" w:rsidP="00A831A9">
      <w:pPr>
        <w:pStyle w:val="Novelizanbod"/>
        <w:keepNext w:val="0"/>
        <w:keepLines w:val="0"/>
        <w:widowControl w:val="0"/>
        <w:tabs>
          <w:tab w:val="num" w:pos="709"/>
        </w:tabs>
        <w:spacing w:before="120"/>
        <w:rPr>
          <w:color w:val="000000" w:themeColor="text1"/>
        </w:rPr>
      </w:pPr>
      <w:r w:rsidRPr="00E342A8">
        <w:rPr>
          <w:color w:val="000000" w:themeColor="text1"/>
        </w:rPr>
        <w:t>V § 20 odst. 7 se slovo „půjčky“ nahrazuje slovem „zápůjčky“.</w:t>
      </w:r>
    </w:p>
    <w:p w:rsidR="00BD1F33" w:rsidRPr="00E342A8" w:rsidRDefault="00BD1F33">
      <w:pPr>
        <w:pStyle w:val="Novelizanbod"/>
        <w:keepNext w:val="0"/>
        <w:keepLines w:val="0"/>
        <w:widowControl w:val="0"/>
        <w:tabs>
          <w:tab w:val="num" w:pos="709"/>
        </w:tabs>
        <w:spacing w:before="120"/>
        <w:rPr>
          <w:color w:val="000000" w:themeColor="text1"/>
        </w:rPr>
      </w:pPr>
      <w:r w:rsidRPr="00E342A8">
        <w:rPr>
          <w:color w:val="000000" w:themeColor="text1"/>
        </w:rPr>
        <w:t>V §</w:t>
      </w:r>
      <w:r w:rsidR="00705C31" w:rsidRPr="00E342A8">
        <w:rPr>
          <w:color w:val="000000" w:themeColor="text1"/>
        </w:rPr>
        <w:t xml:space="preserve"> 21 odst. 1 se ve větě první a</w:t>
      </w:r>
      <w:r w:rsidRPr="00E342A8">
        <w:rPr>
          <w:color w:val="000000" w:themeColor="text1"/>
        </w:rPr>
        <w:t xml:space="preserve"> druhé slovo „závazky“ nahrazuje slovem „dluhy“.</w:t>
      </w:r>
    </w:p>
    <w:p w:rsidR="00705C31" w:rsidRPr="00E342A8" w:rsidRDefault="00705C31">
      <w:pPr>
        <w:pStyle w:val="Novelizanbod"/>
        <w:keepNext w:val="0"/>
        <w:keepLines w:val="0"/>
        <w:widowControl w:val="0"/>
        <w:tabs>
          <w:tab w:val="num" w:pos="709"/>
        </w:tabs>
        <w:spacing w:before="120"/>
        <w:rPr>
          <w:color w:val="000000" w:themeColor="text1"/>
        </w:rPr>
      </w:pPr>
      <w:r w:rsidRPr="00E342A8">
        <w:rPr>
          <w:color w:val="000000" w:themeColor="text1"/>
        </w:rPr>
        <w:t>V § 21 odst. 2 se slovo „závazky“ nahrazuje slovem „dluhy“.</w:t>
      </w:r>
    </w:p>
    <w:p w:rsidR="006442C1" w:rsidRPr="00E342A8" w:rsidRDefault="006442C1" w:rsidP="006442C1">
      <w:pPr>
        <w:pStyle w:val="Novelizanbod"/>
        <w:keepNext w:val="0"/>
        <w:keepLines w:val="0"/>
        <w:widowControl w:val="0"/>
        <w:tabs>
          <w:tab w:val="num" w:pos="709"/>
        </w:tabs>
        <w:spacing w:before="120"/>
        <w:rPr>
          <w:color w:val="000000" w:themeColor="text1"/>
        </w:rPr>
      </w:pPr>
      <w:r w:rsidRPr="00E342A8">
        <w:rPr>
          <w:color w:val="000000" w:themeColor="text1"/>
        </w:rPr>
        <w:t>V § 21 odst. 3 se za slova „přijatých záloh“ vkládají slova „a závdavků.</w:t>
      </w:r>
    </w:p>
    <w:p w:rsidR="00705C31" w:rsidRPr="00E342A8" w:rsidRDefault="00705C31">
      <w:pPr>
        <w:pStyle w:val="Novelizanbod"/>
        <w:keepNext w:val="0"/>
        <w:keepLines w:val="0"/>
        <w:widowControl w:val="0"/>
        <w:tabs>
          <w:tab w:val="num" w:pos="709"/>
        </w:tabs>
        <w:spacing w:before="120"/>
        <w:rPr>
          <w:color w:val="000000" w:themeColor="text1"/>
        </w:rPr>
      </w:pPr>
      <w:r w:rsidRPr="00E342A8">
        <w:rPr>
          <w:color w:val="000000" w:themeColor="text1"/>
        </w:rPr>
        <w:t>V § 21 odst. 4 se slova „závazky k“ nahrazují slovem „dluhy“.</w:t>
      </w:r>
    </w:p>
    <w:p w:rsidR="00705C31" w:rsidRPr="00E342A8" w:rsidRDefault="00705C31">
      <w:pPr>
        <w:pStyle w:val="Novelizanbod"/>
        <w:keepNext w:val="0"/>
        <w:keepLines w:val="0"/>
        <w:widowControl w:val="0"/>
        <w:tabs>
          <w:tab w:val="num" w:pos="709"/>
        </w:tabs>
        <w:spacing w:before="120"/>
        <w:rPr>
          <w:color w:val="000000" w:themeColor="text1"/>
        </w:rPr>
      </w:pPr>
      <w:r w:rsidRPr="00E342A8">
        <w:rPr>
          <w:color w:val="000000" w:themeColor="text1"/>
        </w:rPr>
        <w:t>V § 22 odst. 1 se slova „závazky k“ nahrazují slovem „dluhy“.</w:t>
      </w:r>
    </w:p>
    <w:p w:rsidR="00705C31" w:rsidRPr="00E342A8" w:rsidRDefault="00705C31">
      <w:pPr>
        <w:pStyle w:val="Novelizanbod"/>
        <w:keepNext w:val="0"/>
        <w:keepLines w:val="0"/>
        <w:widowControl w:val="0"/>
        <w:tabs>
          <w:tab w:val="num" w:pos="709"/>
        </w:tabs>
        <w:spacing w:before="120"/>
        <w:rPr>
          <w:color w:val="000000" w:themeColor="text1"/>
        </w:rPr>
      </w:pPr>
      <w:r w:rsidRPr="00E342A8">
        <w:rPr>
          <w:color w:val="000000" w:themeColor="text1"/>
        </w:rPr>
        <w:t>V § 22 odst. 2 se slovo „závazky“ nahrazuje slovem „dluhy“.</w:t>
      </w:r>
    </w:p>
    <w:p w:rsidR="00705C31" w:rsidRPr="00E342A8" w:rsidRDefault="00705C31">
      <w:pPr>
        <w:pStyle w:val="Novelizanbod"/>
        <w:keepNext w:val="0"/>
        <w:keepLines w:val="0"/>
        <w:widowControl w:val="0"/>
        <w:tabs>
          <w:tab w:val="num" w:pos="709"/>
        </w:tabs>
        <w:spacing w:before="120"/>
        <w:rPr>
          <w:color w:val="000000" w:themeColor="text1"/>
        </w:rPr>
      </w:pPr>
      <w:r w:rsidRPr="00E342A8">
        <w:rPr>
          <w:color w:val="000000" w:themeColor="text1"/>
        </w:rPr>
        <w:t>V § 22 odst. 3 se slova „závazky k“ nahrazují slovem „dluhy“.</w:t>
      </w:r>
    </w:p>
    <w:p w:rsidR="00705C31" w:rsidRPr="00E342A8" w:rsidRDefault="00705C31">
      <w:pPr>
        <w:pStyle w:val="Novelizanbod"/>
        <w:keepNext w:val="0"/>
        <w:keepLines w:val="0"/>
        <w:widowControl w:val="0"/>
        <w:tabs>
          <w:tab w:val="num" w:pos="709"/>
        </w:tabs>
        <w:spacing w:before="120"/>
        <w:rPr>
          <w:color w:val="000000" w:themeColor="text1"/>
        </w:rPr>
      </w:pPr>
      <w:r w:rsidRPr="00E342A8">
        <w:rPr>
          <w:color w:val="000000" w:themeColor="text1"/>
        </w:rPr>
        <w:t>V § 23 odst. 1 se slovo „závazky“ nahrazuje slovem „dluhy“.</w:t>
      </w:r>
    </w:p>
    <w:p w:rsidR="00705C31" w:rsidRPr="00E342A8" w:rsidRDefault="00705C31">
      <w:pPr>
        <w:pStyle w:val="Novelizanbod"/>
        <w:keepNext w:val="0"/>
        <w:keepLines w:val="0"/>
        <w:widowControl w:val="0"/>
        <w:tabs>
          <w:tab w:val="num" w:pos="709"/>
        </w:tabs>
        <w:spacing w:before="120"/>
        <w:rPr>
          <w:color w:val="000000" w:themeColor="text1"/>
        </w:rPr>
      </w:pPr>
      <w:r w:rsidRPr="00E342A8">
        <w:rPr>
          <w:color w:val="000000" w:themeColor="text1"/>
        </w:rPr>
        <w:t>V § 23 odst. 2 se slovo „závazky“ nahrazuje slovem „dluhy“.</w:t>
      </w:r>
    </w:p>
    <w:p w:rsidR="00705C31" w:rsidRPr="00E342A8" w:rsidRDefault="00705C31">
      <w:pPr>
        <w:pStyle w:val="Novelizanbod"/>
        <w:keepNext w:val="0"/>
        <w:keepLines w:val="0"/>
        <w:widowControl w:val="0"/>
        <w:tabs>
          <w:tab w:val="num" w:pos="709"/>
        </w:tabs>
        <w:spacing w:before="120"/>
        <w:rPr>
          <w:color w:val="000000" w:themeColor="text1"/>
        </w:rPr>
      </w:pPr>
      <w:r w:rsidRPr="00E342A8">
        <w:rPr>
          <w:color w:val="000000" w:themeColor="text1"/>
        </w:rPr>
        <w:t>V § 23 odst. 3 se ve větě první a druhé slovo „závaz</w:t>
      </w:r>
      <w:r w:rsidR="0089059E" w:rsidRPr="00E342A8">
        <w:rPr>
          <w:color w:val="000000" w:themeColor="text1"/>
        </w:rPr>
        <w:t>ky“ nahrazuje slovem „dluhy“.</w:t>
      </w:r>
    </w:p>
    <w:p w:rsidR="0089059E" w:rsidRPr="00E342A8" w:rsidRDefault="0089059E">
      <w:pPr>
        <w:pStyle w:val="Novelizanbod"/>
        <w:keepNext w:val="0"/>
        <w:keepLines w:val="0"/>
        <w:widowControl w:val="0"/>
        <w:tabs>
          <w:tab w:val="num" w:pos="709"/>
        </w:tabs>
        <w:spacing w:before="120"/>
        <w:rPr>
          <w:color w:val="000000" w:themeColor="text1"/>
        </w:rPr>
      </w:pPr>
      <w:r w:rsidRPr="00E342A8">
        <w:rPr>
          <w:color w:val="000000" w:themeColor="text1"/>
        </w:rPr>
        <w:t>V § 23 odst. 4 se ve větě první a druhé slovo „závazky“ nahrazuje slovem „dluhy“</w:t>
      </w:r>
      <w:r w:rsidR="006A01D5">
        <w:rPr>
          <w:color w:val="000000" w:themeColor="text1"/>
        </w:rPr>
        <w:t xml:space="preserve"> a slova „závazky k“ se nahrazují slovem „dluhy“</w:t>
      </w:r>
      <w:r w:rsidRPr="00E342A8">
        <w:rPr>
          <w:color w:val="000000" w:themeColor="text1"/>
        </w:rPr>
        <w:t>.</w:t>
      </w:r>
    </w:p>
    <w:p w:rsidR="0089059E" w:rsidRPr="00E342A8" w:rsidRDefault="0089059E">
      <w:pPr>
        <w:pStyle w:val="Novelizanbod"/>
        <w:keepNext w:val="0"/>
        <w:keepLines w:val="0"/>
        <w:widowControl w:val="0"/>
        <w:tabs>
          <w:tab w:val="num" w:pos="709"/>
        </w:tabs>
        <w:spacing w:before="120"/>
        <w:rPr>
          <w:color w:val="000000" w:themeColor="text1"/>
        </w:rPr>
      </w:pPr>
      <w:r w:rsidRPr="00E342A8">
        <w:rPr>
          <w:color w:val="000000" w:themeColor="text1"/>
        </w:rPr>
        <w:lastRenderedPageBreak/>
        <w:t>V § 23 odst. 5 se slovo „závazky“ nahrazuje slovem „dluhy“.</w:t>
      </w:r>
    </w:p>
    <w:p w:rsidR="002C19CA" w:rsidRPr="00E342A8" w:rsidRDefault="006442C1" w:rsidP="009641A3">
      <w:pPr>
        <w:pStyle w:val="Novelizanbod"/>
        <w:keepNext w:val="0"/>
        <w:keepLines w:val="0"/>
        <w:widowControl w:val="0"/>
        <w:tabs>
          <w:tab w:val="num" w:pos="709"/>
        </w:tabs>
        <w:spacing w:before="120"/>
        <w:rPr>
          <w:color w:val="000000" w:themeColor="text1"/>
        </w:rPr>
      </w:pPr>
      <w:r w:rsidRPr="00E342A8">
        <w:rPr>
          <w:color w:val="000000" w:themeColor="text1"/>
        </w:rPr>
        <w:t>V § 24 odst. 1 se</w:t>
      </w:r>
      <w:r w:rsidR="0089059E" w:rsidRPr="00E342A8">
        <w:rPr>
          <w:color w:val="000000" w:themeColor="text1"/>
        </w:rPr>
        <w:t xml:space="preserve"> slovo „závazky“ nahrazuje slovem „dluhy“ a</w:t>
      </w:r>
      <w:r w:rsidRPr="00E342A8">
        <w:rPr>
          <w:color w:val="000000" w:themeColor="text1"/>
        </w:rPr>
        <w:t xml:space="preserve"> slovo „společnosti“ nahrazuje slovem „korporaci“.</w:t>
      </w:r>
    </w:p>
    <w:p w:rsidR="006442C1" w:rsidRPr="00E342A8" w:rsidRDefault="006442C1" w:rsidP="009641A3">
      <w:pPr>
        <w:pStyle w:val="Novelizanbod"/>
        <w:keepNext w:val="0"/>
        <w:keepLines w:val="0"/>
        <w:widowControl w:val="0"/>
        <w:tabs>
          <w:tab w:val="num" w:pos="709"/>
        </w:tabs>
        <w:spacing w:before="120"/>
        <w:rPr>
          <w:color w:val="000000" w:themeColor="text1"/>
        </w:rPr>
      </w:pPr>
      <w:r w:rsidRPr="00E342A8">
        <w:rPr>
          <w:color w:val="000000" w:themeColor="text1"/>
        </w:rPr>
        <w:t>V § 24 odstavec 2 zní:</w:t>
      </w:r>
      <w:r w:rsidR="00EB3FCD" w:rsidRPr="00E342A8">
        <w:rPr>
          <w:color w:val="000000" w:themeColor="text1"/>
        </w:rPr>
        <w:t xml:space="preserve"> </w:t>
      </w:r>
    </w:p>
    <w:p w:rsidR="00EB3FCD" w:rsidRPr="00E342A8" w:rsidRDefault="00EB3FCD" w:rsidP="00EB3FCD">
      <w:pPr>
        <w:widowControl w:val="0"/>
        <w:autoSpaceDE w:val="0"/>
        <w:autoSpaceDN w:val="0"/>
        <w:adjustRightInd w:val="0"/>
        <w:spacing w:before="120" w:after="120"/>
        <w:ind w:firstLine="709"/>
        <w:rPr>
          <w:color w:val="000000" w:themeColor="text1"/>
          <w:szCs w:val="24"/>
        </w:rPr>
      </w:pPr>
      <w:r w:rsidRPr="00E342A8">
        <w:rPr>
          <w:color w:val="000000" w:themeColor="text1"/>
          <w:szCs w:val="24"/>
        </w:rPr>
        <w:t xml:space="preserve">„(2) Položka "B.III.15. Závazky ke společníkům sdruženým ve společnosti" obsahuje krátkodobé a dlouhodobé </w:t>
      </w:r>
      <w:r w:rsidR="0089059E" w:rsidRPr="00E342A8">
        <w:rPr>
          <w:color w:val="000000" w:themeColor="text1"/>
          <w:szCs w:val="24"/>
        </w:rPr>
        <w:t xml:space="preserve">dluhy </w:t>
      </w:r>
      <w:r w:rsidRPr="00E342A8">
        <w:rPr>
          <w:color w:val="000000" w:themeColor="text1"/>
          <w:szCs w:val="24"/>
        </w:rPr>
        <w:t>vzniklé z činnosti účetní jednotky ve společnosti</w:t>
      </w:r>
      <w:r w:rsidR="006A01D5">
        <w:rPr>
          <w:color w:val="000000" w:themeColor="text1"/>
          <w:szCs w:val="24"/>
        </w:rPr>
        <w:t>, která nemá právní osobnost,</w:t>
      </w:r>
      <w:r w:rsidRPr="00E342A8">
        <w:rPr>
          <w:color w:val="000000" w:themeColor="text1"/>
          <w:szCs w:val="24"/>
        </w:rPr>
        <w:t xml:space="preserve"> na základě smlouvy o společnosti uzavřené podle občanského zákoníku</w:t>
      </w:r>
      <w:r w:rsidR="006660AB" w:rsidRPr="00E342A8">
        <w:rPr>
          <w:color w:val="000000" w:themeColor="text1"/>
          <w:szCs w:val="24"/>
        </w:rPr>
        <w:t xml:space="preserve"> k ostatním společníkům sdruženým v této společnosti</w:t>
      </w:r>
      <w:r w:rsidRPr="00E342A8">
        <w:rPr>
          <w:color w:val="000000" w:themeColor="text1"/>
          <w:szCs w:val="24"/>
        </w:rPr>
        <w:t>.“.</w:t>
      </w:r>
    </w:p>
    <w:p w:rsidR="0089059E" w:rsidRPr="00E342A8" w:rsidRDefault="0089059E" w:rsidP="009641A3">
      <w:pPr>
        <w:pStyle w:val="Novelizanbod"/>
        <w:keepNext w:val="0"/>
        <w:keepLines w:val="0"/>
        <w:widowControl w:val="0"/>
        <w:tabs>
          <w:tab w:val="num" w:pos="709"/>
        </w:tabs>
        <w:spacing w:before="120"/>
        <w:rPr>
          <w:color w:val="000000" w:themeColor="text1"/>
        </w:rPr>
      </w:pPr>
      <w:r w:rsidRPr="00E342A8">
        <w:rPr>
          <w:color w:val="000000" w:themeColor="text1"/>
        </w:rPr>
        <w:t>V § 24 odst. 4 se slovo „závazky“ nahrazuje slovem „dluhy“</w:t>
      </w:r>
      <w:r w:rsidR="00A35FED" w:rsidRPr="00E342A8">
        <w:rPr>
          <w:color w:val="000000" w:themeColor="text1"/>
        </w:rPr>
        <w:t xml:space="preserve"> a slova „závazky k“ se nahrazují slovem „dluhy“</w:t>
      </w:r>
      <w:r w:rsidRPr="00E342A8">
        <w:rPr>
          <w:color w:val="000000" w:themeColor="text1"/>
        </w:rPr>
        <w:t>.</w:t>
      </w:r>
    </w:p>
    <w:p w:rsidR="006442C1" w:rsidRPr="00E342A8" w:rsidRDefault="009641A3" w:rsidP="009641A3">
      <w:pPr>
        <w:pStyle w:val="Novelizanbod"/>
        <w:keepNext w:val="0"/>
        <w:keepLines w:val="0"/>
        <w:widowControl w:val="0"/>
        <w:tabs>
          <w:tab w:val="num" w:pos="709"/>
        </w:tabs>
        <w:spacing w:before="120"/>
        <w:rPr>
          <w:color w:val="000000" w:themeColor="text1"/>
        </w:rPr>
      </w:pPr>
      <w:r w:rsidRPr="00E342A8">
        <w:rPr>
          <w:color w:val="000000" w:themeColor="text1"/>
        </w:rPr>
        <w:t>V § 24 odst. 5 se slova „poskytnuté bankou“ zrušují.</w:t>
      </w:r>
    </w:p>
    <w:p w:rsidR="009641A3" w:rsidRPr="00E342A8" w:rsidRDefault="009641A3" w:rsidP="009641A3">
      <w:pPr>
        <w:pStyle w:val="Novelizanbod"/>
        <w:keepNext w:val="0"/>
        <w:keepLines w:val="0"/>
        <w:widowControl w:val="0"/>
        <w:tabs>
          <w:tab w:val="num" w:pos="709"/>
        </w:tabs>
        <w:spacing w:before="120"/>
        <w:rPr>
          <w:color w:val="000000" w:themeColor="text1"/>
        </w:rPr>
      </w:pPr>
      <w:r w:rsidRPr="00E342A8">
        <w:rPr>
          <w:color w:val="000000" w:themeColor="text1"/>
        </w:rPr>
        <w:t xml:space="preserve">V § 24 odst. 6 se slova </w:t>
      </w:r>
      <w:r w:rsidR="00A918E9" w:rsidRPr="00E342A8">
        <w:rPr>
          <w:color w:val="000000" w:themeColor="text1"/>
        </w:rPr>
        <w:t>„</w:t>
      </w:r>
      <w:r w:rsidRPr="00E342A8">
        <w:rPr>
          <w:color w:val="000000" w:themeColor="text1"/>
        </w:rPr>
        <w:t>poskytnuté bankou při eskontu směnek“ zrušují.</w:t>
      </w:r>
    </w:p>
    <w:p w:rsidR="00A35FED" w:rsidRPr="00E342A8" w:rsidRDefault="00A35FED" w:rsidP="001B49E7">
      <w:pPr>
        <w:pStyle w:val="Novelizanbod"/>
        <w:keepNext w:val="0"/>
        <w:keepLines w:val="0"/>
        <w:widowControl w:val="0"/>
        <w:tabs>
          <w:tab w:val="num" w:pos="709"/>
        </w:tabs>
        <w:spacing w:before="120"/>
        <w:rPr>
          <w:color w:val="000000" w:themeColor="text1"/>
        </w:rPr>
      </w:pPr>
      <w:r w:rsidRPr="00E342A8">
        <w:rPr>
          <w:color w:val="000000" w:themeColor="text1"/>
        </w:rPr>
        <w:t>V § 24 odst. 10 se slovo „závazky“ nahrazuje slovem „dluhy“.</w:t>
      </w:r>
    </w:p>
    <w:p w:rsidR="00A35FED" w:rsidRPr="00E342A8" w:rsidRDefault="00A35FED" w:rsidP="001B49E7">
      <w:pPr>
        <w:pStyle w:val="Novelizanbod"/>
        <w:keepNext w:val="0"/>
        <w:keepLines w:val="0"/>
        <w:widowControl w:val="0"/>
        <w:tabs>
          <w:tab w:val="num" w:pos="709"/>
        </w:tabs>
        <w:spacing w:before="120"/>
        <w:rPr>
          <w:color w:val="000000" w:themeColor="text1"/>
        </w:rPr>
      </w:pPr>
      <w:r w:rsidRPr="00E342A8">
        <w:rPr>
          <w:color w:val="000000" w:themeColor="text1"/>
        </w:rPr>
        <w:t>V § 26 odst. 3 písm. c) se slova „závazky k příslušným institucím“ nahrazují slovem „náklady“.</w:t>
      </w:r>
    </w:p>
    <w:p w:rsidR="003327D8" w:rsidRPr="00E342A8" w:rsidRDefault="003327D8" w:rsidP="001B49E7">
      <w:pPr>
        <w:pStyle w:val="Novelizanbod"/>
        <w:keepNext w:val="0"/>
        <w:keepLines w:val="0"/>
        <w:widowControl w:val="0"/>
        <w:tabs>
          <w:tab w:val="num" w:pos="709"/>
        </w:tabs>
        <w:spacing w:before="120"/>
        <w:rPr>
          <w:color w:val="000000" w:themeColor="text1"/>
        </w:rPr>
      </w:pPr>
      <w:r w:rsidRPr="00E342A8">
        <w:rPr>
          <w:color w:val="000000" w:themeColor="text1"/>
        </w:rPr>
        <w:t>V § 26 odst. 5 písm. h) se slov</w:t>
      </w:r>
      <w:r w:rsidR="001B49E7" w:rsidRPr="00E342A8">
        <w:rPr>
          <w:color w:val="000000" w:themeColor="text1"/>
        </w:rPr>
        <w:t>a „bankovní poplatky“ nahrazují slovy „poplatky související s vedením účtů u bank nebo spořitelních a úvěrních družstev“.</w:t>
      </w:r>
    </w:p>
    <w:p w:rsidR="001B49E7" w:rsidRPr="00E342A8" w:rsidRDefault="00123497" w:rsidP="00566872">
      <w:pPr>
        <w:pStyle w:val="Novelizanbod"/>
        <w:keepNext w:val="0"/>
        <w:keepLines w:val="0"/>
        <w:widowControl w:val="0"/>
        <w:tabs>
          <w:tab w:val="num" w:pos="709"/>
        </w:tabs>
        <w:spacing w:before="120"/>
        <w:rPr>
          <w:color w:val="000000" w:themeColor="text1"/>
        </w:rPr>
      </w:pPr>
      <w:r w:rsidRPr="00E342A8">
        <w:rPr>
          <w:color w:val="000000" w:themeColor="text1"/>
        </w:rPr>
        <w:t>V § 26 odst. 10 se slovo „subjektivity“ nahrazuje slovem „osobnosti“ a slova „</w:t>
      </w:r>
      <w:r w:rsidR="00566872" w:rsidRPr="00E342A8">
        <w:rPr>
          <w:color w:val="000000" w:themeColor="text1"/>
        </w:rPr>
        <w:t>a </w:t>
      </w:r>
      <w:r w:rsidRPr="00E342A8">
        <w:rPr>
          <w:color w:val="000000" w:themeColor="text1"/>
        </w:rPr>
        <w:t>nájemné“ se nahrazují slovy „, nájemné a pachtovné“.</w:t>
      </w:r>
    </w:p>
    <w:p w:rsidR="000663B5" w:rsidRPr="00E342A8" w:rsidRDefault="000663B5" w:rsidP="005D79EA">
      <w:pPr>
        <w:pStyle w:val="Novelizanbod"/>
        <w:keepNext w:val="0"/>
        <w:keepLines w:val="0"/>
        <w:widowControl w:val="0"/>
        <w:tabs>
          <w:tab w:val="num" w:pos="709"/>
        </w:tabs>
        <w:spacing w:before="120"/>
        <w:rPr>
          <w:color w:val="000000" w:themeColor="text1"/>
        </w:rPr>
      </w:pPr>
      <w:r w:rsidRPr="00E342A8">
        <w:rPr>
          <w:color w:val="000000" w:themeColor="text1"/>
        </w:rPr>
        <w:t>V § 27 odst. 4 písm. g) se slovo „závazků“ nahrazuje slovem „dluhů“.</w:t>
      </w:r>
    </w:p>
    <w:p w:rsidR="005D79EA" w:rsidRPr="00E342A8" w:rsidRDefault="005D79EA" w:rsidP="005D79EA">
      <w:pPr>
        <w:pStyle w:val="Novelizanbod"/>
        <w:keepNext w:val="0"/>
        <w:keepLines w:val="0"/>
        <w:widowControl w:val="0"/>
        <w:tabs>
          <w:tab w:val="num" w:pos="709"/>
        </w:tabs>
        <w:spacing w:before="120"/>
        <w:rPr>
          <w:color w:val="000000" w:themeColor="text1"/>
        </w:rPr>
      </w:pPr>
      <w:r w:rsidRPr="00E342A8">
        <w:rPr>
          <w:color w:val="000000" w:themeColor="text1"/>
        </w:rPr>
        <w:t xml:space="preserve">V § 27 odst. 5 písm. d) se </w:t>
      </w:r>
      <w:r w:rsidR="003B41D3" w:rsidRPr="00E342A8">
        <w:rPr>
          <w:color w:val="000000" w:themeColor="text1"/>
        </w:rPr>
        <w:t xml:space="preserve">slovo </w:t>
      </w:r>
      <w:r w:rsidRPr="00E342A8">
        <w:rPr>
          <w:color w:val="000000" w:themeColor="text1"/>
        </w:rPr>
        <w:t xml:space="preserve">„dividendy“ </w:t>
      </w:r>
      <w:r w:rsidR="003B41D3" w:rsidRPr="00E342A8">
        <w:rPr>
          <w:color w:val="000000" w:themeColor="text1"/>
        </w:rPr>
        <w:t>nahrazuje slovy „podíly na zisku“</w:t>
      </w:r>
      <w:r w:rsidRPr="00E342A8">
        <w:rPr>
          <w:color w:val="000000" w:themeColor="text1"/>
        </w:rPr>
        <w:t>.</w:t>
      </w:r>
    </w:p>
    <w:p w:rsidR="005D79EA" w:rsidRPr="00E342A8" w:rsidRDefault="005D79EA" w:rsidP="005D79EA">
      <w:pPr>
        <w:pStyle w:val="Novelizanbod"/>
        <w:keepNext w:val="0"/>
        <w:keepLines w:val="0"/>
        <w:widowControl w:val="0"/>
        <w:tabs>
          <w:tab w:val="num" w:pos="709"/>
        </w:tabs>
        <w:spacing w:before="120"/>
        <w:rPr>
          <w:color w:val="000000" w:themeColor="text1"/>
        </w:rPr>
      </w:pPr>
      <w:r w:rsidRPr="00E342A8">
        <w:rPr>
          <w:color w:val="000000" w:themeColor="text1"/>
        </w:rPr>
        <w:t>V § 27 odst. 5 písm. f) se slov</w:t>
      </w:r>
      <w:r w:rsidR="003B41D3" w:rsidRPr="00E342A8">
        <w:rPr>
          <w:color w:val="000000" w:themeColor="text1"/>
        </w:rPr>
        <w:t>o</w:t>
      </w:r>
      <w:r w:rsidRPr="00E342A8">
        <w:rPr>
          <w:color w:val="000000" w:themeColor="text1"/>
        </w:rPr>
        <w:t xml:space="preserve"> „dividend“ </w:t>
      </w:r>
      <w:r w:rsidR="003B41D3" w:rsidRPr="00E342A8">
        <w:rPr>
          <w:color w:val="000000" w:themeColor="text1"/>
        </w:rPr>
        <w:t>nahrazuje slovy „podílů na zisku“</w:t>
      </w:r>
      <w:r w:rsidRPr="00E342A8">
        <w:rPr>
          <w:color w:val="000000" w:themeColor="text1"/>
        </w:rPr>
        <w:t>.</w:t>
      </w:r>
    </w:p>
    <w:p w:rsidR="000663B5" w:rsidRPr="00E342A8" w:rsidRDefault="000663B5" w:rsidP="009C5F79">
      <w:pPr>
        <w:pStyle w:val="Novelizanbod"/>
        <w:keepNext w:val="0"/>
        <w:keepLines w:val="0"/>
        <w:widowControl w:val="0"/>
        <w:tabs>
          <w:tab w:val="num" w:pos="709"/>
        </w:tabs>
        <w:spacing w:before="120"/>
        <w:rPr>
          <w:color w:val="000000" w:themeColor="text1"/>
        </w:rPr>
      </w:pPr>
      <w:r w:rsidRPr="00E342A8">
        <w:rPr>
          <w:color w:val="000000" w:themeColor="text1"/>
        </w:rPr>
        <w:t>V § 27 odst. 7 se slovo „závazek“ nahrazuje slovem „dluh“ a slova „závazky k“ nahrazují slovy „dluhy“.</w:t>
      </w:r>
    </w:p>
    <w:p w:rsidR="009C5F79" w:rsidRPr="00E342A8" w:rsidRDefault="009C5F79" w:rsidP="009C5F79">
      <w:pPr>
        <w:pStyle w:val="Novelizanbod"/>
        <w:keepNext w:val="0"/>
        <w:keepLines w:val="0"/>
        <w:widowControl w:val="0"/>
        <w:tabs>
          <w:tab w:val="num" w:pos="709"/>
        </w:tabs>
        <w:spacing w:before="120"/>
        <w:rPr>
          <w:color w:val="000000" w:themeColor="text1"/>
        </w:rPr>
      </w:pPr>
      <w:r w:rsidRPr="00E342A8">
        <w:rPr>
          <w:color w:val="000000" w:themeColor="text1"/>
        </w:rPr>
        <w:t xml:space="preserve">V § 30 odst. 1 </w:t>
      </w:r>
      <w:r w:rsidR="00A7437C" w:rsidRPr="00E342A8">
        <w:rPr>
          <w:color w:val="000000" w:themeColor="text1"/>
        </w:rPr>
        <w:t xml:space="preserve">písm. a) </w:t>
      </w:r>
      <w:r w:rsidRPr="00E342A8">
        <w:rPr>
          <w:color w:val="000000" w:themeColor="text1"/>
        </w:rPr>
        <w:t>se slovo „subjektivitou“ nahrazuje slovem „osobností“.</w:t>
      </w:r>
    </w:p>
    <w:p w:rsidR="000663B5" w:rsidRPr="00E342A8" w:rsidRDefault="000663B5" w:rsidP="00811509">
      <w:pPr>
        <w:pStyle w:val="Novelizanbod"/>
        <w:keepNext w:val="0"/>
        <w:keepLines w:val="0"/>
        <w:widowControl w:val="0"/>
        <w:tabs>
          <w:tab w:val="num" w:pos="709"/>
        </w:tabs>
        <w:spacing w:before="120"/>
        <w:rPr>
          <w:color w:val="000000" w:themeColor="text1"/>
        </w:rPr>
      </w:pPr>
      <w:r w:rsidRPr="00E342A8">
        <w:rPr>
          <w:color w:val="000000" w:themeColor="text1"/>
        </w:rPr>
        <w:t>V § 30 odst. 1 písm. g) se slovo „závazků“ nahrazuje slovem „dluhů“.</w:t>
      </w:r>
    </w:p>
    <w:p w:rsidR="000663B5" w:rsidRPr="00E342A8" w:rsidRDefault="000663B5" w:rsidP="00811509">
      <w:pPr>
        <w:pStyle w:val="Novelizanbod"/>
        <w:keepNext w:val="0"/>
        <w:keepLines w:val="0"/>
        <w:widowControl w:val="0"/>
        <w:tabs>
          <w:tab w:val="num" w:pos="709"/>
        </w:tabs>
        <w:spacing w:before="120"/>
        <w:rPr>
          <w:color w:val="000000" w:themeColor="text1"/>
        </w:rPr>
      </w:pPr>
      <w:r w:rsidRPr="00E342A8">
        <w:rPr>
          <w:color w:val="000000" w:themeColor="text1"/>
        </w:rPr>
        <w:t>V § 30 odst. 1 písm. k) se slovo „závazků“ nahrazuje slovem „dluhů“.</w:t>
      </w:r>
    </w:p>
    <w:p w:rsidR="000663B5" w:rsidRPr="00E342A8" w:rsidRDefault="000663B5" w:rsidP="00811509">
      <w:pPr>
        <w:pStyle w:val="Novelizanbod"/>
        <w:keepNext w:val="0"/>
        <w:keepLines w:val="0"/>
        <w:widowControl w:val="0"/>
        <w:tabs>
          <w:tab w:val="num" w:pos="709"/>
        </w:tabs>
        <w:spacing w:before="120"/>
        <w:rPr>
          <w:color w:val="000000" w:themeColor="text1"/>
        </w:rPr>
      </w:pPr>
      <w:r w:rsidRPr="00E342A8">
        <w:rPr>
          <w:color w:val="000000" w:themeColor="text1"/>
        </w:rPr>
        <w:t>V § 30 odst. 1 písm. n) se slovo „závazků“ nahrazuje slovem „dluhů“.</w:t>
      </w:r>
    </w:p>
    <w:p w:rsidR="005667A1" w:rsidRPr="00E342A8" w:rsidRDefault="009C5F79" w:rsidP="00811509">
      <w:pPr>
        <w:pStyle w:val="Novelizanbod"/>
        <w:keepNext w:val="0"/>
        <w:keepLines w:val="0"/>
        <w:widowControl w:val="0"/>
        <w:tabs>
          <w:tab w:val="num" w:pos="709"/>
        </w:tabs>
        <w:spacing w:before="120"/>
        <w:rPr>
          <w:color w:val="000000" w:themeColor="text1"/>
        </w:rPr>
      </w:pPr>
      <w:r w:rsidRPr="00E342A8">
        <w:rPr>
          <w:color w:val="000000" w:themeColor="text1"/>
        </w:rPr>
        <w:t>V §</w:t>
      </w:r>
      <w:r w:rsidR="00A7437C" w:rsidRPr="00E342A8">
        <w:rPr>
          <w:color w:val="000000" w:themeColor="text1"/>
        </w:rPr>
        <w:t xml:space="preserve"> 30 odst. 1 písm. p) se za slova „výši záloh“ vkládají slova „, závdavků“</w:t>
      </w:r>
      <w:r w:rsidR="000663B5" w:rsidRPr="00E342A8">
        <w:rPr>
          <w:color w:val="000000" w:themeColor="text1"/>
        </w:rPr>
        <w:t xml:space="preserve"> a slovo „závazcích“ se nahrazuje slovem „dluzích“</w:t>
      </w:r>
      <w:r w:rsidR="00A7437C" w:rsidRPr="00E342A8">
        <w:rPr>
          <w:color w:val="000000" w:themeColor="text1"/>
        </w:rPr>
        <w:t xml:space="preserve">. </w:t>
      </w:r>
    </w:p>
    <w:p w:rsidR="00A05A6C" w:rsidRPr="00E342A8" w:rsidRDefault="005667A1" w:rsidP="00811509">
      <w:pPr>
        <w:pStyle w:val="Novelizanbod"/>
        <w:keepNext w:val="0"/>
        <w:keepLines w:val="0"/>
        <w:widowControl w:val="0"/>
        <w:tabs>
          <w:tab w:val="num" w:pos="709"/>
        </w:tabs>
        <w:spacing w:before="120"/>
        <w:rPr>
          <w:color w:val="000000" w:themeColor="text1"/>
        </w:rPr>
      </w:pPr>
      <w:r w:rsidRPr="00E342A8">
        <w:rPr>
          <w:color w:val="000000" w:themeColor="text1"/>
        </w:rPr>
        <w:t>V § 30 odst. 1 písm. t) se slovo „bankovních“ zrušuje.</w:t>
      </w:r>
    </w:p>
    <w:p w:rsidR="005667A1" w:rsidRPr="00E342A8" w:rsidRDefault="00A05A6C" w:rsidP="00811509">
      <w:pPr>
        <w:pStyle w:val="Novelizanbod"/>
        <w:keepNext w:val="0"/>
        <w:keepLines w:val="0"/>
        <w:widowControl w:val="0"/>
        <w:tabs>
          <w:tab w:val="num" w:pos="709"/>
        </w:tabs>
        <w:spacing w:before="120"/>
        <w:rPr>
          <w:color w:val="000000" w:themeColor="text1"/>
        </w:rPr>
      </w:pPr>
      <w:r w:rsidRPr="00E342A8">
        <w:rPr>
          <w:color w:val="000000" w:themeColor="text1"/>
        </w:rPr>
        <w:t xml:space="preserve">V § 32 odst. 1 úvodní části </w:t>
      </w:r>
      <w:r w:rsidR="000A7F32" w:rsidRPr="00E342A8">
        <w:rPr>
          <w:color w:val="000000" w:themeColor="text1"/>
        </w:rPr>
        <w:t xml:space="preserve">ustanovení </w:t>
      </w:r>
      <w:r w:rsidRPr="00E342A8">
        <w:rPr>
          <w:color w:val="000000" w:themeColor="text1"/>
        </w:rPr>
        <w:t>se za slova „hmotného majetku“ vkládají slova  „nebo jeho části“.</w:t>
      </w:r>
    </w:p>
    <w:p w:rsidR="00811509" w:rsidRPr="00E342A8" w:rsidRDefault="00811509" w:rsidP="00811509">
      <w:pPr>
        <w:pStyle w:val="Novelizanbod"/>
        <w:keepNext w:val="0"/>
        <w:keepLines w:val="0"/>
        <w:widowControl w:val="0"/>
        <w:tabs>
          <w:tab w:val="num" w:pos="709"/>
        </w:tabs>
        <w:spacing w:before="120"/>
        <w:rPr>
          <w:color w:val="000000" w:themeColor="text1"/>
        </w:rPr>
      </w:pPr>
      <w:r w:rsidRPr="00E342A8">
        <w:rPr>
          <w:color w:val="000000" w:themeColor="text1"/>
        </w:rPr>
        <w:t xml:space="preserve">V § 32 odst. 1 písm. g) se slova „nebo nájemci nemovitosti“ nahrazují slovy „, nájemci nebo pachtýři nemovité věci“. </w:t>
      </w:r>
    </w:p>
    <w:p w:rsidR="003A64DA" w:rsidRPr="00E342A8" w:rsidRDefault="003A64DA" w:rsidP="003A64DA">
      <w:pPr>
        <w:pStyle w:val="Novelizanbod"/>
        <w:keepNext w:val="0"/>
        <w:keepLines w:val="0"/>
        <w:widowControl w:val="0"/>
        <w:tabs>
          <w:tab w:val="num" w:pos="709"/>
        </w:tabs>
        <w:spacing w:before="120"/>
        <w:rPr>
          <w:color w:val="000000" w:themeColor="text1"/>
        </w:rPr>
      </w:pPr>
      <w:r w:rsidRPr="00E342A8">
        <w:rPr>
          <w:color w:val="000000" w:themeColor="text1"/>
        </w:rPr>
        <w:t>V § 32 se na konci odstavce 1 tečka na</w:t>
      </w:r>
      <w:r w:rsidR="007A7614" w:rsidRPr="00E342A8">
        <w:rPr>
          <w:color w:val="000000" w:themeColor="text1"/>
        </w:rPr>
        <w:t>hrazuje čárkou a doplňuje se pís</w:t>
      </w:r>
      <w:r w:rsidRPr="00E342A8">
        <w:rPr>
          <w:color w:val="000000" w:themeColor="text1"/>
        </w:rPr>
        <w:t>meno l), které zní:</w:t>
      </w:r>
    </w:p>
    <w:p w:rsidR="003A64DA" w:rsidRPr="00E342A8" w:rsidRDefault="003A64DA" w:rsidP="003A64DA">
      <w:pPr>
        <w:ind w:left="284" w:hanging="284"/>
        <w:rPr>
          <w:color w:val="000000" w:themeColor="text1"/>
        </w:rPr>
      </w:pPr>
      <w:r w:rsidRPr="00E342A8">
        <w:rPr>
          <w:color w:val="000000" w:themeColor="text1"/>
        </w:rPr>
        <w:t>„l) právo stavby, pokud není dlouhodobým hmotným majetkem uváděným v položce „A.II.</w:t>
      </w:r>
      <w:r w:rsidR="00294738" w:rsidRPr="00E342A8">
        <w:rPr>
          <w:color w:val="000000" w:themeColor="text1"/>
        </w:rPr>
        <w:t>8</w:t>
      </w:r>
      <w:r w:rsidRPr="00E342A8">
        <w:rPr>
          <w:color w:val="000000" w:themeColor="text1"/>
        </w:rPr>
        <w:t>. Ostatní dlouhodobý hmotný majetek“ nebo není součástí ocenění v rámci položky „B.I. Zásoby“.</w:t>
      </w:r>
      <w:r w:rsidR="009447AB" w:rsidRPr="00E342A8">
        <w:rPr>
          <w:color w:val="000000" w:themeColor="text1"/>
        </w:rPr>
        <w:t>“.</w:t>
      </w:r>
    </w:p>
    <w:p w:rsidR="004D2B25" w:rsidRPr="00E342A8" w:rsidRDefault="004D2B25" w:rsidP="00DD6CFD">
      <w:pPr>
        <w:pStyle w:val="Novelizanbod"/>
        <w:keepNext w:val="0"/>
        <w:keepLines w:val="0"/>
        <w:widowControl w:val="0"/>
        <w:tabs>
          <w:tab w:val="num" w:pos="709"/>
        </w:tabs>
        <w:spacing w:before="120"/>
        <w:rPr>
          <w:color w:val="000000" w:themeColor="text1"/>
        </w:rPr>
      </w:pPr>
      <w:r w:rsidRPr="00E342A8">
        <w:rPr>
          <w:color w:val="000000" w:themeColor="text1"/>
        </w:rPr>
        <w:lastRenderedPageBreak/>
        <w:t xml:space="preserve">V § 32 odst. 2 písm. b) se za slovo „nájemce“ vkládají slova „nebo pachtýře“ a za slova „najatého“ se vkládají slova „nebo propachtovaného“. </w:t>
      </w:r>
    </w:p>
    <w:p w:rsidR="004D2B25" w:rsidRPr="00E342A8" w:rsidRDefault="004D2B25" w:rsidP="00DD6CFD">
      <w:pPr>
        <w:pStyle w:val="Novelizanbod"/>
        <w:keepNext w:val="0"/>
        <w:keepLines w:val="0"/>
        <w:widowControl w:val="0"/>
        <w:tabs>
          <w:tab w:val="num" w:pos="709"/>
        </w:tabs>
        <w:spacing w:before="120"/>
        <w:rPr>
          <w:color w:val="000000" w:themeColor="text1"/>
        </w:rPr>
      </w:pPr>
      <w:r w:rsidRPr="00E342A8">
        <w:rPr>
          <w:color w:val="000000" w:themeColor="text1"/>
        </w:rPr>
        <w:t>V § 32 se za odstavec 2 vkládá nový odstavec 3, který zní:</w:t>
      </w:r>
    </w:p>
    <w:p w:rsidR="004D2B25" w:rsidRPr="00E342A8" w:rsidRDefault="004D2B25" w:rsidP="004D2B25">
      <w:pPr>
        <w:widowControl w:val="0"/>
        <w:autoSpaceDE w:val="0"/>
        <w:autoSpaceDN w:val="0"/>
        <w:adjustRightInd w:val="0"/>
        <w:spacing w:before="120" w:after="120"/>
        <w:ind w:firstLine="709"/>
        <w:rPr>
          <w:color w:val="000000" w:themeColor="text1"/>
          <w:szCs w:val="24"/>
        </w:rPr>
      </w:pPr>
      <w:r w:rsidRPr="00E342A8">
        <w:rPr>
          <w:color w:val="000000" w:themeColor="text1"/>
          <w:szCs w:val="24"/>
        </w:rPr>
        <w:t>„(3) V případě pozemku vykazovaného v položce „A.II.1. Pozemky“ není součástí jeho ocenění dlouhodobý hmotný majetek vykazovaný v položkách „A.II.3. Stavby“, „A.II.5. Pěstitelské celky trvalých porostů“ a „A.II.</w:t>
      </w:r>
      <w:r w:rsidR="0036391E" w:rsidRPr="00E342A8">
        <w:rPr>
          <w:color w:val="000000" w:themeColor="text1"/>
          <w:szCs w:val="24"/>
        </w:rPr>
        <w:t>8</w:t>
      </w:r>
      <w:r w:rsidRPr="00E342A8">
        <w:rPr>
          <w:color w:val="000000" w:themeColor="text1"/>
          <w:szCs w:val="24"/>
        </w:rPr>
        <w:t>. Ostatní dlouhodobý hmotný majetek“ podle § 8 odst. 10 písm. a), d) a e).“.</w:t>
      </w:r>
    </w:p>
    <w:p w:rsidR="004D2B25" w:rsidRPr="00E342A8" w:rsidRDefault="004A052C" w:rsidP="004D2B25">
      <w:pPr>
        <w:ind w:left="284" w:hanging="284"/>
        <w:rPr>
          <w:color w:val="000000" w:themeColor="text1"/>
        </w:rPr>
      </w:pPr>
      <w:r w:rsidRPr="00E342A8">
        <w:rPr>
          <w:color w:val="000000" w:themeColor="text1"/>
        </w:rPr>
        <w:t>Dosavadní odstavce 3 až 6 se označují jako odstavce 4 až 7.</w:t>
      </w:r>
    </w:p>
    <w:p w:rsidR="004A052C" w:rsidRPr="00E342A8" w:rsidRDefault="004A052C" w:rsidP="004D2B25">
      <w:pPr>
        <w:ind w:left="284" w:hanging="284"/>
        <w:rPr>
          <w:color w:val="000000" w:themeColor="text1"/>
        </w:rPr>
      </w:pPr>
    </w:p>
    <w:p w:rsidR="004A052C" w:rsidRPr="00E342A8" w:rsidRDefault="004A052C" w:rsidP="004A052C">
      <w:pPr>
        <w:pStyle w:val="Novelizanbod"/>
        <w:keepNext w:val="0"/>
        <w:keepLines w:val="0"/>
        <w:widowControl w:val="0"/>
        <w:tabs>
          <w:tab w:val="num" w:pos="709"/>
        </w:tabs>
        <w:spacing w:before="120"/>
        <w:rPr>
          <w:color w:val="000000" w:themeColor="text1"/>
        </w:rPr>
      </w:pPr>
      <w:r w:rsidRPr="00E342A8">
        <w:rPr>
          <w:color w:val="000000" w:themeColor="text1"/>
        </w:rPr>
        <w:t xml:space="preserve">V § 32 se </w:t>
      </w:r>
      <w:r w:rsidR="000E4F57" w:rsidRPr="00E342A8">
        <w:rPr>
          <w:color w:val="000000" w:themeColor="text1"/>
        </w:rPr>
        <w:t xml:space="preserve">za </w:t>
      </w:r>
      <w:r w:rsidRPr="00E342A8">
        <w:rPr>
          <w:color w:val="000000" w:themeColor="text1"/>
        </w:rPr>
        <w:t>odstavec 4 vkládá nový odstavec 5, který zní:</w:t>
      </w:r>
    </w:p>
    <w:p w:rsidR="004A052C" w:rsidRPr="00E342A8" w:rsidRDefault="004A052C" w:rsidP="004A052C">
      <w:pPr>
        <w:widowControl w:val="0"/>
        <w:autoSpaceDE w:val="0"/>
        <w:autoSpaceDN w:val="0"/>
        <w:adjustRightInd w:val="0"/>
        <w:spacing w:before="120" w:after="120"/>
        <w:ind w:firstLine="709"/>
        <w:rPr>
          <w:color w:val="000000" w:themeColor="text1"/>
          <w:szCs w:val="24"/>
        </w:rPr>
      </w:pPr>
      <w:r w:rsidRPr="00E342A8">
        <w:rPr>
          <w:color w:val="000000" w:themeColor="text1"/>
          <w:szCs w:val="24"/>
        </w:rPr>
        <w:t>„(5) Technickým zhodnocením se rozumí zásahy do dlouhodobého nehmotného majetku nebo dlouhodobého hmotného majetku, které mají za následek změnu jeho účelu nebo technických parametrů, nebo rozšíření jeho vybavenosti nebo použitelnosti, včetně nástaveb, přístaveb a stavebních úprav, pokud vynaložené náklady dosáhnou ocenění stanoveného pro vykazování jednotlivého dlouhodobého majetku podle § 7 odst. 1 nebo § 8 odst. 6. Náklady vynaloženými na technické zhodnocení se rozumí souhrn nákladů na dokončené zásahy do jednotlivého dlouhodobého majetku za účetní období.“.</w:t>
      </w:r>
    </w:p>
    <w:p w:rsidR="004A052C" w:rsidRPr="00E342A8" w:rsidRDefault="004A052C" w:rsidP="004D2B25">
      <w:pPr>
        <w:ind w:left="284" w:hanging="284"/>
        <w:rPr>
          <w:color w:val="000000" w:themeColor="text1"/>
        </w:rPr>
      </w:pPr>
    </w:p>
    <w:p w:rsidR="004A052C" w:rsidRPr="00E342A8" w:rsidRDefault="004A052C" w:rsidP="004A052C">
      <w:pPr>
        <w:ind w:left="284" w:hanging="284"/>
        <w:rPr>
          <w:color w:val="000000" w:themeColor="text1"/>
        </w:rPr>
      </w:pPr>
      <w:r w:rsidRPr="00E342A8">
        <w:rPr>
          <w:color w:val="000000" w:themeColor="text1"/>
        </w:rPr>
        <w:t>Dosavadní odstavce 5 až 7 se označují jako odstavce 6 až 8.</w:t>
      </w:r>
    </w:p>
    <w:p w:rsidR="00FE68CE" w:rsidRPr="00E342A8" w:rsidRDefault="00FE68CE" w:rsidP="00FE68CE">
      <w:pPr>
        <w:pStyle w:val="Novelizanbod"/>
        <w:keepNext w:val="0"/>
        <w:keepLines w:val="0"/>
        <w:widowControl w:val="0"/>
        <w:tabs>
          <w:tab w:val="num" w:pos="709"/>
        </w:tabs>
        <w:spacing w:before="120"/>
        <w:rPr>
          <w:color w:val="000000" w:themeColor="text1"/>
        </w:rPr>
      </w:pPr>
      <w:r w:rsidRPr="00E342A8">
        <w:rPr>
          <w:color w:val="000000" w:themeColor="text1"/>
        </w:rPr>
        <w:t>V § 38 odst. 1 se za slova „hmotný majetek odpisovaný“ vkládají slova „nebo jejich části“.</w:t>
      </w:r>
    </w:p>
    <w:p w:rsidR="003A64DA" w:rsidRPr="00E342A8" w:rsidRDefault="00FE68CE" w:rsidP="003A64DA">
      <w:pPr>
        <w:pStyle w:val="Novelizanbod"/>
        <w:keepNext w:val="0"/>
        <w:keepLines w:val="0"/>
        <w:widowControl w:val="0"/>
        <w:tabs>
          <w:tab w:val="num" w:pos="709"/>
        </w:tabs>
        <w:spacing w:before="120"/>
        <w:rPr>
          <w:color w:val="000000" w:themeColor="text1"/>
        </w:rPr>
      </w:pPr>
      <w:r w:rsidRPr="00E342A8">
        <w:rPr>
          <w:color w:val="000000" w:themeColor="text1"/>
        </w:rPr>
        <w:t xml:space="preserve">V § 38 odst. </w:t>
      </w:r>
      <w:r w:rsidR="00CA4B4B" w:rsidRPr="00E342A8">
        <w:rPr>
          <w:color w:val="000000" w:themeColor="text1"/>
        </w:rPr>
        <w:t>6</w:t>
      </w:r>
      <w:r w:rsidRPr="00E342A8">
        <w:rPr>
          <w:color w:val="000000" w:themeColor="text1"/>
        </w:rPr>
        <w:t xml:space="preserve"> se za slovo „nájemce“ vkládají slova „nebo pachtýř“.</w:t>
      </w:r>
    </w:p>
    <w:p w:rsidR="00FE68CE" w:rsidRPr="00E342A8" w:rsidRDefault="00FE68CE" w:rsidP="00FE68CE">
      <w:pPr>
        <w:pStyle w:val="Novelizanbod"/>
        <w:keepNext w:val="0"/>
        <w:keepLines w:val="0"/>
        <w:widowControl w:val="0"/>
        <w:tabs>
          <w:tab w:val="num" w:pos="709"/>
        </w:tabs>
        <w:spacing w:before="120"/>
        <w:rPr>
          <w:color w:val="000000" w:themeColor="text1"/>
        </w:rPr>
      </w:pPr>
      <w:r w:rsidRPr="00E342A8">
        <w:rPr>
          <w:color w:val="000000" w:themeColor="text1"/>
        </w:rPr>
        <w:t>V § 38 odst. 8 se slovo „nemovitostem“ nahrazuje slovy „nemovitým věcem“ a slovo „nemovitost“ se nahrazuje slovy „nemovitá věc“.</w:t>
      </w:r>
    </w:p>
    <w:p w:rsidR="002F6B3F" w:rsidRPr="00E342A8" w:rsidRDefault="002F6B3F" w:rsidP="002F6B3F">
      <w:pPr>
        <w:pStyle w:val="Novelizanbod"/>
        <w:keepNext w:val="0"/>
        <w:keepLines w:val="0"/>
        <w:widowControl w:val="0"/>
        <w:tabs>
          <w:tab w:val="num" w:pos="709"/>
        </w:tabs>
        <w:spacing w:before="120"/>
        <w:rPr>
          <w:color w:val="000000" w:themeColor="text1"/>
        </w:rPr>
      </w:pPr>
      <w:r w:rsidRPr="00E342A8">
        <w:rPr>
          <w:color w:val="000000" w:themeColor="text1"/>
        </w:rPr>
        <w:t xml:space="preserve">V § 39 se vkládá nové písmeno a), které zní: </w:t>
      </w:r>
    </w:p>
    <w:p w:rsidR="002F6B3F" w:rsidRPr="00E342A8" w:rsidRDefault="002F6B3F" w:rsidP="002F6B3F">
      <w:pPr>
        <w:ind w:left="284" w:hanging="284"/>
        <w:rPr>
          <w:color w:val="000000" w:themeColor="text1"/>
        </w:rPr>
      </w:pPr>
      <w:r w:rsidRPr="00E342A8">
        <w:rPr>
          <w:color w:val="000000" w:themeColor="text1"/>
        </w:rPr>
        <w:t>„a) pozemky,“.</w:t>
      </w:r>
    </w:p>
    <w:p w:rsidR="002F6B3F" w:rsidRPr="00E342A8" w:rsidRDefault="002F6B3F" w:rsidP="002F6B3F">
      <w:pPr>
        <w:ind w:left="284" w:hanging="284"/>
        <w:rPr>
          <w:color w:val="000000" w:themeColor="text1"/>
        </w:rPr>
      </w:pPr>
    </w:p>
    <w:p w:rsidR="002F6B3F" w:rsidRPr="00E342A8" w:rsidRDefault="002F6B3F" w:rsidP="002F6B3F">
      <w:pPr>
        <w:ind w:left="284" w:hanging="284"/>
        <w:rPr>
          <w:color w:val="000000" w:themeColor="text1"/>
        </w:rPr>
      </w:pPr>
      <w:r w:rsidRPr="00E342A8">
        <w:rPr>
          <w:color w:val="000000" w:themeColor="text1"/>
        </w:rPr>
        <w:t>Dosavadní písmena a) až h) se označují jako písmena b) až i).</w:t>
      </w:r>
    </w:p>
    <w:p w:rsidR="00FE27D4" w:rsidRPr="00E342A8" w:rsidRDefault="00FE27D4" w:rsidP="00E342A8">
      <w:pPr>
        <w:pStyle w:val="Novelizanbod"/>
        <w:keepNext w:val="0"/>
        <w:keepLines w:val="0"/>
        <w:widowControl w:val="0"/>
        <w:tabs>
          <w:tab w:val="num" w:pos="709"/>
        </w:tabs>
        <w:spacing w:before="120"/>
        <w:rPr>
          <w:color w:val="000000" w:themeColor="text1"/>
        </w:rPr>
      </w:pPr>
      <w:r w:rsidRPr="00E342A8">
        <w:rPr>
          <w:color w:val="000000" w:themeColor="text1"/>
        </w:rPr>
        <w:t>V § 39 písm. b) se za slovo „obdobné“ vkládá slovo „hmotné“.</w:t>
      </w:r>
    </w:p>
    <w:p w:rsidR="00C42B49" w:rsidRPr="00E342A8" w:rsidRDefault="00C42B49" w:rsidP="0089141E">
      <w:pPr>
        <w:pStyle w:val="Novelizanbod"/>
        <w:keepNext w:val="0"/>
        <w:keepLines w:val="0"/>
        <w:widowControl w:val="0"/>
        <w:tabs>
          <w:tab w:val="num" w:pos="709"/>
        </w:tabs>
        <w:spacing w:before="120"/>
        <w:rPr>
          <w:color w:val="000000" w:themeColor="text1"/>
        </w:rPr>
      </w:pPr>
      <w:r w:rsidRPr="00E342A8">
        <w:rPr>
          <w:color w:val="000000" w:themeColor="text1"/>
        </w:rPr>
        <w:t>V § 41 odst. 2 se slovo „závazků“ nahrazuje slovem „dluhů“ a slovo „závazky“ se nahrazuje slovem „dluhy“.</w:t>
      </w:r>
    </w:p>
    <w:p w:rsidR="00C42B49" w:rsidRPr="00E342A8" w:rsidRDefault="00C42B49" w:rsidP="0089141E">
      <w:pPr>
        <w:pStyle w:val="Novelizanbod"/>
        <w:keepNext w:val="0"/>
        <w:keepLines w:val="0"/>
        <w:widowControl w:val="0"/>
        <w:tabs>
          <w:tab w:val="num" w:pos="709"/>
        </w:tabs>
        <w:spacing w:before="120"/>
        <w:rPr>
          <w:color w:val="000000" w:themeColor="text1"/>
        </w:rPr>
      </w:pPr>
      <w:r w:rsidRPr="00E342A8">
        <w:rPr>
          <w:color w:val="000000" w:themeColor="text1"/>
        </w:rPr>
        <w:t>V § 42 odst. 2 se slovo „závazků“ nahrazuje slovem „dluhů“.</w:t>
      </w:r>
    </w:p>
    <w:p w:rsidR="00C42B49" w:rsidRPr="00E342A8" w:rsidRDefault="00C42B49" w:rsidP="0089141E">
      <w:pPr>
        <w:pStyle w:val="Novelizanbod"/>
        <w:keepNext w:val="0"/>
        <w:keepLines w:val="0"/>
        <w:widowControl w:val="0"/>
        <w:tabs>
          <w:tab w:val="num" w:pos="709"/>
        </w:tabs>
        <w:spacing w:before="120"/>
        <w:rPr>
          <w:color w:val="000000" w:themeColor="text1"/>
        </w:rPr>
      </w:pPr>
      <w:r w:rsidRPr="00E342A8">
        <w:rPr>
          <w:color w:val="000000" w:themeColor="text1"/>
        </w:rPr>
        <w:t>V § 42a písm. b) se slovo „závazky“ nahrazuje slovem „dluhy“.</w:t>
      </w:r>
    </w:p>
    <w:p w:rsidR="00A82CBD" w:rsidRPr="00E342A8" w:rsidRDefault="002F6B3F" w:rsidP="0089141E">
      <w:pPr>
        <w:pStyle w:val="Novelizanbod"/>
        <w:keepNext w:val="0"/>
        <w:keepLines w:val="0"/>
        <w:widowControl w:val="0"/>
        <w:tabs>
          <w:tab w:val="num" w:pos="709"/>
        </w:tabs>
        <w:spacing w:before="120"/>
        <w:rPr>
          <w:color w:val="000000" w:themeColor="text1"/>
        </w:rPr>
      </w:pPr>
      <w:r w:rsidRPr="00E342A8">
        <w:rPr>
          <w:color w:val="000000" w:themeColor="text1"/>
        </w:rPr>
        <w:t>V § 42b odst. 1 se za slova „společně s věcí</w:t>
      </w:r>
      <w:r w:rsidR="00C4586C" w:rsidRPr="00E342A8">
        <w:rPr>
          <w:color w:val="000000" w:themeColor="text1"/>
        </w:rPr>
        <w:t>“ vkládá slovo „hmotnou“.</w:t>
      </w:r>
    </w:p>
    <w:p w:rsidR="001E34C7" w:rsidRPr="00E342A8" w:rsidRDefault="001E34C7" w:rsidP="001E34C7">
      <w:pPr>
        <w:pStyle w:val="Novelizanbod"/>
        <w:keepNext w:val="0"/>
        <w:keepLines w:val="0"/>
        <w:widowControl w:val="0"/>
        <w:tabs>
          <w:tab w:val="num" w:pos="709"/>
        </w:tabs>
        <w:spacing w:before="120"/>
        <w:rPr>
          <w:color w:val="000000" w:themeColor="text1"/>
        </w:rPr>
      </w:pPr>
      <w:r w:rsidRPr="00E342A8">
        <w:rPr>
          <w:color w:val="000000" w:themeColor="text1"/>
        </w:rPr>
        <w:t xml:space="preserve">V příloze č. 1 </w:t>
      </w:r>
      <w:r w:rsidR="003B56C4" w:rsidRPr="00E342A8">
        <w:rPr>
          <w:color w:val="000000" w:themeColor="text1"/>
        </w:rPr>
        <w:t xml:space="preserve">AKTIVA </w:t>
      </w:r>
      <w:r w:rsidRPr="00E342A8">
        <w:rPr>
          <w:color w:val="000000" w:themeColor="text1"/>
        </w:rPr>
        <w:t xml:space="preserve">se v položce A.II.4. za slovo „Samostatné“ vkládá slovo „hmotné“ a za slovo „soubory“ se vkládá slovo „hmotných“. </w:t>
      </w:r>
    </w:p>
    <w:p w:rsidR="001E34C7" w:rsidRPr="00E342A8" w:rsidRDefault="001E34C7" w:rsidP="001E34C7">
      <w:pPr>
        <w:rPr>
          <w:color w:val="000000" w:themeColor="text1"/>
        </w:rPr>
      </w:pPr>
    </w:p>
    <w:p w:rsidR="00A82CBD" w:rsidRPr="00E342A8" w:rsidRDefault="001E34C7" w:rsidP="00F16C0E">
      <w:pPr>
        <w:pStyle w:val="Novelizanbod"/>
        <w:keepNext w:val="0"/>
        <w:keepLines w:val="0"/>
        <w:widowControl w:val="0"/>
        <w:tabs>
          <w:tab w:val="num" w:pos="709"/>
        </w:tabs>
        <w:spacing w:before="120"/>
        <w:rPr>
          <w:color w:val="000000" w:themeColor="text1"/>
        </w:rPr>
      </w:pPr>
      <w:r w:rsidRPr="00E342A8">
        <w:rPr>
          <w:color w:val="000000" w:themeColor="text1"/>
        </w:rPr>
        <w:t xml:space="preserve">V příloze č. 1 </w:t>
      </w:r>
      <w:r w:rsidR="003B56C4" w:rsidRPr="00E342A8">
        <w:rPr>
          <w:color w:val="000000" w:themeColor="text1"/>
        </w:rPr>
        <w:t xml:space="preserve">AKTIVA </w:t>
      </w:r>
      <w:r w:rsidRPr="00E342A8">
        <w:rPr>
          <w:color w:val="000000" w:themeColor="text1"/>
        </w:rPr>
        <w:t>se v položce A.III.4. se slovo „Půjčky“ nahrazuje slovem „Zápůjčky“.</w:t>
      </w:r>
    </w:p>
    <w:p w:rsidR="001E34C7" w:rsidRPr="00E342A8" w:rsidRDefault="001E34C7" w:rsidP="00F16C0E">
      <w:pPr>
        <w:pStyle w:val="Novelizanbod"/>
        <w:keepNext w:val="0"/>
        <w:keepLines w:val="0"/>
        <w:widowControl w:val="0"/>
        <w:tabs>
          <w:tab w:val="num" w:pos="709"/>
        </w:tabs>
        <w:spacing w:before="120"/>
        <w:rPr>
          <w:color w:val="000000" w:themeColor="text1"/>
        </w:rPr>
      </w:pPr>
      <w:r w:rsidRPr="00E342A8">
        <w:rPr>
          <w:color w:val="000000" w:themeColor="text1"/>
        </w:rPr>
        <w:t xml:space="preserve">V příloze č. 1 </w:t>
      </w:r>
      <w:r w:rsidR="003B56C4" w:rsidRPr="00E342A8">
        <w:rPr>
          <w:color w:val="000000" w:themeColor="text1"/>
        </w:rPr>
        <w:t xml:space="preserve">AKTIVA </w:t>
      </w:r>
      <w:r w:rsidRPr="00E342A8">
        <w:rPr>
          <w:color w:val="000000" w:themeColor="text1"/>
        </w:rPr>
        <w:t>se v položce A.III.5. se slovo „půjčky“ nahrazuje slovem „zápůjčky“.</w:t>
      </w:r>
    </w:p>
    <w:p w:rsidR="003B56C4" w:rsidRPr="00E342A8" w:rsidRDefault="00F16C0E" w:rsidP="00900730">
      <w:pPr>
        <w:pStyle w:val="Novelizanbod"/>
        <w:keepNext w:val="0"/>
        <w:keepLines w:val="0"/>
        <w:widowControl w:val="0"/>
        <w:tabs>
          <w:tab w:val="num" w:pos="709"/>
        </w:tabs>
        <w:spacing w:before="120"/>
        <w:rPr>
          <w:color w:val="000000" w:themeColor="text1"/>
        </w:rPr>
      </w:pPr>
      <w:r w:rsidRPr="00E342A8">
        <w:rPr>
          <w:color w:val="000000" w:themeColor="text1"/>
        </w:rPr>
        <w:t xml:space="preserve">V příloze č. 1 </w:t>
      </w:r>
      <w:r w:rsidR="003B56C4" w:rsidRPr="00E342A8">
        <w:rPr>
          <w:color w:val="000000" w:themeColor="text1"/>
        </w:rPr>
        <w:t xml:space="preserve">AKTIVA </w:t>
      </w:r>
      <w:r w:rsidRPr="00E342A8">
        <w:rPr>
          <w:color w:val="000000" w:themeColor="text1"/>
        </w:rPr>
        <w:t xml:space="preserve">se v položce A.IV.7. za slovo „samostatným“ vkládá slovo </w:t>
      </w:r>
      <w:r w:rsidRPr="00E342A8">
        <w:rPr>
          <w:color w:val="000000" w:themeColor="text1"/>
        </w:rPr>
        <w:lastRenderedPageBreak/>
        <w:t xml:space="preserve">„hmotným“ a za slovo „souborům“ se vkládá slovo „hmotných“. </w:t>
      </w:r>
    </w:p>
    <w:p w:rsidR="00733B25" w:rsidRPr="00E342A8" w:rsidRDefault="003B56C4" w:rsidP="00900730">
      <w:pPr>
        <w:pStyle w:val="Novelizanbod"/>
        <w:keepNext w:val="0"/>
        <w:keepLines w:val="0"/>
        <w:widowControl w:val="0"/>
        <w:tabs>
          <w:tab w:val="num" w:pos="709"/>
        </w:tabs>
        <w:spacing w:before="120"/>
        <w:rPr>
          <w:color w:val="000000" w:themeColor="text1"/>
        </w:rPr>
      </w:pPr>
      <w:r w:rsidRPr="00E342A8">
        <w:rPr>
          <w:color w:val="000000" w:themeColor="text1"/>
        </w:rPr>
        <w:t>V příloze č. 1 AKTIVA se v položce B.II.14. se slova „účastníky sdružení“ nahrazují slovy „</w:t>
      </w:r>
      <w:r w:rsidRPr="00E342A8">
        <w:rPr>
          <w:bCs/>
          <w:color w:val="000000" w:themeColor="text1"/>
        </w:rPr>
        <w:t>společníky sdruženými ve společnosti</w:t>
      </w:r>
      <w:r w:rsidRPr="00E342A8">
        <w:rPr>
          <w:color w:val="000000" w:themeColor="text1"/>
        </w:rPr>
        <w:t>“.</w:t>
      </w:r>
    </w:p>
    <w:p w:rsidR="003B56C4" w:rsidRPr="00E342A8" w:rsidRDefault="003B56C4" w:rsidP="003B56C4">
      <w:pPr>
        <w:pStyle w:val="Novelizanbod"/>
        <w:keepNext w:val="0"/>
        <w:keepLines w:val="0"/>
        <w:widowControl w:val="0"/>
        <w:tabs>
          <w:tab w:val="num" w:pos="709"/>
        </w:tabs>
        <w:spacing w:before="120"/>
        <w:rPr>
          <w:color w:val="000000" w:themeColor="text1"/>
        </w:rPr>
      </w:pPr>
      <w:r w:rsidRPr="00E342A8">
        <w:rPr>
          <w:color w:val="000000" w:themeColor="text1"/>
        </w:rPr>
        <w:t>V příloze č. 1 PASIVA se v položce B.III.15. se slova „k účastníkům sdružení“ nahrazují slovy „</w:t>
      </w:r>
      <w:r w:rsidRPr="00E342A8">
        <w:rPr>
          <w:bCs/>
          <w:color w:val="000000" w:themeColor="text1"/>
        </w:rPr>
        <w:t>ke společníkům sdruženým ve společnosti</w:t>
      </w:r>
      <w:r w:rsidRPr="00E342A8">
        <w:rPr>
          <w:color w:val="000000" w:themeColor="text1"/>
        </w:rPr>
        <w:t>“.</w:t>
      </w:r>
    </w:p>
    <w:p w:rsidR="00DB45AC" w:rsidRPr="00E342A8" w:rsidRDefault="00DB45AC" w:rsidP="00DB45AC">
      <w:pPr>
        <w:pStyle w:val="Novelizanbod"/>
        <w:keepNext w:val="0"/>
        <w:keepLines w:val="0"/>
        <w:widowControl w:val="0"/>
        <w:tabs>
          <w:tab w:val="num" w:pos="709"/>
        </w:tabs>
        <w:spacing w:before="120"/>
        <w:rPr>
          <w:color w:val="000000" w:themeColor="text1"/>
        </w:rPr>
      </w:pPr>
      <w:r w:rsidRPr="00E342A8">
        <w:rPr>
          <w:color w:val="000000" w:themeColor="text1"/>
        </w:rPr>
        <w:t>V příloze č. 3 účtové skupině 35 se slovo „sdružením“ nahrazuje slovem „společností“.</w:t>
      </w:r>
    </w:p>
    <w:p w:rsidR="00DB45AC" w:rsidRPr="00E342A8" w:rsidRDefault="00DB45AC" w:rsidP="00DB45AC">
      <w:pPr>
        <w:pStyle w:val="Novelizanbod"/>
        <w:keepNext w:val="0"/>
        <w:keepLines w:val="0"/>
        <w:widowControl w:val="0"/>
        <w:tabs>
          <w:tab w:val="num" w:pos="709"/>
        </w:tabs>
        <w:spacing w:before="120"/>
        <w:rPr>
          <w:color w:val="000000" w:themeColor="text1"/>
        </w:rPr>
      </w:pPr>
      <w:r w:rsidRPr="00E342A8">
        <w:rPr>
          <w:color w:val="000000" w:themeColor="text1"/>
        </w:rPr>
        <w:t>V příloze č. 3 účtové skupině 36 se slovo „sdružením“ nahrazuje slovem „společnosti“.</w:t>
      </w:r>
    </w:p>
    <w:p w:rsidR="0045184A" w:rsidRPr="00E342A8" w:rsidRDefault="0045184A" w:rsidP="0045184A">
      <w:pPr>
        <w:pStyle w:val="Novelizanbod"/>
        <w:keepNext w:val="0"/>
        <w:keepLines w:val="0"/>
        <w:widowControl w:val="0"/>
        <w:tabs>
          <w:tab w:val="num" w:pos="709"/>
        </w:tabs>
        <w:spacing w:before="120"/>
        <w:rPr>
          <w:color w:val="000000" w:themeColor="text1"/>
        </w:rPr>
      </w:pPr>
      <w:r w:rsidRPr="00E342A8">
        <w:rPr>
          <w:color w:val="000000" w:themeColor="text1"/>
        </w:rPr>
        <w:t xml:space="preserve">V příloze č. 3 v názvu účtové třídy 9 se slovo „půjčky“ nahrazuje slovem „zápůjčky“.  </w:t>
      </w:r>
    </w:p>
    <w:p w:rsidR="0045184A" w:rsidRPr="00E342A8" w:rsidRDefault="0045184A" w:rsidP="0045184A">
      <w:pPr>
        <w:rPr>
          <w:color w:val="000000" w:themeColor="text1"/>
        </w:rPr>
      </w:pPr>
    </w:p>
    <w:p w:rsidR="00DB45AC" w:rsidRPr="00E342A8" w:rsidRDefault="00DB45AC" w:rsidP="00DB45AC">
      <w:pPr>
        <w:rPr>
          <w:color w:val="000000" w:themeColor="text1"/>
        </w:rPr>
      </w:pPr>
    </w:p>
    <w:p w:rsidR="003B56C4" w:rsidRPr="00E342A8" w:rsidRDefault="003B56C4" w:rsidP="003B56C4">
      <w:pPr>
        <w:rPr>
          <w:color w:val="000000" w:themeColor="text1"/>
        </w:rPr>
      </w:pPr>
    </w:p>
    <w:p w:rsidR="003B56C4" w:rsidRPr="00E342A8" w:rsidRDefault="003B56C4" w:rsidP="003B56C4">
      <w:pPr>
        <w:rPr>
          <w:color w:val="000000" w:themeColor="text1"/>
        </w:rPr>
      </w:pPr>
    </w:p>
    <w:p w:rsidR="00F50FA2" w:rsidRPr="00E342A8" w:rsidRDefault="00F50FA2" w:rsidP="00F03C45">
      <w:pPr>
        <w:pStyle w:val="Nadpisparagrafu"/>
        <w:keepNext w:val="0"/>
        <w:keepLines w:val="0"/>
        <w:widowControl w:val="0"/>
        <w:numPr>
          <w:ilvl w:val="0"/>
          <w:numId w:val="0"/>
        </w:numPr>
        <w:rPr>
          <w:color w:val="000000" w:themeColor="text1"/>
        </w:rPr>
      </w:pPr>
      <w:r w:rsidRPr="00E342A8">
        <w:rPr>
          <w:b w:val="0"/>
          <w:bCs/>
          <w:color w:val="000000" w:themeColor="text1"/>
        </w:rPr>
        <w:t>Čl. II</w:t>
      </w:r>
    </w:p>
    <w:p w:rsidR="00D36CDC" w:rsidRPr="00E342A8" w:rsidRDefault="001F7696" w:rsidP="00F03C45">
      <w:pPr>
        <w:pStyle w:val="Textodstavce"/>
        <w:widowControl w:val="0"/>
        <w:numPr>
          <w:ilvl w:val="0"/>
          <w:numId w:val="0"/>
        </w:numPr>
        <w:tabs>
          <w:tab w:val="num" w:pos="786"/>
          <w:tab w:val="num" w:pos="993"/>
          <w:tab w:val="num" w:pos="2520"/>
        </w:tabs>
        <w:ind w:left="1"/>
        <w:jc w:val="center"/>
        <w:rPr>
          <w:b/>
          <w:color w:val="000000" w:themeColor="text1"/>
        </w:rPr>
      </w:pPr>
      <w:r w:rsidRPr="00E342A8">
        <w:rPr>
          <w:b/>
          <w:color w:val="000000" w:themeColor="text1"/>
        </w:rPr>
        <w:t>Přechodn</w:t>
      </w:r>
      <w:r w:rsidR="00FD53DC" w:rsidRPr="00E342A8">
        <w:rPr>
          <w:b/>
          <w:color w:val="000000" w:themeColor="text1"/>
        </w:rPr>
        <w:t>é</w:t>
      </w:r>
      <w:r w:rsidR="00126EBF" w:rsidRPr="00E342A8">
        <w:rPr>
          <w:b/>
          <w:color w:val="000000" w:themeColor="text1"/>
        </w:rPr>
        <w:t xml:space="preserve"> </w:t>
      </w:r>
      <w:r w:rsidR="00F50FA2" w:rsidRPr="00E342A8">
        <w:rPr>
          <w:b/>
          <w:color w:val="000000" w:themeColor="text1"/>
        </w:rPr>
        <w:t>ustanovení</w:t>
      </w:r>
    </w:p>
    <w:p w:rsidR="00C76FE7" w:rsidRPr="00E342A8" w:rsidRDefault="00C76FE7" w:rsidP="00D43D38">
      <w:pPr>
        <w:pStyle w:val="Textodstavce"/>
        <w:widowControl w:val="0"/>
        <w:numPr>
          <w:ilvl w:val="0"/>
          <w:numId w:val="0"/>
        </w:numPr>
        <w:tabs>
          <w:tab w:val="clear" w:pos="851"/>
        </w:tabs>
        <w:ind w:firstLine="425"/>
        <w:rPr>
          <w:color w:val="000000" w:themeColor="text1"/>
        </w:rPr>
      </w:pPr>
      <w:r w:rsidRPr="00E342A8">
        <w:rPr>
          <w:color w:val="000000" w:themeColor="text1"/>
        </w:rPr>
        <w:t xml:space="preserve">Ustanovení vyhlášky č. </w:t>
      </w:r>
      <w:r w:rsidR="00C157CB">
        <w:rPr>
          <w:color w:val="000000" w:themeColor="text1"/>
        </w:rPr>
        <w:t>504</w:t>
      </w:r>
      <w:r w:rsidRPr="00E342A8">
        <w:rPr>
          <w:color w:val="000000" w:themeColor="text1"/>
        </w:rPr>
        <w:t>/200</w:t>
      </w:r>
      <w:r w:rsidR="00C157CB">
        <w:rPr>
          <w:color w:val="000000" w:themeColor="text1"/>
        </w:rPr>
        <w:t>2</w:t>
      </w:r>
      <w:r w:rsidRPr="00E342A8">
        <w:rPr>
          <w:color w:val="000000" w:themeColor="text1"/>
        </w:rPr>
        <w:t xml:space="preserve"> Sb., ve znění účinném ode dne nabytí účinnosti této vyhlášky, se použijí poprvé v účetním období </w:t>
      </w:r>
      <w:r w:rsidR="00494D93" w:rsidRPr="00E342A8">
        <w:rPr>
          <w:color w:val="000000" w:themeColor="text1"/>
        </w:rPr>
        <w:t xml:space="preserve">započatém </w:t>
      </w:r>
      <w:r w:rsidR="00C956E2" w:rsidRPr="00E342A8">
        <w:rPr>
          <w:color w:val="000000" w:themeColor="text1"/>
        </w:rPr>
        <w:t>1. ledna 2014</w:t>
      </w:r>
      <w:r w:rsidR="00494D93" w:rsidRPr="00E342A8">
        <w:rPr>
          <w:color w:val="000000" w:themeColor="text1"/>
        </w:rPr>
        <w:t xml:space="preserve"> a později</w:t>
      </w:r>
      <w:r w:rsidRPr="00E342A8">
        <w:rPr>
          <w:color w:val="000000" w:themeColor="text1"/>
        </w:rPr>
        <w:t>.</w:t>
      </w:r>
    </w:p>
    <w:p w:rsidR="00454127" w:rsidRPr="00E342A8" w:rsidRDefault="00454127" w:rsidP="00900730">
      <w:pPr>
        <w:pStyle w:val="Textodstavce"/>
        <w:widowControl w:val="0"/>
        <w:numPr>
          <w:ilvl w:val="0"/>
          <w:numId w:val="0"/>
        </w:numPr>
        <w:tabs>
          <w:tab w:val="clear" w:pos="851"/>
        </w:tabs>
        <w:ind w:left="426"/>
        <w:rPr>
          <w:color w:val="000000" w:themeColor="text1"/>
        </w:rPr>
      </w:pPr>
    </w:p>
    <w:p w:rsidR="00617215" w:rsidRPr="00E342A8" w:rsidRDefault="00617215" w:rsidP="00900730">
      <w:pPr>
        <w:pStyle w:val="Textodstavce"/>
        <w:widowControl w:val="0"/>
        <w:numPr>
          <w:ilvl w:val="0"/>
          <w:numId w:val="0"/>
        </w:numPr>
        <w:tabs>
          <w:tab w:val="clear" w:pos="851"/>
        </w:tabs>
        <w:ind w:left="426"/>
        <w:rPr>
          <w:color w:val="000000" w:themeColor="text1"/>
        </w:rPr>
      </w:pPr>
    </w:p>
    <w:p w:rsidR="00F50FA2" w:rsidRPr="00E342A8" w:rsidRDefault="00F50FA2" w:rsidP="00F03C45">
      <w:pPr>
        <w:pStyle w:val="ST"/>
        <w:keepNext w:val="0"/>
        <w:keepLines w:val="0"/>
        <w:widowControl w:val="0"/>
        <w:rPr>
          <w:color w:val="000000" w:themeColor="text1"/>
        </w:rPr>
      </w:pPr>
      <w:r w:rsidRPr="00E342A8">
        <w:rPr>
          <w:color w:val="000000" w:themeColor="text1"/>
        </w:rPr>
        <w:t>Č</w:t>
      </w:r>
      <w:r w:rsidRPr="00E342A8">
        <w:rPr>
          <w:caps w:val="0"/>
          <w:color w:val="000000" w:themeColor="text1"/>
        </w:rPr>
        <w:t>l</w:t>
      </w:r>
      <w:r w:rsidRPr="00E342A8">
        <w:rPr>
          <w:color w:val="000000" w:themeColor="text1"/>
        </w:rPr>
        <w:t>. III</w:t>
      </w:r>
    </w:p>
    <w:p w:rsidR="00F50FA2" w:rsidRPr="00E342A8" w:rsidRDefault="00F50FA2" w:rsidP="00F03C45">
      <w:pPr>
        <w:pStyle w:val="NADPISSTI"/>
        <w:keepNext w:val="0"/>
        <w:keepLines w:val="0"/>
        <w:widowControl w:val="0"/>
        <w:rPr>
          <w:caps w:val="0"/>
          <w:color w:val="000000" w:themeColor="text1"/>
        </w:rPr>
      </w:pPr>
      <w:r w:rsidRPr="00E342A8">
        <w:rPr>
          <w:caps w:val="0"/>
          <w:color w:val="000000" w:themeColor="text1"/>
        </w:rPr>
        <w:t>Účinnost</w:t>
      </w:r>
    </w:p>
    <w:p w:rsidR="00AC6533" w:rsidRPr="00E342A8" w:rsidRDefault="00F50FA2" w:rsidP="00F03C45">
      <w:pPr>
        <w:pStyle w:val="Textodstavce"/>
        <w:widowControl w:val="0"/>
        <w:numPr>
          <w:ilvl w:val="0"/>
          <w:numId w:val="0"/>
        </w:numPr>
        <w:tabs>
          <w:tab w:val="num" w:pos="786"/>
        </w:tabs>
        <w:ind w:left="1" w:firstLine="425"/>
        <w:rPr>
          <w:color w:val="000000" w:themeColor="text1"/>
        </w:rPr>
      </w:pPr>
      <w:r w:rsidRPr="00E342A8">
        <w:rPr>
          <w:color w:val="000000" w:themeColor="text1"/>
        </w:rPr>
        <w:t>Tato vyhláška nabývá účinnosti dnem 1. ledna 201</w:t>
      </w:r>
      <w:r w:rsidR="00C956E2" w:rsidRPr="00E342A8">
        <w:rPr>
          <w:color w:val="000000" w:themeColor="text1"/>
        </w:rPr>
        <w:t>4</w:t>
      </w:r>
      <w:r w:rsidRPr="00E342A8">
        <w:rPr>
          <w:color w:val="000000" w:themeColor="text1"/>
        </w:rPr>
        <w:t xml:space="preserve">. </w:t>
      </w:r>
    </w:p>
    <w:p w:rsidR="00AC6533" w:rsidRPr="00E342A8" w:rsidRDefault="00AC6533" w:rsidP="00F03C45">
      <w:pPr>
        <w:pStyle w:val="Textparagrafu"/>
        <w:widowControl w:val="0"/>
        <w:ind w:firstLine="0"/>
        <w:rPr>
          <w:color w:val="000000" w:themeColor="text1"/>
        </w:rPr>
      </w:pPr>
    </w:p>
    <w:p w:rsidR="00AC6533" w:rsidRPr="00E342A8" w:rsidRDefault="00AC6533" w:rsidP="00F03C45">
      <w:pPr>
        <w:pStyle w:val="Textparagrafu"/>
        <w:widowControl w:val="0"/>
        <w:ind w:firstLine="0"/>
        <w:rPr>
          <w:color w:val="000000" w:themeColor="text1"/>
        </w:rPr>
      </w:pPr>
    </w:p>
    <w:p w:rsidR="00A36C63" w:rsidRPr="00F65EFA" w:rsidRDefault="00AC6533" w:rsidP="00F03C45">
      <w:pPr>
        <w:pStyle w:val="Textparagrafu"/>
        <w:widowControl w:val="0"/>
        <w:tabs>
          <w:tab w:val="left" w:pos="4253"/>
        </w:tabs>
        <w:ind w:firstLine="0"/>
        <w:jc w:val="center"/>
        <w:rPr>
          <w:color w:val="000000" w:themeColor="text1"/>
        </w:rPr>
      </w:pPr>
      <w:r w:rsidRPr="00E342A8">
        <w:rPr>
          <w:color w:val="000000" w:themeColor="text1"/>
        </w:rPr>
        <w:t>Ministr:</w:t>
      </w:r>
    </w:p>
    <w:sectPr w:rsidR="00A36C63" w:rsidRPr="00F65EFA" w:rsidSect="000B1DA7">
      <w:headerReference w:type="even" r:id="rId11"/>
      <w:headerReference w:type="default" r:id="rId12"/>
      <w:pgSz w:w="11906" w:h="16838"/>
      <w:pgMar w:top="1134" w:right="1418" w:bottom="1560"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202" w:rsidRDefault="009D4202">
      <w:r>
        <w:separator/>
      </w:r>
    </w:p>
  </w:endnote>
  <w:endnote w:type="continuationSeparator" w:id="0">
    <w:p w:rsidR="009D4202" w:rsidRDefault="009D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202" w:rsidRDefault="009D4202">
      <w:r>
        <w:separator/>
      </w:r>
    </w:p>
  </w:footnote>
  <w:footnote w:type="continuationSeparator" w:id="0">
    <w:p w:rsidR="009D4202" w:rsidRDefault="009D4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3F" w:rsidRDefault="00A1217C" w:rsidP="00BE6D50">
    <w:pPr>
      <w:pStyle w:val="Zhlav"/>
      <w:framePr w:wrap="around" w:vAnchor="text" w:hAnchor="margin" w:xAlign="center" w:y="1"/>
      <w:rPr>
        <w:rStyle w:val="slostrnky"/>
      </w:rPr>
    </w:pPr>
    <w:r>
      <w:rPr>
        <w:rStyle w:val="slostrnky"/>
      </w:rPr>
      <w:fldChar w:fldCharType="begin"/>
    </w:r>
    <w:r w:rsidR="002F6B3F">
      <w:rPr>
        <w:rStyle w:val="slostrnky"/>
      </w:rPr>
      <w:instrText xml:space="preserve">PAGE  </w:instrText>
    </w:r>
    <w:r>
      <w:rPr>
        <w:rStyle w:val="slostrnky"/>
      </w:rPr>
      <w:fldChar w:fldCharType="end"/>
    </w:r>
  </w:p>
  <w:p w:rsidR="002F6B3F" w:rsidRDefault="002F6B3F" w:rsidP="00275E64">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3F" w:rsidRDefault="00A1217C" w:rsidP="00BE6D50">
    <w:pPr>
      <w:pStyle w:val="Zhlav"/>
      <w:framePr w:wrap="around" w:vAnchor="text" w:hAnchor="margin" w:xAlign="center" w:y="1"/>
      <w:rPr>
        <w:rStyle w:val="slostrnky"/>
      </w:rPr>
    </w:pPr>
    <w:r>
      <w:rPr>
        <w:rStyle w:val="slostrnky"/>
      </w:rPr>
      <w:fldChar w:fldCharType="begin"/>
    </w:r>
    <w:r w:rsidR="002F6B3F">
      <w:rPr>
        <w:rStyle w:val="slostrnky"/>
      </w:rPr>
      <w:instrText xml:space="preserve">PAGE  </w:instrText>
    </w:r>
    <w:r>
      <w:rPr>
        <w:rStyle w:val="slostrnky"/>
      </w:rPr>
      <w:fldChar w:fldCharType="separate"/>
    </w:r>
    <w:r w:rsidR="00E637E3">
      <w:rPr>
        <w:rStyle w:val="slostrnky"/>
        <w:noProof/>
      </w:rPr>
      <w:t>6</w:t>
    </w:r>
    <w:r>
      <w:rPr>
        <w:rStyle w:val="slostrnky"/>
      </w:rPr>
      <w:fldChar w:fldCharType="end"/>
    </w:r>
  </w:p>
  <w:p w:rsidR="002F6B3F" w:rsidRDefault="002F6B3F" w:rsidP="00275E64">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8CE"/>
    <w:multiLevelType w:val="singleLevel"/>
    <w:tmpl w:val="4D58B58E"/>
    <w:lvl w:ilvl="0">
      <w:start w:val="1"/>
      <w:numFmt w:val="decimal"/>
      <w:lvlText w:val="%1."/>
      <w:lvlJc w:val="left"/>
      <w:pPr>
        <w:tabs>
          <w:tab w:val="num" w:pos="425"/>
        </w:tabs>
        <w:ind w:left="425" w:hanging="425"/>
      </w:pPr>
    </w:lvl>
  </w:abstractNum>
  <w:abstractNum w:abstractNumId="1">
    <w:nsid w:val="06092730"/>
    <w:multiLevelType w:val="singleLevel"/>
    <w:tmpl w:val="1C926EF8"/>
    <w:lvl w:ilvl="0">
      <w:start w:val="1"/>
      <w:numFmt w:val="upperLetter"/>
      <w:lvlText w:val="%1."/>
      <w:lvlJc w:val="left"/>
      <w:pPr>
        <w:tabs>
          <w:tab w:val="num" w:pos="425"/>
        </w:tabs>
        <w:ind w:left="425" w:hanging="425"/>
      </w:pPr>
    </w:lvl>
  </w:abstractNum>
  <w:abstractNum w:abstractNumId="2">
    <w:nsid w:val="06DF59A1"/>
    <w:multiLevelType w:val="singleLevel"/>
    <w:tmpl w:val="385A5C40"/>
    <w:lvl w:ilvl="0">
      <w:start w:val="1"/>
      <w:numFmt w:val="lowerLetter"/>
      <w:lvlText w:val="%1)"/>
      <w:lvlJc w:val="left"/>
      <w:pPr>
        <w:tabs>
          <w:tab w:val="num" w:pos="425"/>
        </w:tabs>
        <w:ind w:left="425" w:hanging="425"/>
      </w:pPr>
    </w:lvl>
  </w:abstractNum>
  <w:abstractNum w:abstractNumId="3">
    <w:nsid w:val="0DF93AD9"/>
    <w:multiLevelType w:val="multilevel"/>
    <w:tmpl w:val="DB20024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60452E1"/>
    <w:multiLevelType w:val="singleLevel"/>
    <w:tmpl w:val="ED2C711E"/>
    <w:lvl w:ilvl="0">
      <w:start w:val="1"/>
      <w:numFmt w:val="decimal"/>
      <w:lvlText w:val="(%1)"/>
      <w:lvlJc w:val="left"/>
      <w:pPr>
        <w:tabs>
          <w:tab w:val="num" w:pos="785"/>
        </w:tabs>
        <w:ind w:left="0" w:firstLine="425"/>
      </w:pPr>
    </w:lvl>
  </w:abstractNum>
  <w:abstractNum w:abstractNumId="5">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6">
    <w:nsid w:val="31431250"/>
    <w:multiLevelType w:val="singleLevel"/>
    <w:tmpl w:val="0A2C9DDC"/>
    <w:lvl w:ilvl="0">
      <w:start w:val="1"/>
      <w:numFmt w:val="lowerLetter"/>
      <w:lvlText w:val="%1."/>
      <w:lvlJc w:val="left"/>
      <w:pPr>
        <w:tabs>
          <w:tab w:val="num" w:pos="360"/>
        </w:tabs>
        <w:ind w:left="360" w:hanging="360"/>
      </w:pPr>
    </w:lvl>
  </w:abstractNum>
  <w:abstractNum w:abstractNumId="7">
    <w:nsid w:val="34334D41"/>
    <w:multiLevelType w:val="singleLevel"/>
    <w:tmpl w:val="35009FF4"/>
    <w:lvl w:ilvl="0">
      <w:start w:val="1"/>
      <w:numFmt w:val="lowerLetter"/>
      <w:lvlText w:val="%1)"/>
      <w:lvlJc w:val="left"/>
      <w:pPr>
        <w:tabs>
          <w:tab w:val="num" w:pos="425"/>
        </w:tabs>
        <w:ind w:left="425" w:hanging="425"/>
      </w:pPr>
    </w:lvl>
  </w:abstractNum>
  <w:abstractNum w:abstractNumId="8">
    <w:nsid w:val="358F7D0B"/>
    <w:multiLevelType w:val="singleLevel"/>
    <w:tmpl w:val="15A0EFFC"/>
    <w:lvl w:ilvl="0">
      <w:start w:val="1"/>
      <w:numFmt w:val="decimal"/>
      <w:lvlText w:val="%1."/>
      <w:lvlJc w:val="left"/>
      <w:pPr>
        <w:tabs>
          <w:tab w:val="num" w:pos="851"/>
        </w:tabs>
        <w:ind w:left="851" w:hanging="851"/>
      </w:pPr>
    </w:lvl>
  </w:abstractNum>
  <w:abstractNum w:abstractNumId="9">
    <w:nsid w:val="3C8502C8"/>
    <w:multiLevelType w:val="singleLevel"/>
    <w:tmpl w:val="F2927B52"/>
    <w:lvl w:ilvl="0">
      <w:start w:val="1"/>
      <w:numFmt w:val="decimal"/>
      <w:lvlText w:val="%1."/>
      <w:lvlJc w:val="left"/>
      <w:pPr>
        <w:tabs>
          <w:tab w:val="num" w:pos="425"/>
        </w:tabs>
        <w:ind w:left="425" w:hanging="425"/>
      </w:pPr>
    </w:lvl>
  </w:abstractNum>
  <w:abstractNum w:abstractNumId="10">
    <w:nsid w:val="40570730"/>
    <w:multiLevelType w:val="singleLevel"/>
    <w:tmpl w:val="ECEE13EC"/>
    <w:lvl w:ilvl="0">
      <w:start w:val="1"/>
      <w:numFmt w:val="decimal"/>
      <w:lvlText w:val="(%1)"/>
      <w:lvlJc w:val="left"/>
      <w:pPr>
        <w:tabs>
          <w:tab w:val="num" w:pos="425"/>
        </w:tabs>
        <w:ind w:left="425" w:hanging="425"/>
      </w:pPr>
      <w:rPr>
        <w:rFonts w:hint="default"/>
      </w:rPr>
    </w:lvl>
  </w:abstractNum>
  <w:abstractNum w:abstractNumId="11">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2">
    <w:nsid w:val="4F472A11"/>
    <w:multiLevelType w:val="singleLevel"/>
    <w:tmpl w:val="6E8C69DC"/>
    <w:lvl w:ilvl="0">
      <w:start w:val="1"/>
      <w:numFmt w:val="decimal"/>
      <w:lvlText w:val="%1."/>
      <w:lvlJc w:val="left"/>
      <w:pPr>
        <w:tabs>
          <w:tab w:val="num" w:pos="360"/>
        </w:tabs>
        <w:ind w:left="360" w:hanging="360"/>
      </w:pPr>
    </w:lvl>
  </w:abstractNum>
  <w:abstractNum w:abstractNumId="13">
    <w:nsid w:val="4FAD698B"/>
    <w:multiLevelType w:val="singleLevel"/>
    <w:tmpl w:val="CDD04226"/>
    <w:lvl w:ilvl="0">
      <w:start w:val="1"/>
      <w:numFmt w:val="decimal"/>
      <w:lvlText w:val="%1."/>
      <w:lvlJc w:val="right"/>
      <w:pPr>
        <w:tabs>
          <w:tab w:val="num" w:pos="425"/>
        </w:tabs>
        <w:ind w:left="425" w:hanging="425"/>
      </w:pPr>
    </w:lvl>
  </w:abstractNum>
  <w:abstractNum w:abstractNumId="14">
    <w:nsid w:val="664F3FDE"/>
    <w:multiLevelType w:val="singleLevel"/>
    <w:tmpl w:val="B5A4CA0E"/>
    <w:lvl w:ilvl="0">
      <w:start w:val="1"/>
      <w:numFmt w:val="decimal"/>
      <w:lvlText w:val="(%1)"/>
      <w:lvlJc w:val="left"/>
      <w:pPr>
        <w:tabs>
          <w:tab w:val="num" w:pos="425"/>
        </w:tabs>
        <w:ind w:left="425" w:hanging="425"/>
      </w:pPr>
    </w:lvl>
  </w:abstractNum>
  <w:abstractNum w:abstractNumId="15">
    <w:nsid w:val="694018DB"/>
    <w:multiLevelType w:val="singleLevel"/>
    <w:tmpl w:val="ACAE1942"/>
    <w:lvl w:ilvl="0">
      <w:start w:val="1"/>
      <w:numFmt w:val="lowerLetter"/>
      <w:lvlText w:val="%1)"/>
      <w:lvlJc w:val="left"/>
      <w:pPr>
        <w:tabs>
          <w:tab w:val="num" w:pos="425"/>
        </w:tabs>
        <w:ind w:left="425" w:hanging="425"/>
      </w:pPr>
    </w:lvl>
  </w:abstractNum>
  <w:abstractNum w:abstractNumId="1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18">
    <w:nsid w:val="737517F1"/>
    <w:multiLevelType w:val="singleLevel"/>
    <w:tmpl w:val="0F5EE22A"/>
    <w:lvl w:ilvl="0">
      <w:start w:val="1"/>
      <w:numFmt w:val="decimal"/>
      <w:lvlText w:val="(%1)"/>
      <w:lvlJc w:val="left"/>
      <w:pPr>
        <w:tabs>
          <w:tab w:val="num" w:pos="785"/>
        </w:tabs>
        <w:ind w:left="0" w:firstLine="425"/>
      </w:pPr>
    </w:lvl>
  </w:abstractNum>
  <w:num w:numId="1">
    <w:abstractNumId w:val="16"/>
  </w:num>
  <w:num w:numId="2">
    <w:abstractNumId w:val="5"/>
  </w:num>
  <w:num w:numId="3">
    <w:abstractNumId w:val="17"/>
  </w:num>
  <w:num w:numId="4">
    <w:abstractNumId w:val="11"/>
  </w:num>
  <w:num w:numId="5">
    <w:abstractNumId w:val="6"/>
  </w:num>
  <w:num w:numId="6">
    <w:abstractNumId w:val="1"/>
  </w:num>
  <w:num w:numId="7">
    <w:abstractNumId w:val="0"/>
  </w:num>
  <w:num w:numId="8">
    <w:abstractNumId w:val="8"/>
  </w:num>
  <w:num w:numId="9">
    <w:abstractNumId w:val="3"/>
  </w:num>
  <w:num w:numId="10">
    <w:abstractNumId w:val="2"/>
  </w:num>
  <w:num w:numId="11">
    <w:abstractNumId w:val="7"/>
  </w:num>
  <w:num w:numId="12">
    <w:abstractNumId w:val="18"/>
  </w:num>
  <w:num w:numId="13">
    <w:abstractNumId w:val="10"/>
  </w:num>
  <w:num w:numId="14">
    <w:abstractNumId w:val="15"/>
  </w:num>
  <w:num w:numId="15">
    <w:abstractNumId w:val="9"/>
  </w:num>
  <w:num w:numId="16">
    <w:abstractNumId w:val="14"/>
  </w:num>
  <w:num w:numId="17">
    <w:abstractNumId w:val="4"/>
  </w:num>
  <w:num w:numId="18">
    <w:abstractNumId w:val="12"/>
  </w:num>
  <w:num w:numId="19">
    <w:abstractNumId w:val="13"/>
  </w:num>
  <w:num w:numId="20">
    <w:abstractNumId w:val="13"/>
    <w:lvlOverride w:ilvl="0">
      <w:startOverride w:val="1"/>
    </w:lvlOverride>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rze_sablony" w:val="1.1"/>
  </w:docVars>
  <w:rsids>
    <w:rsidRoot w:val="00671358"/>
    <w:rsid w:val="00000632"/>
    <w:rsid w:val="00000E7F"/>
    <w:rsid w:val="00001C20"/>
    <w:rsid w:val="000020D6"/>
    <w:rsid w:val="00002526"/>
    <w:rsid w:val="00002887"/>
    <w:rsid w:val="00002BB9"/>
    <w:rsid w:val="00002E2C"/>
    <w:rsid w:val="00004969"/>
    <w:rsid w:val="00005790"/>
    <w:rsid w:val="00005831"/>
    <w:rsid w:val="00006D5B"/>
    <w:rsid w:val="000076C6"/>
    <w:rsid w:val="00007D6A"/>
    <w:rsid w:val="00011962"/>
    <w:rsid w:val="0001307D"/>
    <w:rsid w:val="00013583"/>
    <w:rsid w:val="00016272"/>
    <w:rsid w:val="00017675"/>
    <w:rsid w:val="00021805"/>
    <w:rsid w:val="0002251A"/>
    <w:rsid w:val="00022744"/>
    <w:rsid w:val="000231F5"/>
    <w:rsid w:val="00023615"/>
    <w:rsid w:val="00024BA3"/>
    <w:rsid w:val="000250A0"/>
    <w:rsid w:val="00026BAE"/>
    <w:rsid w:val="00026C8E"/>
    <w:rsid w:val="00026F21"/>
    <w:rsid w:val="0003039A"/>
    <w:rsid w:val="00030937"/>
    <w:rsid w:val="00031599"/>
    <w:rsid w:val="00031975"/>
    <w:rsid w:val="0003303A"/>
    <w:rsid w:val="00034AA2"/>
    <w:rsid w:val="00034B80"/>
    <w:rsid w:val="00035A3D"/>
    <w:rsid w:val="00035A62"/>
    <w:rsid w:val="00036E13"/>
    <w:rsid w:val="00040BE6"/>
    <w:rsid w:val="00042D05"/>
    <w:rsid w:val="00043FD7"/>
    <w:rsid w:val="000449C4"/>
    <w:rsid w:val="000458AC"/>
    <w:rsid w:val="00045EFC"/>
    <w:rsid w:val="0005175E"/>
    <w:rsid w:val="00051AB0"/>
    <w:rsid w:val="00053626"/>
    <w:rsid w:val="0005377F"/>
    <w:rsid w:val="000558D0"/>
    <w:rsid w:val="00055E00"/>
    <w:rsid w:val="000567B4"/>
    <w:rsid w:val="00056E76"/>
    <w:rsid w:val="0006061E"/>
    <w:rsid w:val="0006071D"/>
    <w:rsid w:val="000608E6"/>
    <w:rsid w:val="00060F06"/>
    <w:rsid w:val="0006169E"/>
    <w:rsid w:val="00062DF8"/>
    <w:rsid w:val="00064BCD"/>
    <w:rsid w:val="000663B5"/>
    <w:rsid w:val="00070047"/>
    <w:rsid w:val="0007099F"/>
    <w:rsid w:val="000734A0"/>
    <w:rsid w:val="000742A0"/>
    <w:rsid w:val="0007436E"/>
    <w:rsid w:val="0007518E"/>
    <w:rsid w:val="00075BA4"/>
    <w:rsid w:val="00075D0A"/>
    <w:rsid w:val="000766C4"/>
    <w:rsid w:val="00080513"/>
    <w:rsid w:val="00083EC0"/>
    <w:rsid w:val="00084BBE"/>
    <w:rsid w:val="000857DC"/>
    <w:rsid w:val="00085F1F"/>
    <w:rsid w:val="00086240"/>
    <w:rsid w:val="00087372"/>
    <w:rsid w:val="00090038"/>
    <w:rsid w:val="000931B2"/>
    <w:rsid w:val="00094C6D"/>
    <w:rsid w:val="00096535"/>
    <w:rsid w:val="0009655C"/>
    <w:rsid w:val="00097C4E"/>
    <w:rsid w:val="000A1107"/>
    <w:rsid w:val="000A2D37"/>
    <w:rsid w:val="000A3D9E"/>
    <w:rsid w:val="000A3EEB"/>
    <w:rsid w:val="000A5B90"/>
    <w:rsid w:val="000A78B9"/>
    <w:rsid w:val="000A7E95"/>
    <w:rsid w:val="000A7F32"/>
    <w:rsid w:val="000B01C9"/>
    <w:rsid w:val="000B115E"/>
    <w:rsid w:val="000B13D6"/>
    <w:rsid w:val="000B1DA7"/>
    <w:rsid w:val="000B3570"/>
    <w:rsid w:val="000B414D"/>
    <w:rsid w:val="000B7007"/>
    <w:rsid w:val="000B7E5C"/>
    <w:rsid w:val="000C02F3"/>
    <w:rsid w:val="000C13C0"/>
    <w:rsid w:val="000C41F9"/>
    <w:rsid w:val="000C5BDA"/>
    <w:rsid w:val="000C750B"/>
    <w:rsid w:val="000D164F"/>
    <w:rsid w:val="000D2237"/>
    <w:rsid w:val="000D22E3"/>
    <w:rsid w:val="000D2B5A"/>
    <w:rsid w:val="000D2FF2"/>
    <w:rsid w:val="000D4D82"/>
    <w:rsid w:val="000D5512"/>
    <w:rsid w:val="000D5EFB"/>
    <w:rsid w:val="000D6273"/>
    <w:rsid w:val="000D762B"/>
    <w:rsid w:val="000D79D5"/>
    <w:rsid w:val="000D7DD8"/>
    <w:rsid w:val="000E10B3"/>
    <w:rsid w:val="000E19C6"/>
    <w:rsid w:val="000E1C17"/>
    <w:rsid w:val="000E1E89"/>
    <w:rsid w:val="000E38AE"/>
    <w:rsid w:val="000E4BF7"/>
    <w:rsid w:val="000E4F57"/>
    <w:rsid w:val="000E5711"/>
    <w:rsid w:val="000E720A"/>
    <w:rsid w:val="000E73F4"/>
    <w:rsid w:val="000E75E5"/>
    <w:rsid w:val="000F13F0"/>
    <w:rsid w:val="000F1FFE"/>
    <w:rsid w:val="000F2E2D"/>
    <w:rsid w:val="000F4D65"/>
    <w:rsid w:val="000F50AE"/>
    <w:rsid w:val="00103A4F"/>
    <w:rsid w:val="00106937"/>
    <w:rsid w:val="0010726A"/>
    <w:rsid w:val="00107F1A"/>
    <w:rsid w:val="00110C98"/>
    <w:rsid w:val="00110F0A"/>
    <w:rsid w:val="001111DC"/>
    <w:rsid w:val="00111E83"/>
    <w:rsid w:val="00111F04"/>
    <w:rsid w:val="00111F47"/>
    <w:rsid w:val="00113C9D"/>
    <w:rsid w:val="0011413D"/>
    <w:rsid w:val="001147BC"/>
    <w:rsid w:val="00114F1D"/>
    <w:rsid w:val="00115A19"/>
    <w:rsid w:val="00115B97"/>
    <w:rsid w:val="00116E99"/>
    <w:rsid w:val="001220A5"/>
    <w:rsid w:val="00122C75"/>
    <w:rsid w:val="001231AF"/>
    <w:rsid w:val="00123497"/>
    <w:rsid w:val="00124E2D"/>
    <w:rsid w:val="001264FF"/>
    <w:rsid w:val="0012691C"/>
    <w:rsid w:val="00126EBF"/>
    <w:rsid w:val="00130D47"/>
    <w:rsid w:val="00130FC6"/>
    <w:rsid w:val="00131333"/>
    <w:rsid w:val="00132987"/>
    <w:rsid w:val="00133255"/>
    <w:rsid w:val="001348B8"/>
    <w:rsid w:val="0013516E"/>
    <w:rsid w:val="00137CC7"/>
    <w:rsid w:val="00137E3B"/>
    <w:rsid w:val="00141429"/>
    <w:rsid w:val="00143CE7"/>
    <w:rsid w:val="00143D9D"/>
    <w:rsid w:val="001443B3"/>
    <w:rsid w:val="00144542"/>
    <w:rsid w:val="00144BA1"/>
    <w:rsid w:val="00145128"/>
    <w:rsid w:val="0014580F"/>
    <w:rsid w:val="001458B9"/>
    <w:rsid w:val="00150C1E"/>
    <w:rsid w:val="00151B71"/>
    <w:rsid w:val="00153AC2"/>
    <w:rsid w:val="001549D0"/>
    <w:rsid w:val="00154BA7"/>
    <w:rsid w:val="001563D5"/>
    <w:rsid w:val="00156CE0"/>
    <w:rsid w:val="00157528"/>
    <w:rsid w:val="00160153"/>
    <w:rsid w:val="001603A3"/>
    <w:rsid w:val="001620E2"/>
    <w:rsid w:val="0016377B"/>
    <w:rsid w:val="00164690"/>
    <w:rsid w:val="001651ED"/>
    <w:rsid w:val="00165459"/>
    <w:rsid w:val="00165516"/>
    <w:rsid w:val="00165B81"/>
    <w:rsid w:val="00165C64"/>
    <w:rsid w:val="00165CE4"/>
    <w:rsid w:val="00166C8D"/>
    <w:rsid w:val="00170A87"/>
    <w:rsid w:val="00170D22"/>
    <w:rsid w:val="00170F2F"/>
    <w:rsid w:val="001710A1"/>
    <w:rsid w:val="0017200B"/>
    <w:rsid w:val="001724F9"/>
    <w:rsid w:val="00173208"/>
    <w:rsid w:val="00176F90"/>
    <w:rsid w:val="00180987"/>
    <w:rsid w:val="00181BD6"/>
    <w:rsid w:val="001833A4"/>
    <w:rsid w:val="00183631"/>
    <w:rsid w:val="001836D6"/>
    <w:rsid w:val="00183A9B"/>
    <w:rsid w:val="00183D9D"/>
    <w:rsid w:val="00184560"/>
    <w:rsid w:val="00191510"/>
    <w:rsid w:val="00192CDA"/>
    <w:rsid w:val="00194193"/>
    <w:rsid w:val="001946F2"/>
    <w:rsid w:val="00194E25"/>
    <w:rsid w:val="00194F0A"/>
    <w:rsid w:val="00195061"/>
    <w:rsid w:val="001957E6"/>
    <w:rsid w:val="00196B73"/>
    <w:rsid w:val="00196E5B"/>
    <w:rsid w:val="001A0C11"/>
    <w:rsid w:val="001A133A"/>
    <w:rsid w:val="001A43AA"/>
    <w:rsid w:val="001A47B2"/>
    <w:rsid w:val="001A4B65"/>
    <w:rsid w:val="001A4D0F"/>
    <w:rsid w:val="001A6CB4"/>
    <w:rsid w:val="001A7351"/>
    <w:rsid w:val="001B0C75"/>
    <w:rsid w:val="001B3AC9"/>
    <w:rsid w:val="001B4797"/>
    <w:rsid w:val="001B49E7"/>
    <w:rsid w:val="001B5543"/>
    <w:rsid w:val="001B5D35"/>
    <w:rsid w:val="001B6098"/>
    <w:rsid w:val="001B6E5B"/>
    <w:rsid w:val="001B79AE"/>
    <w:rsid w:val="001B7AF5"/>
    <w:rsid w:val="001C2111"/>
    <w:rsid w:val="001C4648"/>
    <w:rsid w:val="001C56F8"/>
    <w:rsid w:val="001C59F0"/>
    <w:rsid w:val="001D050D"/>
    <w:rsid w:val="001D0C9F"/>
    <w:rsid w:val="001D1833"/>
    <w:rsid w:val="001D1D9E"/>
    <w:rsid w:val="001D2B19"/>
    <w:rsid w:val="001D5D68"/>
    <w:rsid w:val="001D79C4"/>
    <w:rsid w:val="001D7D68"/>
    <w:rsid w:val="001E0DEF"/>
    <w:rsid w:val="001E1BD8"/>
    <w:rsid w:val="001E34C7"/>
    <w:rsid w:val="001E4012"/>
    <w:rsid w:val="001E4F70"/>
    <w:rsid w:val="001E536C"/>
    <w:rsid w:val="001E552A"/>
    <w:rsid w:val="001F009F"/>
    <w:rsid w:val="001F0931"/>
    <w:rsid w:val="001F148F"/>
    <w:rsid w:val="001F4C74"/>
    <w:rsid w:val="001F50C4"/>
    <w:rsid w:val="001F5765"/>
    <w:rsid w:val="001F63B0"/>
    <w:rsid w:val="001F7696"/>
    <w:rsid w:val="001F7A72"/>
    <w:rsid w:val="002000C3"/>
    <w:rsid w:val="0020036C"/>
    <w:rsid w:val="00202665"/>
    <w:rsid w:val="002029BE"/>
    <w:rsid w:val="00206450"/>
    <w:rsid w:val="00206B1B"/>
    <w:rsid w:val="0021075B"/>
    <w:rsid w:val="00210B2F"/>
    <w:rsid w:val="00210B8D"/>
    <w:rsid w:val="00211600"/>
    <w:rsid w:val="00211D13"/>
    <w:rsid w:val="0021236D"/>
    <w:rsid w:val="002129C6"/>
    <w:rsid w:val="00216DE8"/>
    <w:rsid w:val="0022040D"/>
    <w:rsid w:val="00221501"/>
    <w:rsid w:val="0022284A"/>
    <w:rsid w:val="00222BF5"/>
    <w:rsid w:val="00222DED"/>
    <w:rsid w:val="002248A0"/>
    <w:rsid w:val="00231620"/>
    <w:rsid w:val="002325B9"/>
    <w:rsid w:val="002326EA"/>
    <w:rsid w:val="00232B44"/>
    <w:rsid w:val="00233837"/>
    <w:rsid w:val="002341AE"/>
    <w:rsid w:val="0023515A"/>
    <w:rsid w:val="00235899"/>
    <w:rsid w:val="00235CC4"/>
    <w:rsid w:val="00236FC6"/>
    <w:rsid w:val="00240384"/>
    <w:rsid w:val="00241184"/>
    <w:rsid w:val="00242F34"/>
    <w:rsid w:val="00243349"/>
    <w:rsid w:val="0024361B"/>
    <w:rsid w:val="00243B3B"/>
    <w:rsid w:val="002447F3"/>
    <w:rsid w:val="002456C8"/>
    <w:rsid w:val="002510BF"/>
    <w:rsid w:val="002513C5"/>
    <w:rsid w:val="002518A3"/>
    <w:rsid w:val="00254F01"/>
    <w:rsid w:val="00260542"/>
    <w:rsid w:val="00260ADC"/>
    <w:rsid w:val="00263865"/>
    <w:rsid w:val="002642EE"/>
    <w:rsid w:val="0026511D"/>
    <w:rsid w:val="002670AC"/>
    <w:rsid w:val="00267D3E"/>
    <w:rsid w:val="00270CF3"/>
    <w:rsid w:val="002711D3"/>
    <w:rsid w:val="002719B7"/>
    <w:rsid w:val="0027217D"/>
    <w:rsid w:val="00273062"/>
    <w:rsid w:val="002730A7"/>
    <w:rsid w:val="00273FA3"/>
    <w:rsid w:val="00275E64"/>
    <w:rsid w:val="00277E7C"/>
    <w:rsid w:val="002802AE"/>
    <w:rsid w:val="00281C4C"/>
    <w:rsid w:val="002829D5"/>
    <w:rsid w:val="002853D0"/>
    <w:rsid w:val="00285C2C"/>
    <w:rsid w:val="00287E2F"/>
    <w:rsid w:val="00290FFE"/>
    <w:rsid w:val="00293D1C"/>
    <w:rsid w:val="00293D48"/>
    <w:rsid w:val="00294738"/>
    <w:rsid w:val="00294D14"/>
    <w:rsid w:val="002958EB"/>
    <w:rsid w:val="00295A59"/>
    <w:rsid w:val="00296102"/>
    <w:rsid w:val="00296C7D"/>
    <w:rsid w:val="002A1233"/>
    <w:rsid w:val="002A503E"/>
    <w:rsid w:val="002A5111"/>
    <w:rsid w:val="002A6E42"/>
    <w:rsid w:val="002A7047"/>
    <w:rsid w:val="002A7A34"/>
    <w:rsid w:val="002B007A"/>
    <w:rsid w:val="002B136F"/>
    <w:rsid w:val="002B3EDB"/>
    <w:rsid w:val="002B40C1"/>
    <w:rsid w:val="002B6FF2"/>
    <w:rsid w:val="002C1009"/>
    <w:rsid w:val="002C1824"/>
    <w:rsid w:val="002C19CA"/>
    <w:rsid w:val="002C3263"/>
    <w:rsid w:val="002C4062"/>
    <w:rsid w:val="002C67EA"/>
    <w:rsid w:val="002D0673"/>
    <w:rsid w:val="002D1D42"/>
    <w:rsid w:val="002D23B4"/>
    <w:rsid w:val="002D2942"/>
    <w:rsid w:val="002D378C"/>
    <w:rsid w:val="002D446A"/>
    <w:rsid w:val="002D4D55"/>
    <w:rsid w:val="002D4F77"/>
    <w:rsid w:val="002D596B"/>
    <w:rsid w:val="002D6C37"/>
    <w:rsid w:val="002D774D"/>
    <w:rsid w:val="002D77FD"/>
    <w:rsid w:val="002E1002"/>
    <w:rsid w:val="002E3928"/>
    <w:rsid w:val="002E4920"/>
    <w:rsid w:val="002E52CC"/>
    <w:rsid w:val="002E66A8"/>
    <w:rsid w:val="002E729D"/>
    <w:rsid w:val="002F28C3"/>
    <w:rsid w:val="002F2E20"/>
    <w:rsid w:val="002F33D4"/>
    <w:rsid w:val="002F3D03"/>
    <w:rsid w:val="002F5607"/>
    <w:rsid w:val="002F623F"/>
    <w:rsid w:val="002F6B3F"/>
    <w:rsid w:val="00300568"/>
    <w:rsid w:val="00300ADA"/>
    <w:rsid w:val="00303353"/>
    <w:rsid w:val="00303EAF"/>
    <w:rsid w:val="00304EEC"/>
    <w:rsid w:val="003054AF"/>
    <w:rsid w:val="00316290"/>
    <w:rsid w:val="00317448"/>
    <w:rsid w:val="0032472D"/>
    <w:rsid w:val="0033167F"/>
    <w:rsid w:val="00331B97"/>
    <w:rsid w:val="0033254A"/>
    <w:rsid w:val="003326C0"/>
    <w:rsid w:val="003327C1"/>
    <w:rsid w:val="003327D8"/>
    <w:rsid w:val="00333169"/>
    <w:rsid w:val="00333752"/>
    <w:rsid w:val="003340D0"/>
    <w:rsid w:val="0033526A"/>
    <w:rsid w:val="00342915"/>
    <w:rsid w:val="00342AE1"/>
    <w:rsid w:val="0034360B"/>
    <w:rsid w:val="0034392E"/>
    <w:rsid w:val="00344633"/>
    <w:rsid w:val="00346C90"/>
    <w:rsid w:val="00347C86"/>
    <w:rsid w:val="00347CCC"/>
    <w:rsid w:val="0035258D"/>
    <w:rsid w:val="00354143"/>
    <w:rsid w:val="00354868"/>
    <w:rsid w:val="00356160"/>
    <w:rsid w:val="00360201"/>
    <w:rsid w:val="00360F90"/>
    <w:rsid w:val="0036391E"/>
    <w:rsid w:val="00363969"/>
    <w:rsid w:val="00364AAA"/>
    <w:rsid w:val="00366F1B"/>
    <w:rsid w:val="00367052"/>
    <w:rsid w:val="003676C5"/>
    <w:rsid w:val="00367B1A"/>
    <w:rsid w:val="00370C3C"/>
    <w:rsid w:val="00370CE4"/>
    <w:rsid w:val="00370E8D"/>
    <w:rsid w:val="00371FA7"/>
    <w:rsid w:val="00373B94"/>
    <w:rsid w:val="003743BA"/>
    <w:rsid w:val="0037498B"/>
    <w:rsid w:val="00375F9C"/>
    <w:rsid w:val="00376F94"/>
    <w:rsid w:val="00381C57"/>
    <w:rsid w:val="003822DF"/>
    <w:rsid w:val="0038482F"/>
    <w:rsid w:val="003857A5"/>
    <w:rsid w:val="003877F7"/>
    <w:rsid w:val="00391087"/>
    <w:rsid w:val="0039346C"/>
    <w:rsid w:val="00394E3B"/>
    <w:rsid w:val="003961F5"/>
    <w:rsid w:val="00396836"/>
    <w:rsid w:val="00397455"/>
    <w:rsid w:val="003A1369"/>
    <w:rsid w:val="003A4529"/>
    <w:rsid w:val="003A64DA"/>
    <w:rsid w:val="003A68C1"/>
    <w:rsid w:val="003B05A2"/>
    <w:rsid w:val="003B3633"/>
    <w:rsid w:val="003B366E"/>
    <w:rsid w:val="003B3738"/>
    <w:rsid w:val="003B41D3"/>
    <w:rsid w:val="003B56C4"/>
    <w:rsid w:val="003B5FB1"/>
    <w:rsid w:val="003B688C"/>
    <w:rsid w:val="003C180A"/>
    <w:rsid w:val="003C51FF"/>
    <w:rsid w:val="003C690E"/>
    <w:rsid w:val="003C757F"/>
    <w:rsid w:val="003D0577"/>
    <w:rsid w:val="003D16B9"/>
    <w:rsid w:val="003D1854"/>
    <w:rsid w:val="003D264F"/>
    <w:rsid w:val="003D2F1A"/>
    <w:rsid w:val="003D33C8"/>
    <w:rsid w:val="003D3543"/>
    <w:rsid w:val="003D430B"/>
    <w:rsid w:val="003D5B15"/>
    <w:rsid w:val="003D640E"/>
    <w:rsid w:val="003E0D34"/>
    <w:rsid w:val="003E20F3"/>
    <w:rsid w:val="003F0503"/>
    <w:rsid w:val="003F084D"/>
    <w:rsid w:val="003F10C5"/>
    <w:rsid w:val="003F2469"/>
    <w:rsid w:val="003F29CF"/>
    <w:rsid w:val="003F3256"/>
    <w:rsid w:val="003F3EB3"/>
    <w:rsid w:val="003F5B3B"/>
    <w:rsid w:val="003F5CC3"/>
    <w:rsid w:val="003F6240"/>
    <w:rsid w:val="003F75E8"/>
    <w:rsid w:val="00403732"/>
    <w:rsid w:val="00404B7B"/>
    <w:rsid w:val="00405372"/>
    <w:rsid w:val="00406558"/>
    <w:rsid w:val="00410722"/>
    <w:rsid w:val="00410729"/>
    <w:rsid w:val="004108E3"/>
    <w:rsid w:val="00410B49"/>
    <w:rsid w:val="004117E5"/>
    <w:rsid w:val="00412866"/>
    <w:rsid w:val="004130C6"/>
    <w:rsid w:val="004134D9"/>
    <w:rsid w:val="00414A40"/>
    <w:rsid w:val="00415A08"/>
    <w:rsid w:val="00416414"/>
    <w:rsid w:val="004204AB"/>
    <w:rsid w:val="004213F5"/>
    <w:rsid w:val="00421B64"/>
    <w:rsid w:val="00422C5A"/>
    <w:rsid w:val="00423330"/>
    <w:rsid w:val="0042376C"/>
    <w:rsid w:val="00424C4D"/>
    <w:rsid w:val="00424D55"/>
    <w:rsid w:val="00425A7F"/>
    <w:rsid w:val="004260B1"/>
    <w:rsid w:val="00431266"/>
    <w:rsid w:val="004314EE"/>
    <w:rsid w:val="00432692"/>
    <w:rsid w:val="00434F83"/>
    <w:rsid w:val="00435223"/>
    <w:rsid w:val="00435FCD"/>
    <w:rsid w:val="00436A7B"/>
    <w:rsid w:val="00441BB1"/>
    <w:rsid w:val="00441D51"/>
    <w:rsid w:val="004420CF"/>
    <w:rsid w:val="004425A2"/>
    <w:rsid w:val="004425F8"/>
    <w:rsid w:val="00443C14"/>
    <w:rsid w:val="004442D6"/>
    <w:rsid w:val="0044561A"/>
    <w:rsid w:val="00446106"/>
    <w:rsid w:val="0044791B"/>
    <w:rsid w:val="00450BBA"/>
    <w:rsid w:val="0045184A"/>
    <w:rsid w:val="00451D1E"/>
    <w:rsid w:val="00453009"/>
    <w:rsid w:val="00454127"/>
    <w:rsid w:val="004554FF"/>
    <w:rsid w:val="004558E3"/>
    <w:rsid w:val="00455B09"/>
    <w:rsid w:val="00457401"/>
    <w:rsid w:val="0046202C"/>
    <w:rsid w:val="00462219"/>
    <w:rsid w:val="00462C73"/>
    <w:rsid w:val="00462E61"/>
    <w:rsid w:val="00462F35"/>
    <w:rsid w:val="00463880"/>
    <w:rsid w:val="0046454A"/>
    <w:rsid w:val="00464666"/>
    <w:rsid w:val="00465420"/>
    <w:rsid w:val="004669A8"/>
    <w:rsid w:val="004669A9"/>
    <w:rsid w:val="0047176C"/>
    <w:rsid w:val="0048040A"/>
    <w:rsid w:val="00480514"/>
    <w:rsid w:val="0048059F"/>
    <w:rsid w:val="00485454"/>
    <w:rsid w:val="004868DB"/>
    <w:rsid w:val="00487A68"/>
    <w:rsid w:val="0049011E"/>
    <w:rsid w:val="00491346"/>
    <w:rsid w:val="004917CB"/>
    <w:rsid w:val="004918B5"/>
    <w:rsid w:val="00494D93"/>
    <w:rsid w:val="004955A4"/>
    <w:rsid w:val="004962C1"/>
    <w:rsid w:val="00497205"/>
    <w:rsid w:val="00497E31"/>
    <w:rsid w:val="004A0105"/>
    <w:rsid w:val="004A0122"/>
    <w:rsid w:val="004A052C"/>
    <w:rsid w:val="004A0772"/>
    <w:rsid w:val="004A0E3C"/>
    <w:rsid w:val="004A1C74"/>
    <w:rsid w:val="004A20B7"/>
    <w:rsid w:val="004A284E"/>
    <w:rsid w:val="004A4B03"/>
    <w:rsid w:val="004A4B13"/>
    <w:rsid w:val="004A5B2A"/>
    <w:rsid w:val="004A6549"/>
    <w:rsid w:val="004A7702"/>
    <w:rsid w:val="004B0CD6"/>
    <w:rsid w:val="004B2B08"/>
    <w:rsid w:val="004B41AF"/>
    <w:rsid w:val="004B4EB3"/>
    <w:rsid w:val="004B5425"/>
    <w:rsid w:val="004B6043"/>
    <w:rsid w:val="004C0EF5"/>
    <w:rsid w:val="004C1D4B"/>
    <w:rsid w:val="004C32AA"/>
    <w:rsid w:val="004C4015"/>
    <w:rsid w:val="004C41E0"/>
    <w:rsid w:val="004C4CB3"/>
    <w:rsid w:val="004C5522"/>
    <w:rsid w:val="004C7EBE"/>
    <w:rsid w:val="004D1D0F"/>
    <w:rsid w:val="004D2559"/>
    <w:rsid w:val="004D2B25"/>
    <w:rsid w:val="004D2CAA"/>
    <w:rsid w:val="004D4E39"/>
    <w:rsid w:val="004D504B"/>
    <w:rsid w:val="004D5DE3"/>
    <w:rsid w:val="004D5E9F"/>
    <w:rsid w:val="004E0EF1"/>
    <w:rsid w:val="004E1ACA"/>
    <w:rsid w:val="004E211F"/>
    <w:rsid w:val="004E2ED0"/>
    <w:rsid w:val="004E329D"/>
    <w:rsid w:val="004E696B"/>
    <w:rsid w:val="004F0A90"/>
    <w:rsid w:val="004F3846"/>
    <w:rsid w:val="004F6B39"/>
    <w:rsid w:val="004F751E"/>
    <w:rsid w:val="004F7C66"/>
    <w:rsid w:val="005017EE"/>
    <w:rsid w:val="00502CF0"/>
    <w:rsid w:val="0050569B"/>
    <w:rsid w:val="005056D9"/>
    <w:rsid w:val="00505839"/>
    <w:rsid w:val="0050665B"/>
    <w:rsid w:val="00506C61"/>
    <w:rsid w:val="00506D61"/>
    <w:rsid w:val="00507A32"/>
    <w:rsid w:val="00511611"/>
    <w:rsid w:val="00511E7D"/>
    <w:rsid w:val="005126D1"/>
    <w:rsid w:val="00512781"/>
    <w:rsid w:val="00513D82"/>
    <w:rsid w:val="00514F93"/>
    <w:rsid w:val="005158EB"/>
    <w:rsid w:val="0051618E"/>
    <w:rsid w:val="00516F5D"/>
    <w:rsid w:val="00517788"/>
    <w:rsid w:val="005177AF"/>
    <w:rsid w:val="0051790F"/>
    <w:rsid w:val="00520CBB"/>
    <w:rsid w:val="00524DFF"/>
    <w:rsid w:val="00531668"/>
    <w:rsid w:val="005316FD"/>
    <w:rsid w:val="00534DD2"/>
    <w:rsid w:val="005356A3"/>
    <w:rsid w:val="00536611"/>
    <w:rsid w:val="00536D72"/>
    <w:rsid w:val="0054007A"/>
    <w:rsid w:val="0054046B"/>
    <w:rsid w:val="0054177D"/>
    <w:rsid w:val="00542D81"/>
    <w:rsid w:val="00543041"/>
    <w:rsid w:val="00547542"/>
    <w:rsid w:val="005514F7"/>
    <w:rsid w:val="00554514"/>
    <w:rsid w:val="00555088"/>
    <w:rsid w:val="00555A65"/>
    <w:rsid w:val="00555D93"/>
    <w:rsid w:val="00555F52"/>
    <w:rsid w:val="00556057"/>
    <w:rsid w:val="005570CA"/>
    <w:rsid w:val="0055756E"/>
    <w:rsid w:val="00560251"/>
    <w:rsid w:val="00561D86"/>
    <w:rsid w:val="0056416D"/>
    <w:rsid w:val="005667A1"/>
    <w:rsid w:val="00566872"/>
    <w:rsid w:val="005708D9"/>
    <w:rsid w:val="00570C54"/>
    <w:rsid w:val="00570EAB"/>
    <w:rsid w:val="00571D4E"/>
    <w:rsid w:val="005750D3"/>
    <w:rsid w:val="005764B5"/>
    <w:rsid w:val="00576DAD"/>
    <w:rsid w:val="0057733A"/>
    <w:rsid w:val="005803A3"/>
    <w:rsid w:val="00581422"/>
    <w:rsid w:val="005824A7"/>
    <w:rsid w:val="00582849"/>
    <w:rsid w:val="0058288A"/>
    <w:rsid w:val="005839C4"/>
    <w:rsid w:val="00584597"/>
    <w:rsid w:val="00584704"/>
    <w:rsid w:val="00584751"/>
    <w:rsid w:val="005859B3"/>
    <w:rsid w:val="00585DDB"/>
    <w:rsid w:val="00591173"/>
    <w:rsid w:val="00592F68"/>
    <w:rsid w:val="0059365C"/>
    <w:rsid w:val="00597F92"/>
    <w:rsid w:val="005A174D"/>
    <w:rsid w:val="005A1BF2"/>
    <w:rsid w:val="005A2E36"/>
    <w:rsid w:val="005A336E"/>
    <w:rsid w:val="005A3643"/>
    <w:rsid w:val="005A45A4"/>
    <w:rsid w:val="005A4953"/>
    <w:rsid w:val="005A4D01"/>
    <w:rsid w:val="005A5184"/>
    <w:rsid w:val="005A54DD"/>
    <w:rsid w:val="005A67D0"/>
    <w:rsid w:val="005A6DE5"/>
    <w:rsid w:val="005A70B4"/>
    <w:rsid w:val="005B0341"/>
    <w:rsid w:val="005B1DF4"/>
    <w:rsid w:val="005B2E01"/>
    <w:rsid w:val="005B33A7"/>
    <w:rsid w:val="005B3CF7"/>
    <w:rsid w:val="005B3F21"/>
    <w:rsid w:val="005B44DD"/>
    <w:rsid w:val="005B50E0"/>
    <w:rsid w:val="005B664D"/>
    <w:rsid w:val="005C0B8F"/>
    <w:rsid w:val="005C1BAE"/>
    <w:rsid w:val="005C1C0E"/>
    <w:rsid w:val="005C2820"/>
    <w:rsid w:val="005C2F52"/>
    <w:rsid w:val="005C2FEE"/>
    <w:rsid w:val="005C6B89"/>
    <w:rsid w:val="005D401A"/>
    <w:rsid w:val="005D4BC1"/>
    <w:rsid w:val="005D5A6A"/>
    <w:rsid w:val="005D5CE8"/>
    <w:rsid w:val="005D79EA"/>
    <w:rsid w:val="005E2F13"/>
    <w:rsid w:val="005E402D"/>
    <w:rsid w:val="005E521E"/>
    <w:rsid w:val="005E5836"/>
    <w:rsid w:val="005E607B"/>
    <w:rsid w:val="005F08F6"/>
    <w:rsid w:val="005F15B1"/>
    <w:rsid w:val="005F29D2"/>
    <w:rsid w:val="005F303F"/>
    <w:rsid w:val="005F3126"/>
    <w:rsid w:val="005F5ACC"/>
    <w:rsid w:val="005F5B20"/>
    <w:rsid w:val="005F5D0C"/>
    <w:rsid w:val="005F630C"/>
    <w:rsid w:val="005F76F4"/>
    <w:rsid w:val="006005F7"/>
    <w:rsid w:val="00600860"/>
    <w:rsid w:val="00601330"/>
    <w:rsid w:val="00602537"/>
    <w:rsid w:val="00602561"/>
    <w:rsid w:val="006028B4"/>
    <w:rsid w:val="00604452"/>
    <w:rsid w:val="00604C6A"/>
    <w:rsid w:val="00605042"/>
    <w:rsid w:val="0060624F"/>
    <w:rsid w:val="00606C73"/>
    <w:rsid w:val="00606DDA"/>
    <w:rsid w:val="00607257"/>
    <w:rsid w:val="006077B9"/>
    <w:rsid w:val="0061244E"/>
    <w:rsid w:val="00613604"/>
    <w:rsid w:val="0061393A"/>
    <w:rsid w:val="00613A57"/>
    <w:rsid w:val="006141A0"/>
    <w:rsid w:val="00615516"/>
    <w:rsid w:val="0061616A"/>
    <w:rsid w:val="0061623C"/>
    <w:rsid w:val="00617215"/>
    <w:rsid w:val="00617854"/>
    <w:rsid w:val="00620C07"/>
    <w:rsid w:val="00620FDF"/>
    <w:rsid w:val="00621551"/>
    <w:rsid w:val="00621FED"/>
    <w:rsid w:val="00626CC6"/>
    <w:rsid w:val="00627F01"/>
    <w:rsid w:val="00631DFB"/>
    <w:rsid w:val="006322A6"/>
    <w:rsid w:val="00632458"/>
    <w:rsid w:val="00633E56"/>
    <w:rsid w:val="0063654E"/>
    <w:rsid w:val="006370C9"/>
    <w:rsid w:val="006373F5"/>
    <w:rsid w:val="00637725"/>
    <w:rsid w:val="00637779"/>
    <w:rsid w:val="00641A1C"/>
    <w:rsid w:val="00643DC8"/>
    <w:rsid w:val="006442C1"/>
    <w:rsid w:val="0064535E"/>
    <w:rsid w:val="0064544A"/>
    <w:rsid w:val="00645665"/>
    <w:rsid w:val="00646B32"/>
    <w:rsid w:val="00647136"/>
    <w:rsid w:val="00651924"/>
    <w:rsid w:val="00651B6C"/>
    <w:rsid w:val="00656F65"/>
    <w:rsid w:val="0066077A"/>
    <w:rsid w:val="006640D0"/>
    <w:rsid w:val="0066505F"/>
    <w:rsid w:val="006654F8"/>
    <w:rsid w:val="00665703"/>
    <w:rsid w:val="006660AB"/>
    <w:rsid w:val="006665D6"/>
    <w:rsid w:val="006674CB"/>
    <w:rsid w:val="00667725"/>
    <w:rsid w:val="0067010C"/>
    <w:rsid w:val="006703D7"/>
    <w:rsid w:val="00670927"/>
    <w:rsid w:val="00671358"/>
    <w:rsid w:val="006717A3"/>
    <w:rsid w:val="006722D2"/>
    <w:rsid w:val="0067293E"/>
    <w:rsid w:val="006739E2"/>
    <w:rsid w:val="0067531B"/>
    <w:rsid w:val="00676623"/>
    <w:rsid w:val="006777FD"/>
    <w:rsid w:val="006805D8"/>
    <w:rsid w:val="006817B6"/>
    <w:rsid w:val="00681A80"/>
    <w:rsid w:val="00681BCE"/>
    <w:rsid w:val="00685E06"/>
    <w:rsid w:val="00686B6A"/>
    <w:rsid w:val="00687700"/>
    <w:rsid w:val="00691B0D"/>
    <w:rsid w:val="00693187"/>
    <w:rsid w:val="006934EE"/>
    <w:rsid w:val="00696FF2"/>
    <w:rsid w:val="006977D6"/>
    <w:rsid w:val="00697DF0"/>
    <w:rsid w:val="006A01D5"/>
    <w:rsid w:val="006A2019"/>
    <w:rsid w:val="006A21AF"/>
    <w:rsid w:val="006A22A2"/>
    <w:rsid w:val="006A4571"/>
    <w:rsid w:val="006A4C46"/>
    <w:rsid w:val="006A4CD3"/>
    <w:rsid w:val="006A4F42"/>
    <w:rsid w:val="006A53A0"/>
    <w:rsid w:val="006A5BC2"/>
    <w:rsid w:val="006B0577"/>
    <w:rsid w:val="006B1738"/>
    <w:rsid w:val="006B22E5"/>
    <w:rsid w:val="006B2AD9"/>
    <w:rsid w:val="006B4C92"/>
    <w:rsid w:val="006B513E"/>
    <w:rsid w:val="006B601F"/>
    <w:rsid w:val="006C0428"/>
    <w:rsid w:val="006C1DD7"/>
    <w:rsid w:val="006C2A66"/>
    <w:rsid w:val="006C2F6C"/>
    <w:rsid w:val="006C4081"/>
    <w:rsid w:val="006C4909"/>
    <w:rsid w:val="006C5C50"/>
    <w:rsid w:val="006C67D2"/>
    <w:rsid w:val="006C77B5"/>
    <w:rsid w:val="006C781C"/>
    <w:rsid w:val="006C7CBE"/>
    <w:rsid w:val="006D0CED"/>
    <w:rsid w:val="006D12DC"/>
    <w:rsid w:val="006D1981"/>
    <w:rsid w:val="006D1C0D"/>
    <w:rsid w:val="006D452F"/>
    <w:rsid w:val="006D46F6"/>
    <w:rsid w:val="006D72F0"/>
    <w:rsid w:val="006D7BED"/>
    <w:rsid w:val="006E056D"/>
    <w:rsid w:val="006E124E"/>
    <w:rsid w:val="006E22AD"/>
    <w:rsid w:val="006E2C5C"/>
    <w:rsid w:val="006E3782"/>
    <w:rsid w:val="006E3B88"/>
    <w:rsid w:val="006E5E8E"/>
    <w:rsid w:val="006E73D9"/>
    <w:rsid w:val="006F143B"/>
    <w:rsid w:val="006F1464"/>
    <w:rsid w:val="006F18E0"/>
    <w:rsid w:val="006F3167"/>
    <w:rsid w:val="006F51DA"/>
    <w:rsid w:val="006F72D6"/>
    <w:rsid w:val="00701DBA"/>
    <w:rsid w:val="00702262"/>
    <w:rsid w:val="007022DB"/>
    <w:rsid w:val="00702A2C"/>
    <w:rsid w:val="00704312"/>
    <w:rsid w:val="0070453E"/>
    <w:rsid w:val="00705A84"/>
    <w:rsid w:val="00705C31"/>
    <w:rsid w:val="00707BA9"/>
    <w:rsid w:val="00711B6D"/>
    <w:rsid w:val="00716B80"/>
    <w:rsid w:val="00716D1C"/>
    <w:rsid w:val="00716EE1"/>
    <w:rsid w:val="007176E0"/>
    <w:rsid w:val="00717FDF"/>
    <w:rsid w:val="007201B8"/>
    <w:rsid w:val="00721633"/>
    <w:rsid w:val="00721949"/>
    <w:rsid w:val="00722564"/>
    <w:rsid w:val="00723CEC"/>
    <w:rsid w:val="00724E8E"/>
    <w:rsid w:val="00725636"/>
    <w:rsid w:val="00727128"/>
    <w:rsid w:val="00730028"/>
    <w:rsid w:val="00730754"/>
    <w:rsid w:val="00732908"/>
    <w:rsid w:val="00733B25"/>
    <w:rsid w:val="00733F98"/>
    <w:rsid w:val="007343DA"/>
    <w:rsid w:val="0073550E"/>
    <w:rsid w:val="00736D6B"/>
    <w:rsid w:val="00736EB9"/>
    <w:rsid w:val="00742FAE"/>
    <w:rsid w:val="007431C7"/>
    <w:rsid w:val="0074357E"/>
    <w:rsid w:val="00744555"/>
    <w:rsid w:val="007445E7"/>
    <w:rsid w:val="00744AFF"/>
    <w:rsid w:val="00746334"/>
    <w:rsid w:val="007471B4"/>
    <w:rsid w:val="007471F7"/>
    <w:rsid w:val="00747A5C"/>
    <w:rsid w:val="00751544"/>
    <w:rsid w:val="0075247C"/>
    <w:rsid w:val="007526F6"/>
    <w:rsid w:val="0075334D"/>
    <w:rsid w:val="0075400B"/>
    <w:rsid w:val="00754244"/>
    <w:rsid w:val="00754A6B"/>
    <w:rsid w:val="007557B1"/>
    <w:rsid w:val="007562A6"/>
    <w:rsid w:val="00756392"/>
    <w:rsid w:val="00756988"/>
    <w:rsid w:val="00756A03"/>
    <w:rsid w:val="0075719F"/>
    <w:rsid w:val="00757BCD"/>
    <w:rsid w:val="00761E2A"/>
    <w:rsid w:val="007621E7"/>
    <w:rsid w:val="00763554"/>
    <w:rsid w:val="0076621F"/>
    <w:rsid w:val="00772A9F"/>
    <w:rsid w:val="00773153"/>
    <w:rsid w:val="00774554"/>
    <w:rsid w:val="00775606"/>
    <w:rsid w:val="007757EC"/>
    <w:rsid w:val="0077596B"/>
    <w:rsid w:val="00775A2E"/>
    <w:rsid w:val="00775D9E"/>
    <w:rsid w:val="0078051C"/>
    <w:rsid w:val="00781B17"/>
    <w:rsid w:val="00781F7F"/>
    <w:rsid w:val="00782469"/>
    <w:rsid w:val="00784C08"/>
    <w:rsid w:val="00784D0C"/>
    <w:rsid w:val="007855CD"/>
    <w:rsid w:val="00787613"/>
    <w:rsid w:val="00787B78"/>
    <w:rsid w:val="00787CB2"/>
    <w:rsid w:val="0079052F"/>
    <w:rsid w:val="00790C02"/>
    <w:rsid w:val="00791523"/>
    <w:rsid w:val="00791F41"/>
    <w:rsid w:val="0079243D"/>
    <w:rsid w:val="00794D4A"/>
    <w:rsid w:val="00797A32"/>
    <w:rsid w:val="00797CDD"/>
    <w:rsid w:val="007A0865"/>
    <w:rsid w:val="007A1537"/>
    <w:rsid w:val="007A1749"/>
    <w:rsid w:val="007A1B50"/>
    <w:rsid w:val="007A28E3"/>
    <w:rsid w:val="007A2B37"/>
    <w:rsid w:val="007A39D7"/>
    <w:rsid w:val="007A402D"/>
    <w:rsid w:val="007A4203"/>
    <w:rsid w:val="007A51A1"/>
    <w:rsid w:val="007A5DE5"/>
    <w:rsid w:val="007A5F2E"/>
    <w:rsid w:val="007A66B0"/>
    <w:rsid w:val="007A7614"/>
    <w:rsid w:val="007A76E6"/>
    <w:rsid w:val="007A7BC9"/>
    <w:rsid w:val="007B0678"/>
    <w:rsid w:val="007B2675"/>
    <w:rsid w:val="007B28C8"/>
    <w:rsid w:val="007B33CA"/>
    <w:rsid w:val="007B559B"/>
    <w:rsid w:val="007B66D2"/>
    <w:rsid w:val="007C1708"/>
    <w:rsid w:val="007C26CD"/>
    <w:rsid w:val="007C2B19"/>
    <w:rsid w:val="007C3FD5"/>
    <w:rsid w:val="007C4673"/>
    <w:rsid w:val="007C4A40"/>
    <w:rsid w:val="007C5A23"/>
    <w:rsid w:val="007C6599"/>
    <w:rsid w:val="007C685F"/>
    <w:rsid w:val="007D08BB"/>
    <w:rsid w:val="007D108C"/>
    <w:rsid w:val="007D24F0"/>
    <w:rsid w:val="007D2BA0"/>
    <w:rsid w:val="007D2C80"/>
    <w:rsid w:val="007D45B6"/>
    <w:rsid w:val="007D6464"/>
    <w:rsid w:val="007D6B44"/>
    <w:rsid w:val="007E0250"/>
    <w:rsid w:val="007E09CF"/>
    <w:rsid w:val="007E142F"/>
    <w:rsid w:val="007E1E31"/>
    <w:rsid w:val="007E27D9"/>
    <w:rsid w:val="007E40D1"/>
    <w:rsid w:val="007E441D"/>
    <w:rsid w:val="007E4EF9"/>
    <w:rsid w:val="007E6400"/>
    <w:rsid w:val="007E7A43"/>
    <w:rsid w:val="007F0DE7"/>
    <w:rsid w:val="007F2235"/>
    <w:rsid w:val="007F2273"/>
    <w:rsid w:val="007F2DDB"/>
    <w:rsid w:val="007F39D4"/>
    <w:rsid w:val="007F3C3C"/>
    <w:rsid w:val="007F3DC0"/>
    <w:rsid w:val="007F4B07"/>
    <w:rsid w:val="007F63BC"/>
    <w:rsid w:val="007F7EE5"/>
    <w:rsid w:val="00801564"/>
    <w:rsid w:val="00802190"/>
    <w:rsid w:val="008032B1"/>
    <w:rsid w:val="008038B5"/>
    <w:rsid w:val="0080429D"/>
    <w:rsid w:val="008046F8"/>
    <w:rsid w:val="008047F4"/>
    <w:rsid w:val="008061B2"/>
    <w:rsid w:val="008071A4"/>
    <w:rsid w:val="00811509"/>
    <w:rsid w:val="00812371"/>
    <w:rsid w:val="00812C00"/>
    <w:rsid w:val="00812C43"/>
    <w:rsid w:val="008140E9"/>
    <w:rsid w:val="0081435D"/>
    <w:rsid w:val="00814FB4"/>
    <w:rsid w:val="00815121"/>
    <w:rsid w:val="00815A3F"/>
    <w:rsid w:val="00817962"/>
    <w:rsid w:val="00820436"/>
    <w:rsid w:val="0082106E"/>
    <w:rsid w:val="008214C8"/>
    <w:rsid w:val="00823D31"/>
    <w:rsid w:val="00823DAE"/>
    <w:rsid w:val="00826750"/>
    <w:rsid w:val="0082738E"/>
    <w:rsid w:val="00827685"/>
    <w:rsid w:val="00827A5B"/>
    <w:rsid w:val="008304D5"/>
    <w:rsid w:val="008304F3"/>
    <w:rsid w:val="00831F01"/>
    <w:rsid w:val="00832BD7"/>
    <w:rsid w:val="00833241"/>
    <w:rsid w:val="00834240"/>
    <w:rsid w:val="008342F5"/>
    <w:rsid w:val="00836405"/>
    <w:rsid w:val="00837AA0"/>
    <w:rsid w:val="00840F73"/>
    <w:rsid w:val="00841A37"/>
    <w:rsid w:val="00841D66"/>
    <w:rsid w:val="00841FDB"/>
    <w:rsid w:val="00842512"/>
    <w:rsid w:val="00842D8E"/>
    <w:rsid w:val="0084546A"/>
    <w:rsid w:val="00845BA6"/>
    <w:rsid w:val="00845E4D"/>
    <w:rsid w:val="00850098"/>
    <w:rsid w:val="008514EF"/>
    <w:rsid w:val="00852137"/>
    <w:rsid w:val="00852AF9"/>
    <w:rsid w:val="00856C5B"/>
    <w:rsid w:val="00860C55"/>
    <w:rsid w:val="00861EEE"/>
    <w:rsid w:val="00861F6E"/>
    <w:rsid w:val="008635FD"/>
    <w:rsid w:val="00863DA6"/>
    <w:rsid w:val="00863E93"/>
    <w:rsid w:val="00864A83"/>
    <w:rsid w:val="00864D0F"/>
    <w:rsid w:val="00865C0C"/>
    <w:rsid w:val="0086619B"/>
    <w:rsid w:val="00866F10"/>
    <w:rsid w:val="00867D8E"/>
    <w:rsid w:val="008702B3"/>
    <w:rsid w:val="00871D0D"/>
    <w:rsid w:val="00872C82"/>
    <w:rsid w:val="00872DC3"/>
    <w:rsid w:val="008740C1"/>
    <w:rsid w:val="00875480"/>
    <w:rsid w:val="0087729D"/>
    <w:rsid w:val="00877B5B"/>
    <w:rsid w:val="00880640"/>
    <w:rsid w:val="00881138"/>
    <w:rsid w:val="008834D0"/>
    <w:rsid w:val="00883687"/>
    <w:rsid w:val="008860A0"/>
    <w:rsid w:val="008879A2"/>
    <w:rsid w:val="00890137"/>
    <w:rsid w:val="0089059E"/>
    <w:rsid w:val="0089141E"/>
    <w:rsid w:val="00891971"/>
    <w:rsid w:val="00891F2C"/>
    <w:rsid w:val="00893282"/>
    <w:rsid w:val="00893389"/>
    <w:rsid w:val="00893C20"/>
    <w:rsid w:val="008956D9"/>
    <w:rsid w:val="008967D0"/>
    <w:rsid w:val="00897221"/>
    <w:rsid w:val="008A09C2"/>
    <w:rsid w:val="008A1081"/>
    <w:rsid w:val="008A2B1A"/>
    <w:rsid w:val="008A332C"/>
    <w:rsid w:val="008A510F"/>
    <w:rsid w:val="008A548C"/>
    <w:rsid w:val="008A59A5"/>
    <w:rsid w:val="008A6D3D"/>
    <w:rsid w:val="008A70BA"/>
    <w:rsid w:val="008A7899"/>
    <w:rsid w:val="008B08C9"/>
    <w:rsid w:val="008B1043"/>
    <w:rsid w:val="008B2677"/>
    <w:rsid w:val="008B40EC"/>
    <w:rsid w:val="008B4355"/>
    <w:rsid w:val="008B49E9"/>
    <w:rsid w:val="008B6538"/>
    <w:rsid w:val="008C0662"/>
    <w:rsid w:val="008C08D1"/>
    <w:rsid w:val="008C13F4"/>
    <w:rsid w:val="008C1DA9"/>
    <w:rsid w:val="008C2753"/>
    <w:rsid w:val="008C4888"/>
    <w:rsid w:val="008C48D8"/>
    <w:rsid w:val="008C76F8"/>
    <w:rsid w:val="008C772A"/>
    <w:rsid w:val="008C7AB1"/>
    <w:rsid w:val="008C7DD7"/>
    <w:rsid w:val="008D19D3"/>
    <w:rsid w:val="008D1A08"/>
    <w:rsid w:val="008D2448"/>
    <w:rsid w:val="008D4BCD"/>
    <w:rsid w:val="008D50BE"/>
    <w:rsid w:val="008D61D9"/>
    <w:rsid w:val="008D6A53"/>
    <w:rsid w:val="008E21D5"/>
    <w:rsid w:val="008E23A8"/>
    <w:rsid w:val="008E2892"/>
    <w:rsid w:val="008E2D7E"/>
    <w:rsid w:val="008E3C3E"/>
    <w:rsid w:val="008E5788"/>
    <w:rsid w:val="008E6B3A"/>
    <w:rsid w:val="008E7009"/>
    <w:rsid w:val="008E731D"/>
    <w:rsid w:val="008F09CB"/>
    <w:rsid w:val="008F1030"/>
    <w:rsid w:val="008F1418"/>
    <w:rsid w:val="008F3903"/>
    <w:rsid w:val="008F398A"/>
    <w:rsid w:val="008F5D1F"/>
    <w:rsid w:val="00900106"/>
    <w:rsid w:val="00900730"/>
    <w:rsid w:val="00901309"/>
    <w:rsid w:val="00901A61"/>
    <w:rsid w:val="00902506"/>
    <w:rsid w:val="00903CF6"/>
    <w:rsid w:val="00904B72"/>
    <w:rsid w:val="00904E75"/>
    <w:rsid w:val="00905735"/>
    <w:rsid w:val="00905A81"/>
    <w:rsid w:val="00906F4C"/>
    <w:rsid w:val="00907641"/>
    <w:rsid w:val="00910401"/>
    <w:rsid w:val="00913FC0"/>
    <w:rsid w:val="00913FEC"/>
    <w:rsid w:val="00914574"/>
    <w:rsid w:val="009162F3"/>
    <w:rsid w:val="009168DB"/>
    <w:rsid w:val="00916D38"/>
    <w:rsid w:val="009173F4"/>
    <w:rsid w:val="0091750E"/>
    <w:rsid w:val="00917CFF"/>
    <w:rsid w:val="009206F8"/>
    <w:rsid w:val="00920773"/>
    <w:rsid w:val="0092497F"/>
    <w:rsid w:val="009259B6"/>
    <w:rsid w:val="00926A4B"/>
    <w:rsid w:val="00927C80"/>
    <w:rsid w:val="00930FD4"/>
    <w:rsid w:val="009326FC"/>
    <w:rsid w:val="009405E7"/>
    <w:rsid w:val="00942E4E"/>
    <w:rsid w:val="009447AB"/>
    <w:rsid w:val="0094488B"/>
    <w:rsid w:val="00944DE5"/>
    <w:rsid w:val="0094637E"/>
    <w:rsid w:val="00946ECE"/>
    <w:rsid w:val="009475ED"/>
    <w:rsid w:val="00952377"/>
    <w:rsid w:val="009539B1"/>
    <w:rsid w:val="00953A3E"/>
    <w:rsid w:val="009559B9"/>
    <w:rsid w:val="0095605B"/>
    <w:rsid w:val="00956195"/>
    <w:rsid w:val="0096259C"/>
    <w:rsid w:val="009627BA"/>
    <w:rsid w:val="009641A3"/>
    <w:rsid w:val="00967182"/>
    <w:rsid w:val="00967447"/>
    <w:rsid w:val="00972520"/>
    <w:rsid w:val="00972738"/>
    <w:rsid w:val="00972A7C"/>
    <w:rsid w:val="0097345F"/>
    <w:rsid w:val="00973931"/>
    <w:rsid w:val="00974D60"/>
    <w:rsid w:val="0097580A"/>
    <w:rsid w:val="009758E8"/>
    <w:rsid w:val="00975BB2"/>
    <w:rsid w:val="00980466"/>
    <w:rsid w:val="00980F52"/>
    <w:rsid w:val="0098153D"/>
    <w:rsid w:val="00982817"/>
    <w:rsid w:val="009860FA"/>
    <w:rsid w:val="00987005"/>
    <w:rsid w:val="009914B4"/>
    <w:rsid w:val="00991A29"/>
    <w:rsid w:val="00991A5D"/>
    <w:rsid w:val="00992918"/>
    <w:rsid w:val="00993062"/>
    <w:rsid w:val="00993931"/>
    <w:rsid w:val="00993EA3"/>
    <w:rsid w:val="0099496C"/>
    <w:rsid w:val="00994AC2"/>
    <w:rsid w:val="00995A24"/>
    <w:rsid w:val="00996B9E"/>
    <w:rsid w:val="0099715E"/>
    <w:rsid w:val="009971BF"/>
    <w:rsid w:val="00997D26"/>
    <w:rsid w:val="009A0FD1"/>
    <w:rsid w:val="009A200B"/>
    <w:rsid w:val="009A200E"/>
    <w:rsid w:val="009A22C8"/>
    <w:rsid w:val="009A2CD0"/>
    <w:rsid w:val="009A5075"/>
    <w:rsid w:val="009A7259"/>
    <w:rsid w:val="009B053C"/>
    <w:rsid w:val="009B0952"/>
    <w:rsid w:val="009B243B"/>
    <w:rsid w:val="009B2DD9"/>
    <w:rsid w:val="009B3603"/>
    <w:rsid w:val="009B3AA4"/>
    <w:rsid w:val="009B3E44"/>
    <w:rsid w:val="009B46C0"/>
    <w:rsid w:val="009B4A7E"/>
    <w:rsid w:val="009B6C80"/>
    <w:rsid w:val="009B7EEB"/>
    <w:rsid w:val="009C2F12"/>
    <w:rsid w:val="009C38F9"/>
    <w:rsid w:val="009C4CBE"/>
    <w:rsid w:val="009C4FE2"/>
    <w:rsid w:val="009C5F79"/>
    <w:rsid w:val="009C6E6E"/>
    <w:rsid w:val="009C73D6"/>
    <w:rsid w:val="009C7706"/>
    <w:rsid w:val="009C7DE5"/>
    <w:rsid w:val="009D1021"/>
    <w:rsid w:val="009D122F"/>
    <w:rsid w:val="009D2001"/>
    <w:rsid w:val="009D2344"/>
    <w:rsid w:val="009D4202"/>
    <w:rsid w:val="009D4EB9"/>
    <w:rsid w:val="009D5F8E"/>
    <w:rsid w:val="009D61DD"/>
    <w:rsid w:val="009E0948"/>
    <w:rsid w:val="009E0D05"/>
    <w:rsid w:val="009E1299"/>
    <w:rsid w:val="009E13B6"/>
    <w:rsid w:val="009E1FAE"/>
    <w:rsid w:val="009E3DA1"/>
    <w:rsid w:val="009E48F2"/>
    <w:rsid w:val="009E706B"/>
    <w:rsid w:val="009E7C1E"/>
    <w:rsid w:val="009F0F4F"/>
    <w:rsid w:val="009F116C"/>
    <w:rsid w:val="009F1B8E"/>
    <w:rsid w:val="009F283C"/>
    <w:rsid w:val="009F3B0D"/>
    <w:rsid w:val="009F4FDB"/>
    <w:rsid w:val="009F5817"/>
    <w:rsid w:val="009F605F"/>
    <w:rsid w:val="009F6581"/>
    <w:rsid w:val="009F780D"/>
    <w:rsid w:val="009F7C19"/>
    <w:rsid w:val="00A02EB4"/>
    <w:rsid w:val="00A03349"/>
    <w:rsid w:val="00A0387E"/>
    <w:rsid w:val="00A03A2B"/>
    <w:rsid w:val="00A0435F"/>
    <w:rsid w:val="00A044DD"/>
    <w:rsid w:val="00A05255"/>
    <w:rsid w:val="00A0533F"/>
    <w:rsid w:val="00A05A6C"/>
    <w:rsid w:val="00A06C26"/>
    <w:rsid w:val="00A113B9"/>
    <w:rsid w:val="00A1217C"/>
    <w:rsid w:val="00A12C5D"/>
    <w:rsid w:val="00A14464"/>
    <w:rsid w:val="00A1628A"/>
    <w:rsid w:val="00A16830"/>
    <w:rsid w:val="00A16836"/>
    <w:rsid w:val="00A16B52"/>
    <w:rsid w:val="00A20370"/>
    <w:rsid w:val="00A203A4"/>
    <w:rsid w:val="00A21311"/>
    <w:rsid w:val="00A22AF5"/>
    <w:rsid w:val="00A22B9F"/>
    <w:rsid w:val="00A22D60"/>
    <w:rsid w:val="00A25994"/>
    <w:rsid w:val="00A26B87"/>
    <w:rsid w:val="00A27C4C"/>
    <w:rsid w:val="00A305E5"/>
    <w:rsid w:val="00A309F3"/>
    <w:rsid w:val="00A31565"/>
    <w:rsid w:val="00A3193B"/>
    <w:rsid w:val="00A32DCA"/>
    <w:rsid w:val="00A32FAC"/>
    <w:rsid w:val="00A35FED"/>
    <w:rsid w:val="00A366D8"/>
    <w:rsid w:val="00A36C63"/>
    <w:rsid w:val="00A3797C"/>
    <w:rsid w:val="00A419F8"/>
    <w:rsid w:val="00A423B7"/>
    <w:rsid w:val="00A42BD1"/>
    <w:rsid w:val="00A42C26"/>
    <w:rsid w:val="00A43F91"/>
    <w:rsid w:val="00A44535"/>
    <w:rsid w:val="00A4674E"/>
    <w:rsid w:val="00A4724A"/>
    <w:rsid w:val="00A502F0"/>
    <w:rsid w:val="00A5072C"/>
    <w:rsid w:val="00A50897"/>
    <w:rsid w:val="00A519C2"/>
    <w:rsid w:val="00A52295"/>
    <w:rsid w:val="00A562E7"/>
    <w:rsid w:val="00A56AA3"/>
    <w:rsid w:val="00A56EFA"/>
    <w:rsid w:val="00A57FEF"/>
    <w:rsid w:val="00A615C1"/>
    <w:rsid w:val="00A631E1"/>
    <w:rsid w:val="00A6322D"/>
    <w:rsid w:val="00A6408E"/>
    <w:rsid w:val="00A650D0"/>
    <w:rsid w:val="00A65263"/>
    <w:rsid w:val="00A6556E"/>
    <w:rsid w:val="00A6575C"/>
    <w:rsid w:val="00A6593F"/>
    <w:rsid w:val="00A65B6D"/>
    <w:rsid w:val="00A6767F"/>
    <w:rsid w:val="00A7437C"/>
    <w:rsid w:val="00A752B5"/>
    <w:rsid w:val="00A75533"/>
    <w:rsid w:val="00A75CBC"/>
    <w:rsid w:val="00A76CB8"/>
    <w:rsid w:val="00A77AA1"/>
    <w:rsid w:val="00A81D1D"/>
    <w:rsid w:val="00A81EA9"/>
    <w:rsid w:val="00A82735"/>
    <w:rsid w:val="00A82CBD"/>
    <w:rsid w:val="00A830CC"/>
    <w:rsid w:val="00A831A9"/>
    <w:rsid w:val="00A852C1"/>
    <w:rsid w:val="00A8530C"/>
    <w:rsid w:val="00A86285"/>
    <w:rsid w:val="00A8760A"/>
    <w:rsid w:val="00A87F68"/>
    <w:rsid w:val="00A9017E"/>
    <w:rsid w:val="00A90420"/>
    <w:rsid w:val="00A904CC"/>
    <w:rsid w:val="00A918E9"/>
    <w:rsid w:val="00A92B8D"/>
    <w:rsid w:val="00A936CB"/>
    <w:rsid w:val="00A93955"/>
    <w:rsid w:val="00A94F09"/>
    <w:rsid w:val="00A94FE6"/>
    <w:rsid w:val="00A95A33"/>
    <w:rsid w:val="00A95F4A"/>
    <w:rsid w:val="00A97E27"/>
    <w:rsid w:val="00AA15EF"/>
    <w:rsid w:val="00AA4368"/>
    <w:rsid w:val="00AA49E7"/>
    <w:rsid w:val="00AA4BF9"/>
    <w:rsid w:val="00AA61F5"/>
    <w:rsid w:val="00AA6AC3"/>
    <w:rsid w:val="00AB09AF"/>
    <w:rsid w:val="00AB0AD4"/>
    <w:rsid w:val="00AB0C3E"/>
    <w:rsid w:val="00AB1825"/>
    <w:rsid w:val="00AB24B0"/>
    <w:rsid w:val="00AB3C9E"/>
    <w:rsid w:val="00AB3E5C"/>
    <w:rsid w:val="00AB532C"/>
    <w:rsid w:val="00AB664D"/>
    <w:rsid w:val="00AB7CE5"/>
    <w:rsid w:val="00AB7DB6"/>
    <w:rsid w:val="00AC0208"/>
    <w:rsid w:val="00AC1221"/>
    <w:rsid w:val="00AC1815"/>
    <w:rsid w:val="00AC2DE6"/>
    <w:rsid w:val="00AC3E24"/>
    <w:rsid w:val="00AC443B"/>
    <w:rsid w:val="00AC6533"/>
    <w:rsid w:val="00AC7991"/>
    <w:rsid w:val="00AD07E6"/>
    <w:rsid w:val="00AD111F"/>
    <w:rsid w:val="00AD179A"/>
    <w:rsid w:val="00AD3474"/>
    <w:rsid w:val="00AD399E"/>
    <w:rsid w:val="00AD4CA9"/>
    <w:rsid w:val="00AD52D3"/>
    <w:rsid w:val="00AD669A"/>
    <w:rsid w:val="00AD6E20"/>
    <w:rsid w:val="00AD70F2"/>
    <w:rsid w:val="00AD75A8"/>
    <w:rsid w:val="00AD7828"/>
    <w:rsid w:val="00AD78FE"/>
    <w:rsid w:val="00AE07EA"/>
    <w:rsid w:val="00AE1103"/>
    <w:rsid w:val="00AE168C"/>
    <w:rsid w:val="00AE19BF"/>
    <w:rsid w:val="00AE1A16"/>
    <w:rsid w:val="00AE3209"/>
    <w:rsid w:val="00AE4383"/>
    <w:rsid w:val="00AE488A"/>
    <w:rsid w:val="00AE4E9B"/>
    <w:rsid w:val="00AE7BDF"/>
    <w:rsid w:val="00AE7E0E"/>
    <w:rsid w:val="00AF3261"/>
    <w:rsid w:val="00AF33D1"/>
    <w:rsid w:val="00AF3D05"/>
    <w:rsid w:val="00AF4052"/>
    <w:rsid w:val="00AF4431"/>
    <w:rsid w:val="00AF7DA0"/>
    <w:rsid w:val="00B0026C"/>
    <w:rsid w:val="00B00D91"/>
    <w:rsid w:val="00B01239"/>
    <w:rsid w:val="00B0532D"/>
    <w:rsid w:val="00B05CC4"/>
    <w:rsid w:val="00B0671E"/>
    <w:rsid w:val="00B101CE"/>
    <w:rsid w:val="00B12D77"/>
    <w:rsid w:val="00B13E11"/>
    <w:rsid w:val="00B1488B"/>
    <w:rsid w:val="00B172E0"/>
    <w:rsid w:val="00B211A6"/>
    <w:rsid w:val="00B216F6"/>
    <w:rsid w:val="00B22D55"/>
    <w:rsid w:val="00B2399A"/>
    <w:rsid w:val="00B242D0"/>
    <w:rsid w:val="00B2526D"/>
    <w:rsid w:val="00B330EA"/>
    <w:rsid w:val="00B33940"/>
    <w:rsid w:val="00B33D7E"/>
    <w:rsid w:val="00B34318"/>
    <w:rsid w:val="00B343C8"/>
    <w:rsid w:val="00B357F1"/>
    <w:rsid w:val="00B3674A"/>
    <w:rsid w:val="00B36E24"/>
    <w:rsid w:val="00B3763E"/>
    <w:rsid w:val="00B378D0"/>
    <w:rsid w:val="00B37F81"/>
    <w:rsid w:val="00B40736"/>
    <w:rsid w:val="00B40BCE"/>
    <w:rsid w:val="00B423E0"/>
    <w:rsid w:val="00B427EF"/>
    <w:rsid w:val="00B4289C"/>
    <w:rsid w:val="00B4423F"/>
    <w:rsid w:val="00B44CB2"/>
    <w:rsid w:val="00B47051"/>
    <w:rsid w:val="00B47402"/>
    <w:rsid w:val="00B47F1A"/>
    <w:rsid w:val="00B5093C"/>
    <w:rsid w:val="00B52BD8"/>
    <w:rsid w:val="00B54CF4"/>
    <w:rsid w:val="00B55161"/>
    <w:rsid w:val="00B56113"/>
    <w:rsid w:val="00B60B42"/>
    <w:rsid w:val="00B61288"/>
    <w:rsid w:val="00B615E7"/>
    <w:rsid w:val="00B62AD8"/>
    <w:rsid w:val="00B62F2B"/>
    <w:rsid w:val="00B64C45"/>
    <w:rsid w:val="00B66DF2"/>
    <w:rsid w:val="00B67B1B"/>
    <w:rsid w:val="00B67B3F"/>
    <w:rsid w:val="00B67B8C"/>
    <w:rsid w:val="00B7068D"/>
    <w:rsid w:val="00B70B80"/>
    <w:rsid w:val="00B70FBC"/>
    <w:rsid w:val="00B72085"/>
    <w:rsid w:val="00B729A9"/>
    <w:rsid w:val="00B72E21"/>
    <w:rsid w:val="00B74844"/>
    <w:rsid w:val="00B74CFA"/>
    <w:rsid w:val="00B75E4C"/>
    <w:rsid w:val="00B76435"/>
    <w:rsid w:val="00B76993"/>
    <w:rsid w:val="00B76CD8"/>
    <w:rsid w:val="00B802CA"/>
    <w:rsid w:val="00B80D0C"/>
    <w:rsid w:val="00B8134D"/>
    <w:rsid w:val="00B818EE"/>
    <w:rsid w:val="00B83AFE"/>
    <w:rsid w:val="00B83CC2"/>
    <w:rsid w:val="00B87218"/>
    <w:rsid w:val="00B878E4"/>
    <w:rsid w:val="00B904DC"/>
    <w:rsid w:val="00B92810"/>
    <w:rsid w:val="00B9321A"/>
    <w:rsid w:val="00B939DA"/>
    <w:rsid w:val="00B9521E"/>
    <w:rsid w:val="00B9537F"/>
    <w:rsid w:val="00B9597A"/>
    <w:rsid w:val="00B95E11"/>
    <w:rsid w:val="00B96ED8"/>
    <w:rsid w:val="00B97903"/>
    <w:rsid w:val="00BA1A44"/>
    <w:rsid w:val="00BA1AAD"/>
    <w:rsid w:val="00BA203A"/>
    <w:rsid w:val="00BA2D9E"/>
    <w:rsid w:val="00BA2F24"/>
    <w:rsid w:val="00BA47B1"/>
    <w:rsid w:val="00BA47CA"/>
    <w:rsid w:val="00BA4E15"/>
    <w:rsid w:val="00BA6F70"/>
    <w:rsid w:val="00BA7A77"/>
    <w:rsid w:val="00BB0651"/>
    <w:rsid w:val="00BB1062"/>
    <w:rsid w:val="00BB3AC4"/>
    <w:rsid w:val="00BB5308"/>
    <w:rsid w:val="00BC1802"/>
    <w:rsid w:val="00BC2166"/>
    <w:rsid w:val="00BC2E6D"/>
    <w:rsid w:val="00BC349D"/>
    <w:rsid w:val="00BC478C"/>
    <w:rsid w:val="00BC515D"/>
    <w:rsid w:val="00BC582A"/>
    <w:rsid w:val="00BC5D5B"/>
    <w:rsid w:val="00BC7A67"/>
    <w:rsid w:val="00BD0FC6"/>
    <w:rsid w:val="00BD1F33"/>
    <w:rsid w:val="00BD2CA9"/>
    <w:rsid w:val="00BD30C7"/>
    <w:rsid w:val="00BD314A"/>
    <w:rsid w:val="00BD388B"/>
    <w:rsid w:val="00BD47BE"/>
    <w:rsid w:val="00BE0C19"/>
    <w:rsid w:val="00BE1063"/>
    <w:rsid w:val="00BE26F2"/>
    <w:rsid w:val="00BE35D3"/>
    <w:rsid w:val="00BE462A"/>
    <w:rsid w:val="00BE6D50"/>
    <w:rsid w:val="00BE717D"/>
    <w:rsid w:val="00BE7197"/>
    <w:rsid w:val="00BE778A"/>
    <w:rsid w:val="00BF0B91"/>
    <w:rsid w:val="00BF36CF"/>
    <w:rsid w:val="00BF3B58"/>
    <w:rsid w:val="00BF3CA7"/>
    <w:rsid w:val="00BF42B1"/>
    <w:rsid w:val="00BF481E"/>
    <w:rsid w:val="00BF5607"/>
    <w:rsid w:val="00BF6CDA"/>
    <w:rsid w:val="00BF707D"/>
    <w:rsid w:val="00BF7798"/>
    <w:rsid w:val="00C01852"/>
    <w:rsid w:val="00C0219D"/>
    <w:rsid w:val="00C02D25"/>
    <w:rsid w:val="00C0350C"/>
    <w:rsid w:val="00C03FBF"/>
    <w:rsid w:val="00C04CAA"/>
    <w:rsid w:val="00C05E8F"/>
    <w:rsid w:val="00C06E8D"/>
    <w:rsid w:val="00C07756"/>
    <w:rsid w:val="00C10529"/>
    <w:rsid w:val="00C11238"/>
    <w:rsid w:val="00C11CFE"/>
    <w:rsid w:val="00C1256F"/>
    <w:rsid w:val="00C12C3B"/>
    <w:rsid w:val="00C13DF3"/>
    <w:rsid w:val="00C15697"/>
    <w:rsid w:val="00C157CB"/>
    <w:rsid w:val="00C177DB"/>
    <w:rsid w:val="00C21636"/>
    <w:rsid w:val="00C21AC5"/>
    <w:rsid w:val="00C21EEE"/>
    <w:rsid w:val="00C23B13"/>
    <w:rsid w:val="00C23F2B"/>
    <w:rsid w:val="00C240E5"/>
    <w:rsid w:val="00C24ACA"/>
    <w:rsid w:val="00C26508"/>
    <w:rsid w:val="00C27278"/>
    <w:rsid w:val="00C300DD"/>
    <w:rsid w:val="00C30B70"/>
    <w:rsid w:val="00C31035"/>
    <w:rsid w:val="00C313D5"/>
    <w:rsid w:val="00C318FC"/>
    <w:rsid w:val="00C33FBA"/>
    <w:rsid w:val="00C35CAF"/>
    <w:rsid w:val="00C37169"/>
    <w:rsid w:val="00C3741F"/>
    <w:rsid w:val="00C37585"/>
    <w:rsid w:val="00C40AB3"/>
    <w:rsid w:val="00C40AC2"/>
    <w:rsid w:val="00C426FC"/>
    <w:rsid w:val="00C42B49"/>
    <w:rsid w:val="00C44677"/>
    <w:rsid w:val="00C4586C"/>
    <w:rsid w:val="00C50151"/>
    <w:rsid w:val="00C50E18"/>
    <w:rsid w:val="00C5108B"/>
    <w:rsid w:val="00C51904"/>
    <w:rsid w:val="00C523A7"/>
    <w:rsid w:val="00C56025"/>
    <w:rsid w:val="00C60A7B"/>
    <w:rsid w:val="00C61397"/>
    <w:rsid w:val="00C63442"/>
    <w:rsid w:val="00C6400D"/>
    <w:rsid w:val="00C64E53"/>
    <w:rsid w:val="00C64ECC"/>
    <w:rsid w:val="00C65057"/>
    <w:rsid w:val="00C6655C"/>
    <w:rsid w:val="00C669C8"/>
    <w:rsid w:val="00C7039F"/>
    <w:rsid w:val="00C72261"/>
    <w:rsid w:val="00C7381D"/>
    <w:rsid w:val="00C73B56"/>
    <w:rsid w:val="00C7457A"/>
    <w:rsid w:val="00C750B9"/>
    <w:rsid w:val="00C753F3"/>
    <w:rsid w:val="00C7606A"/>
    <w:rsid w:val="00C76FE7"/>
    <w:rsid w:val="00C813BF"/>
    <w:rsid w:val="00C81DD4"/>
    <w:rsid w:val="00C85591"/>
    <w:rsid w:val="00C87B74"/>
    <w:rsid w:val="00C904A9"/>
    <w:rsid w:val="00C90827"/>
    <w:rsid w:val="00C92724"/>
    <w:rsid w:val="00C929F1"/>
    <w:rsid w:val="00C94853"/>
    <w:rsid w:val="00C94917"/>
    <w:rsid w:val="00C956E2"/>
    <w:rsid w:val="00C95E7C"/>
    <w:rsid w:val="00C96479"/>
    <w:rsid w:val="00C97007"/>
    <w:rsid w:val="00C97220"/>
    <w:rsid w:val="00C97683"/>
    <w:rsid w:val="00CA01B1"/>
    <w:rsid w:val="00CA11B7"/>
    <w:rsid w:val="00CA1329"/>
    <w:rsid w:val="00CA13F0"/>
    <w:rsid w:val="00CA28A1"/>
    <w:rsid w:val="00CA2EE4"/>
    <w:rsid w:val="00CA424C"/>
    <w:rsid w:val="00CA4B4B"/>
    <w:rsid w:val="00CA5300"/>
    <w:rsid w:val="00CA5ACA"/>
    <w:rsid w:val="00CA5D93"/>
    <w:rsid w:val="00CA5FBD"/>
    <w:rsid w:val="00CA76CE"/>
    <w:rsid w:val="00CB22C1"/>
    <w:rsid w:val="00CB2371"/>
    <w:rsid w:val="00CB2BEB"/>
    <w:rsid w:val="00CB53DA"/>
    <w:rsid w:val="00CB6147"/>
    <w:rsid w:val="00CC15D6"/>
    <w:rsid w:val="00CC166E"/>
    <w:rsid w:val="00CC1A02"/>
    <w:rsid w:val="00CC2379"/>
    <w:rsid w:val="00CC262F"/>
    <w:rsid w:val="00CC267E"/>
    <w:rsid w:val="00CC3113"/>
    <w:rsid w:val="00CC330C"/>
    <w:rsid w:val="00CC40D5"/>
    <w:rsid w:val="00CC415C"/>
    <w:rsid w:val="00CC5366"/>
    <w:rsid w:val="00CC6F70"/>
    <w:rsid w:val="00CD02EC"/>
    <w:rsid w:val="00CD27F6"/>
    <w:rsid w:val="00CD3E38"/>
    <w:rsid w:val="00CD7091"/>
    <w:rsid w:val="00CD7F29"/>
    <w:rsid w:val="00CE1488"/>
    <w:rsid w:val="00CE21EB"/>
    <w:rsid w:val="00CE236A"/>
    <w:rsid w:val="00CE5548"/>
    <w:rsid w:val="00CF1C26"/>
    <w:rsid w:val="00CF32B9"/>
    <w:rsid w:val="00CF3568"/>
    <w:rsid w:val="00CF4206"/>
    <w:rsid w:val="00CF7DA1"/>
    <w:rsid w:val="00D006DB"/>
    <w:rsid w:val="00D01449"/>
    <w:rsid w:val="00D03F6E"/>
    <w:rsid w:val="00D040C5"/>
    <w:rsid w:val="00D07D1E"/>
    <w:rsid w:val="00D12A16"/>
    <w:rsid w:val="00D12E45"/>
    <w:rsid w:val="00D1373C"/>
    <w:rsid w:val="00D1391D"/>
    <w:rsid w:val="00D15157"/>
    <w:rsid w:val="00D163AC"/>
    <w:rsid w:val="00D17121"/>
    <w:rsid w:val="00D17137"/>
    <w:rsid w:val="00D17553"/>
    <w:rsid w:val="00D201EB"/>
    <w:rsid w:val="00D2084E"/>
    <w:rsid w:val="00D21CDB"/>
    <w:rsid w:val="00D24483"/>
    <w:rsid w:val="00D250E9"/>
    <w:rsid w:val="00D2613D"/>
    <w:rsid w:val="00D265B4"/>
    <w:rsid w:val="00D26A21"/>
    <w:rsid w:val="00D271B2"/>
    <w:rsid w:val="00D305A1"/>
    <w:rsid w:val="00D32668"/>
    <w:rsid w:val="00D346B1"/>
    <w:rsid w:val="00D35A19"/>
    <w:rsid w:val="00D36CDC"/>
    <w:rsid w:val="00D40839"/>
    <w:rsid w:val="00D41138"/>
    <w:rsid w:val="00D42BD3"/>
    <w:rsid w:val="00D42DEE"/>
    <w:rsid w:val="00D432DC"/>
    <w:rsid w:val="00D43D38"/>
    <w:rsid w:val="00D452B8"/>
    <w:rsid w:val="00D460DD"/>
    <w:rsid w:val="00D46DEA"/>
    <w:rsid w:val="00D50A01"/>
    <w:rsid w:val="00D510FE"/>
    <w:rsid w:val="00D52F5F"/>
    <w:rsid w:val="00D538BA"/>
    <w:rsid w:val="00D54C1B"/>
    <w:rsid w:val="00D551EE"/>
    <w:rsid w:val="00D564A7"/>
    <w:rsid w:val="00D56BB5"/>
    <w:rsid w:val="00D61188"/>
    <w:rsid w:val="00D62505"/>
    <w:rsid w:val="00D62601"/>
    <w:rsid w:val="00D63B50"/>
    <w:rsid w:val="00D63E91"/>
    <w:rsid w:val="00D65418"/>
    <w:rsid w:val="00D66770"/>
    <w:rsid w:val="00D67BFA"/>
    <w:rsid w:val="00D67DEB"/>
    <w:rsid w:val="00D70F4F"/>
    <w:rsid w:val="00D72C15"/>
    <w:rsid w:val="00D74394"/>
    <w:rsid w:val="00D76B3D"/>
    <w:rsid w:val="00D76D60"/>
    <w:rsid w:val="00D77C15"/>
    <w:rsid w:val="00D81D84"/>
    <w:rsid w:val="00D81FD6"/>
    <w:rsid w:val="00D83E0E"/>
    <w:rsid w:val="00D92269"/>
    <w:rsid w:val="00D95D96"/>
    <w:rsid w:val="00D96799"/>
    <w:rsid w:val="00D96F17"/>
    <w:rsid w:val="00DA04A9"/>
    <w:rsid w:val="00DA0C6C"/>
    <w:rsid w:val="00DA1A07"/>
    <w:rsid w:val="00DA257B"/>
    <w:rsid w:val="00DA2B8C"/>
    <w:rsid w:val="00DA4BB3"/>
    <w:rsid w:val="00DA562B"/>
    <w:rsid w:val="00DA5CA4"/>
    <w:rsid w:val="00DA5E5D"/>
    <w:rsid w:val="00DA658F"/>
    <w:rsid w:val="00DA67A3"/>
    <w:rsid w:val="00DA6FC6"/>
    <w:rsid w:val="00DA782D"/>
    <w:rsid w:val="00DB1487"/>
    <w:rsid w:val="00DB22F0"/>
    <w:rsid w:val="00DB2927"/>
    <w:rsid w:val="00DB2AB0"/>
    <w:rsid w:val="00DB2F87"/>
    <w:rsid w:val="00DB30EF"/>
    <w:rsid w:val="00DB355D"/>
    <w:rsid w:val="00DB3CB5"/>
    <w:rsid w:val="00DB45AC"/>
    <w:rsid w:val="00DB5195"/>
    <w:rsid w:val="00DB738C"/>
    <w:rsid w:val="00DC1D6F"/>
    <w:rsid w:val="00DC239D"/>
    <w:rsid w:val="00DC2695"/>
    <w:rsid w:val="00DC2D57"/>
    <w:rsid w:val="00DC48A4"/>
    <w:rsid w:val="00DC6687"/>
    <w:rsid w:val="00DC681D"/>
    <w:rsid w:val="00DC6E30"/>
    <w:rsid w:val="00DD030D"/>
    <w:rsid w:val="00DD12B4"/>
    <w:rsid w:val="00DD1F3B"/>
    <w:rsid w:val="00DD5699"/>
    <w:rsid w:val="00DD5DA7"/>
    <w:rsid w:val="00DD6916"/>
    <w:rsid w:val="00DD6CFD"/>
    <w:rsid w:val="00DE028C"/>
    <w:rsid w:val="00DE0492"/>
    <w:rsid w:val="00DE0F10"/>
    <w:rsid w:val="00DE2987"/>
    <w:rsid w:val="00DE29DA"/>
    <w:rsid w:val="00DE5A86"/>
    <w:rsid w:val="00DE5DB1"/>
    <w:rsid w:val="00DE7164"/>
    <w:rsid w:val="00DF3286"/>
    <w:rsid w:val="00DF3A82"/>
    <w:rsid w:val="00DF42CC"/>
    <w:rsid w:val="00DF5BFE"/>
    <w:rsid w:val="00DF5FA6"/>
    <w:rsid w:val="00DF65B3"/>
    <w:rsid w:val="00DF7065"/>
    <w:rsid w:val="00DF758F"/>
    <w:rsid w:val="00E00FDB"/>
    <w:rsid w:val="00E01232"/>
    <w:rsid w:val="00E02A63"/>
    <w:rsid w:val="00E03818"/>
    <w:rsid w:val="00E039CF"/>
    <w:rsid w:val="00E043AD"/>
    <w:rsid w:val="00E04481"/>
    <w:rsid w:val="00E05B76"/>
    <w:rsid w:val="00E06A2A"/>
    <w:rsid w:val="00E07A08"/>
    <w:rsid w:val="00E07BC4"/>
    <w:rsid w:val="00E10509"/>
    <w:rsid w:val="00E10528"/>
    <w:rsid w:val="00E10CFE"/>
    <w:rsid w:val="00E11BCB"/>
    <w:rsid w:val="00E126A0"/>
    <w:rsid w:val="00E15D47"/>
    <w:rsid w:val="00E1682F"/>
    <w:rsid w:val="00E16845"/>
    <w:rsid w:val="00E1689A"/>
    <w:rsid w:val="00E203EA"/>
    <w:rsid w:val="00E20D79"/>
    <w:rsid w:val="00E212F9"/>
    <w:rsid w:val="00E215F5"/>
    <w:rsid w:val="00E234B1"/>
    <w:rsid w:val="00E24FEB"/>
    <w:rsid w:val="00E257C3"/>
    <w:rsid w:val="00E26CE4"/>
    <w:rsid w:val="00E26D6A"/>
    <w:rsid w:val="00E26F95"/>
    <w:rsid w:val="00E27179"/>
    <w:rsid w:val="00E30093"/>
    <w:rsid w:val="00E30931"/>
    <w:rsid w:val="00E31293"/>
    <w:rsid w:val="00E3161E"/>
    <w:rsid w:val="00E31997"/>
    <w:rsid w:val="00E31BA0"/>
    <w:rsid w:val="00E31F70"/>
    <w:rsid w:val="00E32DF3"/>
    <w:rsid w:val="00E3325E"/>
    <w:rsid w:val="00E342A8"/>
    <w:rsid w:val="00E346A2"/>
    <w:rsid w:val="00E36223"/>
    <w:rsid w:val="00E36971"/>
    <w:rsid w:val="00E40D8A"/>
    <w:rsid w:val="00E43CF0"/>
    <w:rsid w:val="00E44F53"/>
    <w:rsid w:val="00E47FE2"/>
    <w:rsid w:val="00E500B6"/>
    <w:rsid w:val="00E53333"/>
    <w:rsid w:val="00E53490"/>
    <w:rsid w:val="00E55323"/>
    <w:rsid w:val="00E56327"/>
    <w:rsid w:val="00E57031"/>
    <w:rsid w:val="00E570B9"/>
    <w:rsid w:val="00E57A3B"/>
    <w:rsid w:val="00E62AAA"/>
    <w:rsid w:val="00E637E3"/>
    <w:rsid w:val="00E652E9"/>
    <w:rsid w:val="00E66B97"/>
    <w:rsid w:val="00E80B6E"/>
    <w:rsid w:val="00E80DAF"/>
    <w:rsid w:val="00E822D4"/>
    <w:rsid w:val="00E823D5"/>
    <w:rsid w:val="00E83B3F"/>
    <w:rsid w:val="00E84631"/>
    <w:rsid w:val="00E8468E"/>
    <w:rsid w:val="00E851DA"/>
    <w:rsid w:val="00E87642"/>
    <w:rsid w:val="00E877C9"/>
    <w:rsid w:val="00E87A0B"/>
    <w:rsid w:val="00E90BD7"/>
    <w:rsid w:val="00E939DF"/>
    <w:rsid w:val="00E943F0"/>
    <w:rsid w:val="00E946DA"/>
    <w:rsid w:val="00E966FB"/>
    <w:rsid w:val="00E974C0"/>
    <w:rsid w:val="00EA08C8"/>
    <w:rsid w:val="00EA0E20"/>
    <w:rsid w:val="00EA3E98"/>
    <w:rsid w:val="00EA40BE"/>
    <w:rsid w:val="00EA4862"/>
    <w:rsid w:val="00EB1EE4"/>
    <w:rsid w:val="00EB341E"/>
    <w:rsid w:val="00EB3FCD"/>
    <w:rsid w:val="00EB58D6"/>
    <w:rsid w:val="00EB5E61"/>
    <w:rsid w:val="00EB784A"/>
    <w:rsid w:val="00EB7892"/>
    <w:rsid w:val="00EC0177"/>
    <w:rsid w:val="00EC0BB7"/>
    <w:rsid w:val="00EC0EE4"/>
    <w:rsid w:val="00EC23D3"/>
    <w:rsid w:val="00EC3A2F"/>
    <w:rsid w:val="00EC551B"/>
    <w:rsid w:val="00EC5806"/>
    <w:rsid w:val="00EC5FD8"/>
    <w:rsid w:val="00EC6A74"/>
    <w:rsid w:val="00ED2E50"/>
    <w:rsid w:val="00ED362C"/>
    <w:rsid w:val="00ED3897"/>
    <w:rsid w:val="00ED3FDB"/>
    <w:rsid w:val="00ED4F03"/>
    <w:rsid w:val="00ED568D"/>
    <w:rsid w:val="00ED666D"/>
    <w:rsid w:val="00ED7C26"/>
    <w:rsid w:val="00ED7D87"/>
    <w:rsid w:val="00EE08EE"/>
    <w:rsid w:val="00EE0F0D"/>
    <w:rsid w:val="00EE1C0C"/>
    <w:rsid w:val="00EE1F4C"/>
    <w:rsid w:val="00EE2670"/>
    <w:rsid w:val="00EE31F2"/>
    <w:rsid w:val="00EE5230"/>
    <w:rsid w:val="00EE5A6F"/>
    <w:rsid w:val="00EE7D58"/>
    <w:rsid w:val="00EF2981"/>
    <w:rsid w:val="00EF4157"/>
    <w:rsid w:val="00EF43CA"/>
    <w:rsid w:val="00EF6255"/>
    <w:rsid w:val="00EF6648"/>
    <w:rsid w:val="00EF6CAD"/>
    <w:rsid w:val="00F0019B"/>
    <w:rsid w:val="00F0065E"/>
    <w:rsid w:val="00F00838"/>
    <w:rsid w:val="00F01437"/>
    <w:rsid w:val="00F022D6"/>
    <w:rsid w:val="00F02782"/>
    <w:rsid w:val="00F03C45"/>
    <w:rsid w:val="00F06B7A"/>
    <w:rsid w:val="00F07464"/>
    <w:rsid w:val="00F10503"/>
    <w:rsid w:val="00F10525"/>
    <w:rsid w:val="00F1209F"/>
    <w:rsid w:val="00F13C7E"/>
    <w:rsid w:val="00F16470"/>
    <w:rsid w:val="00F16C0E"/>
    <w:rsid w:val="00F170B2"/>
    <w:rsid w:val="00F17C2A"/>
    <w:rsid w:val="00F20E16"/>
    <w:rsid w:val="00F20E92"/>
    <w:rsid w:val="00F21445"/>
    <w:rsid w:val="00F21649"/>
    <w:rsid w:val="00F21C18"/>
    <w:rsid w:val="00F21C84"/>
    <w:rsid w:val="00F21DE7"/>
    <w:rsid w:val="00F22700"/>
    <w:rsid w:val="00F22A17"/>
    <w:rsid w:val="00F26CBA"/>
    <w:rsid w:val="00F300E5"/>
    <w:rsid w:val="00F31656"/>
    <w:rsid w:val="00F31E91"/>
    <w:rsid w:val="00F3219B"/>
    <w:rsid w:val="00F32261"/>
    <w:rsid w:val="00F37543"/>
    <w:rsid w:val="00F40307"/>
    <w:rsid w:val="00F40C1C"/>
    <w:rsid w:val="00F41354"/>
    <w:rsid w:val="00F443AB"/>
    <w:rsid w:val="00F44C48"/>
    <w:rsid w:val="00F460C8"/>
    <w:rsid w:val="00F461AC"/>
    <w:rsid w:val="00F46778"/>
    <w:rsid w:val="00F46F99"/>
    <w:rsid w:val="00F47D9B"/>
    <w:rsid w:val="00F50F23"/>
    <w:rsid w:val="00F50FA2"/>
    <w:rsid w:val="00F51206"/>
    <w:rsid w:val="00F52EF4"/>
    <w:rsid w:val="00F5303C"/>
    <w:rsid w:val="00F53392"/>
    <w:rsid w:val="00F5501D"/>
    <w:rsid w:val="00F60F7B"/>
    <w:rsid w:val="00F61F1E"/>
    <w:rsid w:val="00F6351A"/>
    <w:rsid w:val="00F645AC"/>
    <w:rsid w:val="00F6482F"/>
    <w:rsid w:val="00F65219"/>
    <w:rsid w:val="00F65EFA"/>
    <w:rsid w:val="00F66A56"/>
    <w:rsid w:val="00F670D9"/>
    <w:rsid w:val="00F70B49"/>
    <w:rsid w:val="00F70B92"/>
    <w:rsid w:val="00F724B5"/>
    <w:rsid w:val="00F72D69"/>
    <w:rsid w:val="00F75DEE"/>
    <w:rsid w:val="00F77674"/>
    <w:rsid w:val="00F8253F"/>
    <w:rsid w:val="00F82675"/>
    <w:rsid w:val="00F82F1D"/>
    <w:rsid w:val="00F84D65"/>
    <w:rsid w:val="00F86897"/>
    <w:rsid w:val="00F86DEB"/>
    <w:rsid w:val="00F90AED"/>
    <w:rsid w:val="00F92C6E"/>
    <w:rsid w:val="00F93007"/>
    <w:rsid w:val="00F934CA"/>
    <w:rsid w:val="00F93E65"/>
    <w:rsid w:val="00F951EC"/>
    <w:rsid w:val="00F960CB"/>
    <w:rsid w:val="00F97468"/>
    <w:rsid w:val="00FA02D9"/>
    <w:rsid w:val="00FA06BE"/>
    <w:rsid w:val="00FA15C2"/>
    <w:rsid w:val="00FA2033"/>
    <w:rsid w:val="00FA28DA"/>
    <w:rsid w:val="00FA2D9E"/>
    <w:rsid w:val="00FA53D4"/>
    <w:rsid w:val="00FA5481"/>
    <w:rsid w:val="00FA6EFF"/>
    <w:rsid w:val="00FB372B"/>
    <w:rsid w:val="00FB3D27"/>
    <w:rsid w:val="00FB4970"/>
    <w:rsid w:val="00FB54B9"/>
    <w:rsid w:val="00FB56FC"/>
    <w:rsid w:val="00FB5C9C"/>
    <w:rsid w:val="00FC33D3"/>
    <w:rsid w:val="00FC48D3"/>
    <w:rsid w:val="00FC4A1D"/>
    <w:rsid w:val="00FC4ED3"/>
    <w:rsid w:val="00FC74A4"/>
    <w:rsid w:val="00FC7906"/>
    <w:rsid w:val="00FD0163"/>
    <w:rsid w:val="00FD0D44"/>
    <w:rsid w:val="00FD0DFA"/>
    <w:rsid w:val="00FD257E"/>
    <w:rsid w:val="00FD3F23"/>
    <w:rsid w:val="00FD53DC"/>
    <w:rsid w:val="00FD69F4"/>
    <w:rsid w:val="00FD7585"/>
    <w:rsid w:val="00FD784B"/>
    <w:rsid w:val="00FE2737"/>
    <w:rsid w:val="00FE27D4"/>
    <w:rsid w:val="00FE2DA3"/>
    <w:rsid w:val="00FE4DB3"/>
    <w:rsid w:val="00FE5A29"/>
    <w:rsid w:val="00FE68CE"/>
    <w:rsid w:val="00FE70C2"/>
    <w:rsid w:val="00FE7567"/>
    <w:rsid w:val="00FF0C08"/>
    <w:rsid w:val="00FF1CC7"/>
    <w:rsid w:val="00FF1D17"/>
    <w:rsid w:val="00FF2592"/>
    <w:rsid w:val="00FF2603"/>
    <w:rsid w:val="00FF31B0"/>
    <w:rsid w:val="00FF3530"/>
    <w:rsid w:val="00FF3684"/>
    <w:rsid w:val="00FF500A"/>
    <w:rsid w:val="00FF6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72520"/>
    <w:pPr>
      <w:jc w:val="both"/>
    </w:pPr>
    <w:rPr>
      <w:sz w:val="24"/>
    </w:rPr>
  </w:style>
  <w:style w:type="paragraph" w:styleId="Nadpis1">
    <w:name w:val="heading 1"/>
    <w:basedOn w:val="Normln"/>
    <w:next w:val="Normln"/>
    <w:qFormat/>
    <w:rsid w:val="00972520"/>
    <w:pPr>
      <w:keepNext/>
      <w:spacing w:before="240" w:after="60"/>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72520"/>
    <w:pPr>
      <w:tabs>
        <w:tab w:val="center" w:pos="4536"/>
        <w:tab w:val="right" w:pos="9072"/>
      </w:tabs>
    </w:pPr>
  </w:style>
  <w:style w:type="paragraph" w:customStyle="1" w:styleId="Textparagrafu">
    <w:name w:val="Text paragrafu"/>
    <w:basedOn w:val="Normln"/>
    <w:rsid w:val="00972520"/>
    <w:pPr>
      <w:spacing w:before="240"/>
      <w:ind w:firstLine="425"/>
      <w:outlineLvl w:val="5"/>
    </w:pPr>
  </w:style>
  <w:style w:type="paragraph" w:customStyle="1" w:styleId="Paragraf">
    <w:name w:val="Paragraf"/>
    <w:basedOn w:val="Normln"/>
    <w:next w:val="Textodstavce"/>
    <w:rsid w:val="00972520"/>
    <w:pPr>
      <w:keepNext/>
      <w:keepLines/>
      <w:spacing w:before="240"/>
      <w:jc w:val="center"/>
      <w:outlineLvl w:val="5"/>
    </w:pPr>
  </w:style>
  <w:style w:type="paragraph" w:customStyle="1" w:styleId="Oddl">
    <w:name w:val="Oddíl"/>
    <w:basedOn w:val="Normln"/>
    <w:next w:val="Nadpisoddlu"/>
    <w:rsid w:val="00972520"/>
    <w:pPr>
      <w:keepNext/>
      <w:keepLines/>
      <w:spacing w:before="240"/>
      <w:jc w:val="center"/>
      <w:outlineLvl w:val="4"/>
    </w:pPr>
  </w:style>
  <w:style w:type="paragraph" w:customStyle="1" w:styleId="Nadpisoddlu">
    <w:name w:val="Nadpis oddílu"/>
    <w:basedOn w:val="Normln"/>
    <w:next w:val="Paragraf"/>
    <w:rsid w:val="00972520"/>
    <w:pPr>
      <w:keepNext/>
      <w:keepLines/>
      <w:jc w:val="center"/>
      <w:outlineLvl w:val="4"/>
    </w:pPr>
    <w:rPr>
      <w:b/>
    </w:rPr>
  </w:style>
  <w:style w:type="paragraph" w:customStyle="1" w:styleId="Dl">
    <w:name w:val="Díl"/>
    <w:basedOn w:val="Normln"/>
    <w:next w:val="Nadpisdlu"/>
    <w:rsid w:val="00972520"/>
    <w:pPr>
      <w:keepNext/>
      <w:keepLines/>
      <w:spacing w:before="240"/>
      <w:jc w:val="center"/>
      <w:outlineLvl w:val="3"/>
    </w:pPr>
  </w:style>
  <w:style w:type="paragraph" w:customStyle="1" w:styleId="Nadpisdlu">
    <w:name w:val="Nadpis dílu"/>
    <w:basedOn w:val="Normln"/>
    <w:next w:val="Oddl"/>
    <w:rsid w:val="00972520"/>
    <w:pPr>
      <w:keepNext/>
      <w:keepLines/>
      <w:jc w:val="center"/>
      <w:outlineLvl w:val="3"/>
    </w:pPr>
    <w:rPr>
      <w:b/>
    </w:rPr>
  </w:style>
  <w:style w:type="paragraph" w:customStyle="1" w:styleId="Hlava">
    <w:name w:val="Hlava"/>
    <w:basedOn w:val="Normln"/>
    <w:next w:val="Nadpishlavy"/>
    <w:rsid w:val="00972520"/>
    <w:pPr>
      <w:keepNext/>
      <w:keepLines/>
      <w:spacing w:before="240"/>
      <w:jc w:val="center"/>
      <w:outlineLvl w:val="2"/>
    </w:pPr>
  </w:style>
  <w:style w:type="paragraph" w:customStyle="1" w:styleId="Nadpishlavy">
    <w:name w:val="Nadpis hlavy"/>
    <w:basedOn w:val="Normln"/>
    <w:next w:val="Dl"/>
    <w:rsid w:val="00972520"/>
    <w:pPr>
      <w:keepNext/>
      <w:keepLines/>
      <w:jc w:val="center"/>
      <w:outlineLvl w:val="2"/>
    </w:pPr>
    <w:rPr>
      <w:b/>
    </w:rPr>
  </w:style>
  <w:style w:type="paragraph" w:customStyle="1" w:styleId="ST">
    <w:name w:val="ČÁST"/>
    <w:basedOn w:val="Normln"/>
    <w:next w:val="NADPISSTI"/>
    <w:rsid w:val="00972520"/>
    <w:pPr>
      <w:keepNext/>
      <w:keepLines/>
      <w:spacing w:before="240" w:after="120"/>
      <w:jc w:val="center"/>
      <w:outlineLvl w:val="1"/>
    </w:pPr>
    <w:rPr>
      <w:caps/>
    </w:rPr>
  </w:style>
  <w:style w:type="paragraph" w:customStyle="1" w:styleId="NADPISSTI">
    <w:name w:val="NADPIS ČÁSTI"/>
    <w:basedOn w:val="Normln"/>
    <w:next w:val="Hlava"/>
    <w:rsid w:val="00972520"/>
    <w:pPr>
      <w:keepNext/>
      <w:keepLines/>
      <w:jc w:val="center"/>
      <w:outlineLvl w:val="1"/>
    </w:pPr>
    <w:rPr>
      <w:b/>
      <w:caps/>
    </w:rPr>
  </w:style>
  <w:style w:type="paragraph" w:customStyle="1" w:styleId="Novelizanbod">
    <w:name w:val="Novelizační bod"/>
    <w:basedOn w:val="Normln"/>
    <w:next w:val="Normln"/>
    <w:rsid w:val="00972520"/>
    <w:pPr>
      <w:keepNext/>
      <w:keepLines/>
      <w:numPr>
        <w:numId w:val="2"/>
      </w:numPr>
      <w:tabs>
        <w:tab w:val="left" w:pos="851"/>
      </w:tabs>
      <w:spacing w:before="480" w:after="120"/>
    </w:pPr>
  </w:style>
  <w:style w:type="paragraph" w:customStyle="1" w:styleId="nadpisvyhlky">
    <w:name w:val="nadpis vyhlášky"/>
    <w:basedOn w:val="Normln"/>
    <w:next w:val="Ministerstvo"/>
    <w:rsid w:val="00972520"/>
    <w:pPr>
      <w:keepNext/>
      <w:keepLines/>
      <w:spacing w:before="120"/>
      <w:jc w:val="center"/>
      <w:outlineLvl w:val="0"/>
    </w:pPr>
    <w:rPr>
      <w:b/>
    </w:rPr>
  </w:style>
  <w:style w:type="paragraph" w:customStyle="1" w:styleId="Ministerstvo">
    <w:name w:val="Ministerstvo"/>
    <w:basedOn w:val="Normln"/>
    <w:next w:val="ST"/>
    <w:rsid w:val="00972520"/>
    <w:pPr>
      <w:keepNext/>
      <w:keepLines/>
      <w:spacing w:before="360" w:after="240"/>
    </w:pPr>
  </w:style>
  <w:style w:type="paragraph" w:customStyle="1" w:styleId="funkce">
    <w:name w:val="funkce"/>
    <w:basedOn w:val="Normln"/>
    <w:rsid w:val="00972520"/>
    <w:pPr>
      <w:keepLines/>
      <w:jc w:val="center"/>
    </w:pPr>
  </w:style>
  <w:style w:type="paragraph" w:customStyle="1" w:styleId="Textbodu">
    <w:name w:val="Text bodu"/>
    <w:basedOn w:val="Normln"/>
    <w:rsid w:val="00972520"/>
    <w:pPr>
      <w:numPr>
        <w:ilvl w:val="2"/>
        <w:numId w:val="1"/>
      </w:numPr>
      <w:outlineLvl w:val="8"/>
    </w:pPr>
  </w:style>
  <w:style w:type="paragraph" w:customStyle="1" w:styleId="Textpsmene">
    <w:name w:val="Text písmene"/>
    <w:basedOn w:val="Normln"/>
    <w:rsid w:val="00972520"/>
    <w:pPr>
      <w:numPr>
        <w:ilvl w:val="1"/>
        <w:numId w:val="1"/>
      </w:numPr>
      <w:outlineLvl w:val="7"/>
    </w:pPr>
  </w:style>
  <w:style w:type="paragraph" w:customStyle="1" w:styleId="Textodstavce">
    <w:name w:val="Text odstavce"/>
    <w:basedOn w:val="Normln"/>
    <w:rsid w:val="00972520"/>
    <w:pPr>
      <w:numPr>
        <w:numId w:val="1"/>
      </w:numPr>
      <w:tabs>
        <w:tab w:val="left" w:pos="851"/>
      </w:tabs>
      <w:spacing w:before="120" w:after="120"/>
      <w:outlineLvl w:val="6"/>
    </w:pPr>
  </w:style>
  <w:style w:type="character" w:styleId="slostrnky">
    <w:name w:val="page number"/>
    <w:basedOn w:val="Standardnpsmoodstavce"/>
    <w:rsid w:val="00972520"/>
  </w:style>
  <w:style w:type="paragraph" w:styleId="Zpat">
    <w:name w:val="footer"/>
    <w:basedOn w:val="Normln"/>
    <w:rsid w:val="00972520"/>
    <w:pPr>
      <w:tabs>
        <w:tab w:val="center" w:pos="4536"/>
        <w:tab w:val="right" w:pos="9072"/>
      </w:tabs>
    </w:pPr>
  </w:style>
  <w:style w:type="paragraph" w:styleId="Textpoznpodarou">
    <w:name w:val="footnote text"/>
    <w:basedOn w:val="Normln"/>
    <w:link w:val="TextpoznpodarouChar"/>
    <w:semiHidden/>
    <w:rsid w:val="00972520"/>
    <w:pPr>
      <w:tabs>
        <w:tab w:val="left" w:pos="425"/>
      </w:tabs>
      <w:ind w:left="425" w:hanging="425"/>
    </w:pPr>
    <w:rPr>
      <w:sz w:val="20"/>
    </w:rPr>
  </w:style>
  <w:style w:type="character" w:styleId="Znakapoznpodarou">
    <w:name w:val="footnote reference"/>
    <w:basedOn w:val="Standardnpsmoodstavce"/>
    <w:semiHidden/>
    <w:rsid w:val="00972520"/>
    <w:rPr>
      <w:vertAlign w:val="superscript"/>
    </w:rPr>
  </w:style>
  <w:style w:type="paragraph" w:styleId="Titulek">
    <w:name w:val="caption"/>
    <w:basedOn w:val="Normln"/>
    <w:next w:val="Normln"/>
    <w:qFormat/>
    <w:rsid w:val="00972520"/>
    <w:pPr>
      <w:spacing w:before="120" w:after="120"/>
    </w:pPr>
    <w:rPr>
      <w:b/>
    </w:rPr>
  </w:style>
  <w:style w:type="paragraph" w:customStyle="1" w:styleId="Nvrh">
    <w:name w:val="Návrh"/>
    <w:basedOn w:val="Normln"/>
    <w:next w:val="Normln"/>
    <w:rsid w:val="00972520"/>
    <w:pPr>
      <w:keepNext/>
      <w:keepLines/>
      <w:spacing w:after="240"/>
      <w:jc w:val="center"/>
      <w:outlineLvl w:val="0"/>
    </w:pPr>
    <w:rPr>
      <w:spacing w:val="40"/>
    </w:rPr>
  </w:style>
  <w:style w:type="paragraph" w:customStyle="1" w:styleId="Podpis">
    <w:name w:val="Podpis_"/>
    <w:basedOn w:val="Normln"/>
    <w:next w:val="funkce"/>
    <w:rsid w:val="00972520"/>
    <w:pPr>
      <w:keepNext/>
      <w:keepLines/>
      <w:numPr>
        <w:numId w:val="4"/>
      </w:numPr>
      <w:tabs>
        <w:tab w:val="clear" w:pos="850"/>
      </w:tabs>
      <w:spacing w:before="720"/>
      <w:ind w:left="0" w:firstLine="0"/>
      <w:jc w:val="center"/>
    </w:pPr>
  </w:style>
  <w:style w:type="paragraph" w:customStyle="1" w:styleId="Nadpisparagrafu">
    <w:name w:val="Nadpis paragrafu"/>
    <w:basedOn w:val="Paragraf"/>
    <w:next w:val="Textodstavce"/>
    <w:rsid w:val="00972520"/>
    <w:pPr>
      <w:numPr>
        <w:numId w:val="3"/>
      </w:numPr>
      <w:tabs>
        <w:tab w:val="clear" w:pos="425"/>
      </w:tabs>
      <w:ind w:left="0" w:firstLine="0"/>
    </w:pPr>
    <w:rPr>
      <w:b/>
    </w:rPr>
  </w:style>
  <w:style w:type="paragraph" w:customStyle="1" w:styleId="VYHLKA">
    <w:name w:val="VYHLÁŠKA"/>
    <w:basedOn w:val="Normln"/>
    <w:next w:val="nadpisvyhlky"/>
    <w:rsid w:val="00972520"/>
    <w:pPr>
      <w:keepNext/>
      <w:keepLines/>
      <w:jc w:val="center"/>
      <w:outlineLvl w:val="0"/>
    </w:pPr>
    <w:rPr>
      <w:b/>
      <w:caps/>
    </w:rPr>
  </w:style>
  <w:style w:type="paragraph" w:customStyle="1" w:styleId="VARIANTA">
    <w:name w:val="VARIANTA"/>
    <w:basedOn w:val="Normln"/>
    <w:next w:val="Normln"/>
    <w:rsid w:val="00972520"/>
    <w:pPr>
      <w:keepNext/>
      <w:spacing w:before="120" w:after="120"/>
    </w:pPr>
    <w:rPr>
      <w:caps/>
      <w:spacing w:val="60"/>
    </w:rPr>
  </w:style>
  <w:style w:type="paragraph" w:customStyle="1" w:styleId="VARIANTA-konec">
    <w:name w:val="VARIANTA - konec"/>
    <w:basedOn w:val="Normln"/>
    <w:next w:val="Normln"/>
    <w:rsid w:val="00972520"/>
    <w:rPr>
      <w:caps/>
      <w:spacing w:val="60"/>
    </w:rPr>
  </w:style>
  <w:style w:type="character" w:customStyle="1" w:styleId="Odkaznapoznpodarou">
    <w:name w:val="Odkaz na pozn. pod čarou"/>
    <w:basedOn w:val="Standardnpsmoodstavce"/>
    <w:rsid w:val="00972520"/>
    <w:rPr>
      <w:vertAlign w:val="superscript"/>
    </w:rPr>
  </w:style>
  <w:style w:type="paragraph" w:customStyle="1" w:styleId="lnek">
    <w:name w:val="Článek"/>
    <w:basedOn w:val="Normln"/>
    <w:next w:val="Normln"/>
    <w:rsid w:val="00972520"/>
    <w:pPr>
      <w:keepNext/>
      <w:keepLines/>
      <w:spacing w:before="240"/>
      <w:jc w:val="center"/>
      <w:outlineLvl w:val="5"/>
    </w:pPr>
  </w:style>
  <w:style w:type="paragraph" w:customStyle="1" w:styleId="Nadpislnku">
    <w:name w:val="Nadpis článku"/>
    <w:basedOn w:val="lnek"/>
    <w:next w:val="Normln"/>
    <w:rsid w:val="00972520"/>
    <w:rPr>
      <w:b/>
    </w:rPr>
  </w:style>
  <w:style w:type="paragraph" w:customStyle="1" w:styleId="Textlnku">
    <w:name w:val="Text článku"/>
    <w:basedOn w:val="Normln"/>
    <w:rsid w:val="00972520"/>
    <w:pPr>
      <w:spacing w:before="240"/>
      <w:ind w:firstLine="425"/>
      <w:outlineLvl w:val="5"/>
    </w:pPr>
  </w:style>
  <w:style w:type="paragraph" w:customStyle="1" w:styleId="Textbodunovely">
    <w:name w:val="Text bodu novely"/>
    <w:basedOn w:val="Normln"/>
    <w:next w:val="Normln"/>
    <w:rsid w:val="00972520"/>
    <w:pPr>
      <w:ind w:left="567" w:hanging="567"/>
    </w:pPr>
  </w:style>
  <w:style w:type="paragraph" w:styleId="Textbubliny">
    <w:name w:val="Balloon Text"/>
    <w:basedOn w:val="Normln"/>
    <w:semiHidden/>
    <w:rsid w:val="00026C8E"/>
    <w:rPr>
      <w:rFonts w:ascii="Tahoma" w:hAnsi="Tahoma" w:cs="Tahoma"/>
      <w:sz w:val="16"/>
      <w:szCs w:val="16"/>
    </w:rPr>
  </w:style>
  <w:style w:type="paragraph" w:styleId="Zkladntextodsazen">
    <w:name w:val="Body Text Indent"/>
    <w:basedOn w:val="Normln"/>
    <w:link w:val="ZkladntextodsazenChar"/>
    <w:uiPriority w:val="99"/>
    <w:rsid w:val="00900106"/>
    <w:pPr>
      <w:jc w:val="left"/>
    </w:pPr>
    <w:rPr>
      <w:sz w:val="18"/>
      <w:szCs w:val="18"/>
    </w:rPr>
  </w:style>
  <w:style w:type="character" w:styleId="Odkaznakoment">
    <w:name w:val="annotation reference"/>
    <w:semiHidden/>
    <w:rsid w:val="00E946DA"/>
    <w:rPr>
      <w:sz w:val="16"/>
      <w:szCs w:val="16"/>
    </w:rPr>
  </w:style>
  <w:style w:type="paragraph" w:styleId="Textkomente">
    <w:name w:val="annotation text"/>
    <w:basedOn w:val="Normln"/>
    <w:semiHidden/>
    <w:rsid w:val="00E946DA"/>
    <w:rPr>
      <w:sz w:val="20"/>
    </w:rPr>
  </w:style>
  <w:style w:type="paragraph" w:styleId="Pedmtkomente">
    <w:name w:val="annotation subject"/>
    <w:basedOn w:val="Textkomente"/>
    <w:next w:val="Textkomente"/>
    <w:semiHidden/>
    <w:rsid w:val="00E946DA"/>
    <w:rPr>
      <w:b/>
      <w:bCs/>
    </w:rPr>
  </w:style>
  <w:style w:type="character" w:customStyle="1" w:styleId="ZkladntextodsazenChar">
    <w:name w:val="Základní text odsazený Char"/>
    <w:link w:val="Zkladntextodsazen"/>
    <w:uiPriority w:val="99"/>
    <w:locked/>
    <w:rsid w:val="00775606"/>
    <w:rPr>
      <w:sz w:val="18"/>
      <w:szCs w:val="18"/>
      <w:lang w:val="cs-CZ" w:eastAsia="cs-CZ" w:bidi="ar-SA"/>
    </w:rPr>
  </w:style>
  <w:style w:type="character" w:customStyle="1" w:styleId="TextpoznpodarouChar">
    <w:name w:val="Text pozn. pod čarou Char"/>
    <w:link w:val="Textpoznpodarou"/>
    <w:semiHidden/>
    <w:locked/>
    <w:rsid w:val="0061393A"/>
  </w:style>
  <w:style w:type="paragraph" w:customStyle="1" w:styleId="Default">
    <w:name w:val="Default"/>
    <w:rsid w:val="004E2ED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72520"/>
    <w:pPr>
      <w:jc w:val="both"/>
    </w:pPr>
    <w:rPr>
      <w:sz w:val="24"/>
    </w:rPr>
  </w:style>
  <w:style w:type="paragraph" w:styleId="Nadpis1">
    <w:name w:val="heading 1"/>
    <w:basedOn w:val="Normln"/>
    <w:next w:val="Normln"/>
    <w:qFormat/>
    <w:rsid w:val="00972520"/>
    <w:pPr>
      <w:keepNext/>
      <w:spacing w:before="240" w:after="60"/>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72520"/>
    <w:pPr>
      <w:tabs>
        <w:tab w:val="center" w:pos="4536"/>
        <w:tab w:val="right" w:pos="9072"/>
      </w:tabs>
    </w:pPr>
  </w:style>
  <w:style w:type="paragraph" w:customStyle="1" w:styleId="Textparagrafu">
    <w:name w:val="Text paragrafu"/>
    <w:basedOn w:val="Normln"/>
    <w:rsid w:val="00972520"/>
    <w:pPr>
      <w:spacing w:before="240"/>
      <w:ind w:firstLine="425"/>
      <w:outlineLvl w:val="5"/>
    </w:pPr>
  </w:style>
  <w:style w:type="paragraph" w:customStyle="1" w:styleId="Paragraf">
    <w:name w:val="Paragraf"/>
    <w:basedOn w:val="Normln"/>
    <w:next w:val="Textodstavce"/>
    <w:rsid w:val="00972520"/>
    <w:pPr>
      <w:keepNext/>
      <w:keepLines/>
      <w:spacing w:before="240"/>
      <w:jc w:val="center"/>
      <w:outlineLvl w:val="5"/>
    </w:pPr>
  </w:style>
  <w:style w:type="paragraph" w:customStyle="1" w:styleId="Oddl">
    <w:name w:val="Oddíl"/>
    <w:basedOn w:val="Normln"/>
    <w:next w:val="Nadpisoddlu"/>
    <w:rsid w:val="00972520"/>
    <w:pPr>
      <w:keepNext/>
      <w:keepLines/>
      <w:spacing w:before="240"/>
      <w:jc w:val="center"/>
      <w:outlineLvl w:val="4"/>
    </w:pPr>
  </w:style>
  <w:style w:type="paragraph" w:customStyle="1" w:styleId="Nadpisoddlu">
    <w:name w:val="Nadpis oddílu"/>
    <w:basedOn w:val="Normln"/>
    <w:next w:val="Paragraf"/>
    <w:rsid w:val="00972520"/>
    <w:pPr>
      <w:keepNext/>
      <w:keepLines/>
      <w:jc w:val="center"/>
      <w:outlineLvl w:val="4"/>
    </w:pPr>
    <w:rPr>
      <w:b/>
    </w:rPr>
  </w:style>
  <w:style w:type="paragraph" w:customStyle="1" w:styleId="Dl">
    <w:name w:val="Díl"/>
    <w:basedOn w:val="Normln"/>
    <w:next w:val="Nadpisdlu"/>
    <w:rsid w:val="00972520"/>
    <w:pPr>
      <w:keepNext/>
      <w:keepLines/>
      <w:spacing w:before="240"/>
      <w:jc w:val="center"/>
      <w:outlineLvl w:val="3"/>
    </w:pPr>
  </w:style>
  <w:style w:type="paragraph" w:customStyle="1" w:styleId="Nadpisdlu">
    <w:name w:val="Nadpis dílu"/>
    <w:basedOn w:val="Normln"/>
    <w:next w:val="Oddl"/>
    <w:rsid w:val="00972520"/>
    <w:pPr>
      <w:keepNext/>
      <w:keepLines/>
      <w:jc w:val="center"/>
      <w:outlineLvl w:val="3"/>
    </w:pPr>
    <w:rPr>
      <w:b/>
    </w:rPr>
  </w:style>
  <w:style w:type="paragraph" w:customStyle="1" w:styleId="Hlava">
    <w:name w:val="Hlava"/>
    <w:basedOn w:val="Normln"/>
    <w:next w:val="Nadpishlavy"/>
    <w:rsid w:val="00972520"/>
    <w:pPr>
      <w:keepNext/>
      <w:keepLines/>
      <w:spacing w:before="240"/>
      <w:jc w:val="center"/>
      <w:outlineLvl w:val="2"/>
    </w:pPr>
  </w:style>
  <w:style w:type="paragraph" w:customStyle="1" w:styleId="Nadpishlavy">
    <w:name w:val="Nadpis hlavy"/>
    <w:basedOn w:val="Normln"/>
    <w:next w:val="Dl"/>
    <w:rsid w:val="00972520"/>
    <w:pPr>
      <w:keepNext/>
      <w:keepLines/>
      <w:jc w:val="center"/>
      <w:outlineLvl w:val="2"/>
    </w:pPr>
    <w:rPr>
      <w:b/>
    </w:rPr>
  </w:style>
  <w:style w:type="paragraph" w:customStyle="1" w:styleId="ST">
    <w:name w:val="ČÁST"/>
    <w:basedOn w:val="Normln"/>
    <w:next w:val="NADPISSTI"/>
    <w:rsid w:val="00972520"/>
    <w:pPr>
      <w:keepNext/>
      <w:keepLines/>
      <w:spacing w:before="240" w:after="120"/>
      <w:jc w:val="center"/>
      <w:outlineLvl w:val="1"/>
    </w:pPr>
    <w:rPr>
      <w:caps/>
    </w:rPr>
  </w:style>
  <w:style w:type="paragraph" w:customStyle="1" w:styleId="NADPISSTI">
    <w:name w:val="NADPIS ČÁSTI"/>
    <w:basedOn w:val="Normln"/>
    <w:next w:val="Hlava"/>
    <w:rsid w:val="00972520"/>
    <w:pPr>
      <w:keepNext/>
      <w:keepLines/>
      <w:jc w:val="center"/>
      <w:outlineLvl w:val="1"/>
    </w:pPr>
    <w:rPr>
      <w:b/>
      <w:caps/>
    </w:rPr>
  </w:style>
  <w:style w:type="paragraph" w:customStyle="1" w:styleId="Novelizanbod">
    <w:name w:val="Novelizační bod"/>
    <w:basedOn w:val="Normln"/>
    <w:next w:val="Normln"/>
    <w:rsid w:val="00972520"/>
    <w:pPr>
      <w:keepNext/>
      <w:keepLines/>
      <w:numPr>
        <w:numId w:val="2"/>
      </w:numPr>
      <w:tabs>
        <w:tab w:val="left" w:pos="851"/>
      </w:tabs>
      <w:spacing w:before="480" w:after="120"/>
    </w:pPr>
  </w:style>
  <w:style w:type="paragraph" w:customStyle="1" w:styleId="nadpisvyhlky">
    <w:name w:val="nadpis vyhlášky"/>
    <w:basedOn w:val="Normln"/>
    <w:next w:val="Ministerstvo"/>
    <w:rsid w:val="00972520"/>
    <w:pPr>
      <w:keepNext/>
      <w:keepLines/>
      <w:spacing w:before="120"/>
      <w:jc w:val="center"/>
      <w:outlineLvl w:val="0"/>
    </w:pPr>
    <w:rPr>
      <w:b/>
    </w:rPr>
  </w:style>
  <w:style w:type="paragraph" w:customStyle="1" w:styleId="Ministerstvo">
    <w:name w:val="Ministerstvo"/>
    <w:basedOn w:val="Normln"/>
    <w:next w:val="ST"/>
    <w:rsid w:val="00972520"/>
    <w:pPr>
      <w:keepNext/>
      <w:keepLines/>
      <w:spacing w:before="360" w:after="240"/>
    </w:pPr>
  </w:style>
  <w:style w:type="paragraph" w:customStyle="1" w:styleId="funkce">
    <w:name w:val="funkce"/>
    <w:basedOn w:val="Normln"/>
    <w:rsid w:val="00972520"/>
    <w:pPr>
      <w:keepLines/>
      <w:jc w:val="center"/>
    </w:pPr>
  </w:style>
  <w:style w:type="paragraph" w:customStyle="1" w:styleId="Textbodu">
    <w:name w:val="Text bodu"/>
    <w:basedOn w:val="Normln"/>
    <w:rsid w:val="00972520"/>
    <w:pPr>
      <w:numPr>
        <w:ilvl w:val="2"/>
        <w:numId w:val="1"/>
      </w:numPr>
      <w:outlineLvl w:val="8"/>
    </w:pPr>
  </w:style>
  <w:style w:type="paragraph" w:customStyle="1" w:styleId="Textpsmene">
    <w:name w:val="Text písmene"/>
    <w:basedOn w:val="Normln"/>
    <w:rsid w:val="00972520"/>
    <w:pPr>
      <w:numPr>
        <w:ilvl w:val="1"/>
        <w:numId w:val="1"/>
      </w:numPr>
      <w:outlineLvl w:val="7"/>
    </w:pPr>
  </w:style>
  <w:style w:type="paragraph" w:customStyle="1" w:styleId="Textodstavce">
    <w:name w:val="Text odstavce"/>
    <w:basedOn w:val="Normln"/>
    <w:rsid w:val="00972520"/>
    <w:pPr>
      <w:numPr>
        <w:numId w:val="1"/>
      </w:numPr>
      <w:tabs>
        <w:tab w:val="left" w:pos="851"/>
      </w:tabs>
      <w:spacing w:before="120" w:after="120"/>
      <w:outlineLvl w:val="6"/>
    </w:pPr>
  </w:style>
  <w:style w:type="character" w:styleId="slostrnky">
    <w:name w:val="page number"/>
    <w:basedOn w:val="Standardnpsmoodstavce"/>
    <w:rsid w:val="00972520"/>
  </w:style>
  <w:style w:type="paragraph" w:styleId="Zpat">
    <w:name w:val="footer"/>
    <w:basedOn w:val="Normln"/>
    <w:rsid w:val="00972520"/>
    <w:pPr>
      <w:tabs>
        <w:tab w:val="center" w:pos="4536"/>
        <w:tab w:val="right" w:pos="9072"/>
      </w:tabs>
    </w:pPr>
  </w:style>
  <w:style w:type="paragraph" w:styleId="Textpoznpodarou">
    <w:name w:val="footnote text"/>
    <w:basedOn w:val="Normln"/>
    <w:link w:val="TextpoznpodarouChar"/>
    <w:semiHidden/>
    <w:rsid w:val="00972520"/>
    <w:pPr>
      <w:tabs>
        <w:tab w:val="left" w:pos="425"/>
      </w:tabs>
      <w:ind w:left="425" w:hanging="425"/>
    </w:pPr>
    <w:rPr>
      <w:sz w:val="20"/>
    </w:rPr>
  </w:style>
  <w:style w:type="character" w:styleId="Znakapoznpodarou">
    <w:name w:val="footnote reference"/>
    <w:basedOn w:val="Standardnpsmoodstavce"/>
    <w:semiHidden/>
    <w:rsid w:val="00972520"/>
    <w:rPr>
      <w:vertAlign w:val="superscript"/>
    </w:rPr>
  </w:style>
  <w:style w:type="paragraph" w:styleId="Titulek">
    <w:name w:val="caption"/>
    <w:basedOn w:val="Normln"/>
    <w:next w:val="Normln"/>
    <w:qFormat/>
    <w:rsid w:val="00972520"/>
    <w:pPr>
      <w:spacing w:before="120" w:after="120"/>
    </w:pPr>
    <w:rPr>
      <w:b/>
    </w:rPr>
  </w:style>
  <w:style w:type="paragraph" w:customStyle="1" w:styleId="Nvrh">
    <w:name w:val="Návrh"/>
    <w:basedOn w:val="Normln"/>
    <w:next w:val="Normln"/>
    <w:rsid w:val="00972520"/>
    <w:pPr>
      <w:keepNext/>
      <w:keepLines/>
      <w:spacing w:after="240"/>
      <w:jc w:val="center"/>
      <w:outlineLvl w:val="0"/>
    </w:pPr>
    <w:rPr>
      <w:spacing w:val="40"/>
    </w:rPr>
  </w:style>
  <w:style w:type="paragraph" w:customStyle="1" w:styleId="Podpis">
    <w:name w:val="Podpis_"/>
    <w:basedOn w:val="Normln"/>
    <w:next w:val="funkce"/>
    <w:rsid w:val="00972520"/>
    <w:pPr>
      <w:keepNext/>
      <w:keepLines/>
      <w:numPr>
        <w:numId w:val="4"/>
      </w:numPr>
      <w:tabs>
        <w:tab w:val="clear" w:pos="850"/>
      </w:tabs>
      <w:spacing w:before="720"/>
      <w:ind w:left="0" w:firstLine="0"/>
      <w:jc w:val="center"/>
    </w:pPr>
  </w:style>
  <w:style w:type="paragraph" w:customStyle="1" w:styleId="Nadpisparagrafu">
    <w:name w:val="Nadpis paragrafu"/>
    <w:basedOn w:val="Paragraf"/>
    <w:next w:val="Textodstavce"/>
    <w:rsid w:val="00972520"/>
    <w:pPr>
      <w:numPr>
        <w:numId w:val="3"/>
      </w:numPr>
      <w:tabs>
        <w:tab w:val="clear" w:pos="425"/>
      </w:tabs>
      <w:ind w:left="0" w:firstLine="0"/>
    </w:pPr>
    <w:rPr>
      <w:b/>
    </w:rPr>
  </w:style>
  <w:style w:type="paragraph" w:customStyle="1" w:styleId="VYHLKA">
    <w:name w:val="VYHLÁŠKA"/>
    <w:basedOn w:val="Normln"/>
    <w:next w:val="nadpisvyhlky"/>
    <w:rsid w:val="00972520"/>
    <w:pPr>
      <w:keepNext/>
      <w:keepLines/>
      <w:jc w:val="center"/>
      <w:outlineLvl w:val="0"/>
    </w:pPr>
    <w:rPr>
      <w:b/>
      <w:caps/>
    </w:rPr>
  </w:style>
  <w:style w:type="paragraph" w:customStyle="1" w:styleId="VARIANTA">
    <w:name w:val="VARIANTA"/>
    <w:basedOn w:val="Normln"/>
    <w:next w:val="Normln"/>
    <w:rsid w:val="00972520"/>
    <w:pPr>
      <w:keepNext/>
      <w:spacing w:before="120" w:after="120"/>
    </w:pPr>
    <w:rPr>
      <w:caps/>
      <w:spacing w:val="60"/>
    </w:rPr>
  </w:style>
  <w:style w:type="paragraph" w:customStyle="1" w:styleId="VARIANTA-konec">
    <w:name w:val="VARIANTA - konec"/>
    <w:basedOn w:val="Normln"/>
    <w:next w:val="Normln"/>
    <w:rsid w:val="00972520"/>
    <w:rPr>
      <w:caps/>
      <w:spacing w:val="60"/>
    </w:rPr>
  </w:style>
  <w:style w:type="character" w:customStyle="1" w:styleId="Odkaznapoznpodarou">
    <w:name w:val="Odkaz na pozn. pod čarou"/>
    <w:basedOn w:val="Standardnpsmoodstavce"/>
    <w:rsid w:val="00972520"/>
    <w:rPr>
      <w:vertAlign w:val="superscript"/>
    </w:rPr>
  </w:style>
  <w:style w:type="paragraph" w:customStyle="1" w:styleId="lnek">
    <w:name w:val="Článek"/>
    <w:basedOn w:val="Normln"/>
    <w:next w:val="Normln"/>
    <w:rsid w:val="00972520"/>
    <w:pPr>
      <w:keepNext/>
      <w:keepLines/>
      <w:spacing w:before="240"/>
      <w:jc w:val="center"/>
      <w:outlineLvl w:val="5"/>
    </w:pPr>
  </w:style>
  <w:style w:type="paragraph" w:customStyle="1" w:styleId="Nadpislnku">
    <w:name w:val="Nadpis článku"/>
    <w:basedOn w:val="lnek"/>
    <w:next w:val="Normln"/>
    <w:rsid w:val="00972520"/>
    <w:rPr>
      <w:b/>
    </w:rPr>
  </w:style>
  <w:style w:type="paragraph" w:customStyle="1" w:styleId="Textlnku">
    <w:name w:val="Text článku"/>
    <w:basedOn w:val="Normln"/>
    <w:rsid w:val="00972520"/>
    <w:pPr>
      <w:spacing w:before="240"/>
      <w:ind w:firstLine="425"/>
      <w:outlineLvl w:val="5"/>
    </w:pPr>
  </w:style>
  <w:style w:type="paragraph" w:customStyle="1" w:styleId="Textbodunovely">
    <w:name w:val="Text bodu novely"/>
    <w:basedOn w:val="Normln"/>
    <w:next w:val="Normln"/>
    <w:rsid w:val="00972520"/>
    <w:pPr>
      <w:ind w:left="567" w:hanging="567"/>
    </w:pPr>
  </w:style>
  <w:style w:type="paragraph" w:styleId="Textbubliny">
    <w:name w:val="Balloon Text"/>
    <w:basedOn w:val="Normln"/>
    <w:semiHidden/>
    <w:rsid w:val="00026C8E"/>
    <w:rPr>
      <w:rFonts w:ascii="Tahoma" w:hAnsi="Tahoma" w:cs="Tahoma"/>
      <w:sz w:val="16"/>
      <w:szCs w:val="16"/>
    </w:rPr>
  </w:style>
  <w:style w:type="paragraph" w:styleId="Zkladntextodsazen">
    <w:name w:val="Body Text Indent"/>
    <w:basedOn w:val="Normln"/>
    <w:link w:val="ZkladntextodsazenChar"/>
    <w:uiPriority w:val="99"/>
    <w:rsid w:val="00900106"/>
    <w:pPr>
      <w:jc w:val="left"/>
    </w:pPr>
    <w:rPr>
      <w:sz w:val="18"/>
      <w:szCs w:val="18"/>
    </w:rPr>
  </w:style>
  <w:style w:type="character" w:styleId="Odkaznakoment">
    <w:name w:val="annotation reference"/>
    <w:semiHidden/>
    <w:rsid w:val="00E946DA"/>
    <w:rPr>
      <w:sz w:val="16"/>
      <w:szCs w:val="16"/>
    </w:rPr>
  </w:style>
  <w:style w:type="paragraph" w:styleId="Textkomente">
    <w:name w:val="annotation text"/>
    <w:basedOn w:val="Normln"/>
    <w:semiHidden/>
    <w:rsid w:val="00E946DA"/>
    <w:rPr>
      <w:sz w:val="20"/>
    </w:rPr>
  </w:style>
  <w:style w:type="paragraph" w:styleId="Pedmtkomente">
    <w:name w:val="annotation subject"/>
    <w:basedOn w:val="Textkomente"/>
    <w:next w:val="Textkomente"/>
    <w:semiHidden/>
    <w:rsid w:val="00E946DA"/>
    <w:rPr>
      <w:b/>
      <w:bCs/>
    </w:rPr>
  </w:style>
  <w:style w:type="character" w:customStyle="1" w:styleId="ZkladntextodsazenChar">
    <w:name w:val="Základní text odsazený Char"/>
    <w:link w:val="Zkladntextodsazen"/>
    <w:uiPriority w:val="99"/>
    <w:locked/>
    <w:rsid w:val="00775606"/>
    <w:rPr>
      <w:sz w:val="18"/>
      <w:szCs w:val="18"/>
      <w:lang w:val="cs-CZ" w:eastAsia="cs-CZ" w:bidi="ar-SA"/>
    </w:rPr>
  </w:style>
  <w:style w:type="character" w:customStyle="1" w:styleId="TextpoznpodarouChar">
    <w:name w:val="Text pozn. pod čarou Char"/>
    <w:link w:val="Textpoznpodarou"/>
    <w:semiHidden/>
    <w:locked/>
    <w:rsid w:val="0061393A"/>
  </w:style>
  <w:style w:type="paragraph" w:customStyle="1" w:styleId="Default">
    <w:name w:val="Default"/>
    <w:rsid w:val="004E2ED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8201">
      <w:bodyDiv w:val="1"/>
      <w:marLeft w:val="0"/>
      <w:marRight w:val="0"/>
      <w:marTop w:val="0"/>
      <w:marBottom w:val="0"/>
      <w:divBdr>
        <w:top w:val="none" w:sz="0" w:space="0" w:color="auto"/>
        <w:left w:val="none" w:sz="0" w:space="0" w:color="auto"/>
        <w:bottom w:val="none" w:sz="0" w:space="0" w:color="auto"/>
        <w:right w:val="none" w:sz="0" w:space="0" w:color="auto"/>
      </w:divBdr>
    </w:div>
    <w:div w:id="335957074">
      <w:bodyDiv w:val="1"/>
      <w:marLeft w:val="0"/>
      <w:marRight w:val="0"/>
      <w:marTop w:val="0"/>
      <w:marBottom w:val="0"/>
      <w:divBdr>
        <w:top w:val="none" w:sz="0" w:space="0" w:color="auto"/>
        <w:left w:val="none" w:sz="0" w:space="0" w:color="auto"/>
        <w:bottom w:val="none" w:sz="0" w:space="0" w:color="auto"/>
        <w:right w:val="none" w:sz="0" w:space="0" w:color="auto"/>
      </w:divBdr>
    </w:div>
    <w:div w:id="338579631">
      <w:bodyDiv w:val="1"/>
      <w:marLeft w:val="0"/>
      <w:marRight w:val="0"/>
      <w:marTop w:val="0"/>
      <w:marBottom w:val="0"/>
      <w:divBdr>
        <w:top w:val="none" w:sz="0" w:space="0" w:color="auto"/>
        <w:left w:val="none" w:sz="0" w:space="0" w:color="auto"/>
        <w:bottom w:val="none" w:sz="0" w:space="0" w:color="auto"/>
        <w:right w:val="none" w:sz="0" w:space="0" w:color="auto"/>
      </w:divBdr>
    </w:div>
    <w:div w:id="1008487227">
      <w:bodyDiv w:val="1"/>
      <w:marLeft w:val="0"/>
      <w:marRight w:val="0"/>
      <w:marTop w:val="0"/>
      <w:marBottom w:val="0"/>
      <w:divBdr>
        <w:top w:val="none" w:sz="0" w:space="0" w:color="auto"/>
        <w:left w:val="none" w:sz="0" w:space="0" w:color="auto"/>
        <w:bottom w:val="none" w:sz="0" w:space="0" w:color="auto"/>
        <w:right w:val="none" w:sz="0" w:space="0" w:color="auto"/>
      </w:divBdr>
    </w:div>
    <w:div w:id="1135370106">
      <w:bodyDiv w:val="1"/>
      <w:marLeft w:val="0"/>
      <w:marRight w:val="0"/>
      <w:marTop w:val="0"/>
      <w:marBottom w:val="0"/>
      <w:divBdr>
        <w:top w:val="none" w:sz="0" w:space="0" w:color="auto"/>
        <w:left w:val="none" w:sz="0" w:space="0" w:color="auto"/>
        <w:bottom w:val="none" w:sz="0" w:space="0" w:color="auto"/>
        <w:right w:val="none" w:sz="0" w:space="0" w:color="auto"/>
      </w:divBdr>
    </w:div>
    <w:div w:id="1154224376">
      <w:bodyDiv w:val="1"/>
      <w:marLeft w:val="0"/>
      <w:marRight w:val="0"/>
      <w:marTop w:val="0"/>
      <w:marBottom w:val="0"/>
      <w:divBdr>
        <w:top w:val="none" w:sz="0" w:space="0" w:color="auto"/>
        <w:left w:val="none" w:sz="0" w:space="0" w:color="auto"/>
        <w:bottom w:val="none" w:sz="0" w:space="0" w:color="auto"/>
        <w:right w:val="none" w:sz="0" w:space="0" w:color="auto"/>
      </w:divBdr>
    </w:div>
    <w:div w:id="1332416863">
      <w:bodyDiv w:val="1"/>
      <w:marLeft w:val="0"/>
      <w:marRight w:val="0"/>
      <w:marTop w:val="0"/>
      <w:marBottom w:val="0"/>
      <w:divBdr>
        <w:top w:val="none" w:sz="0" w:space="0" w:color="auto"/>
        <w:left w:val="none" w:sz="0" w:space="0" w:color="auto"/>
        <w:bottom w:val="none" w:sz="0" w:space="0" w:color="auto"/>
        <w:right w:val="none" w:sz="0" w:space="0" w:color="auto"/>
      </w:divBdr>
    </w:div>
    <w:div w:id="1400402308">
      <w:bodyDiv w:val="1"/>
      <w:marLeft w:val="0"/>
      <w:marRight w:val="0"/>
      <w:marTop w:val="0"/>
      <w:marBottom w:val="0"/>
      <w:divBdr>
        <w:top w:val="none" w:sz="0" w:space="0" w:color="auto"/>
        <w:left w:val="none" w:sz="0" w:space="0" w:color="auto"/>
        <w:bottom w:val="none" w:sz="0" w:space="0" w:color="auto"/>
        <w:right w:val="none" w:sz="0" w:space="0" w:color="auto"/>
      </w:divBdr>
    </w:div>
    <w:div w:id="1558971267">
      <w:bodyDiv w:val="1"/>
      <w:marLeft w:val="0"/>
      <w:marRight w:val="0"/>
      <w:marTop w:val="0"/>
      <w:marBottom w:val="0"/>
      <w:divBdr>
        <w:top w:val="none" w:sz="0" w:space="0" w:color="auto"/>
        <w:left w:val="none" w:sz="0" w:space="0" w:color="auto"/>
        <w:bottom w:val="none" w:sz="0" w:space="0" w:color="auto"/>
        <w:right w:val="none" w:sz="0" w:space="0" w:color="auto"/>
      </w:divBdr>
    </w:div>
    <w:div w:id="1700232022">
      <w:bodyDiv w:val="1"/>
      <w:marLeft w:val="0"/>
      <w:marRight w:val="0"/>
      <w:marTop w:val="0"/>
      <w:marBottom w:val="0"/>
      <w:divBdr>
        <w:top w:val="none" w:sz="0" w:space="0" w:color="auto"/>
        <w:left w:val="none" w:sz="0" w:space="0" w:color="auto"/>
        <w:bottom w:val="none" w:sz="0" w:space="0" w:color="auto"/>
        <w:right w:val="none" w:sz="0" w:space="0" w:color="auto"/>
      </w:divBdr>
    </w:div>
    <w:div w:id="1706251268">
      <w:bodyDiv w:val="1"/>
      <w:marLeft w:val="0"/>
      <w:marRight w:val="0"/>
      <w:marTop w:val="0"/>
      <w:marBottom w:val="0"/>
      <w:divBdr>
        <w:top w:val="none" w:sz="0" w:space="0" w:color="auto"/>
        <w:left w:val="none" w:sz="0" w:space="0" w:color="auto"/>
        <w:bottom w:val="none" w:sz="0" w:space="0" w:color="auto"/>
        <w:right w:val="none" w:sz="0" w:space="0" w:color="auto"/>
      </w:divBdr>
    </w:div>
    <w:div w:id="1725448081">
      <w:bodyDiv w:val="1"/>
      <w:marLeft w:val="0"/>
      <w:marRight w:val="0"/>
      <w:marTop w:val="0"/>
      <w:marBottom w:val="0"/>
      <w:divBdr>
        <w:top w:val="none" w:sz="0" w:space="0" w:color="auto"/>
        <w:left w:val="none" w:sz="0" w:space="0" w:color="auto"/>
        <w:bottom w:val="none" w:sz="0" w:space="0" w:color="auto"/>
        <w:right w:val="none" w:sz="0" w:space="0" w:color="auto"/>
      </w:divBdr>
    </w:div>
    <w:div w:id="1924604803">
      <w:bodyDiv w:val="1"/>
      <w:marLeft w:val="0"/>
      <w:marRight w:val="0"/>
      <w:marTop w:val="0"/>
      <w:marBottom w:val="0"/>
      <w:divBdr>
        <w:top w:val="none" w:sz="0" w:space="0" w:color="auto"/>
        <w:left w:val="none" w:sz="0" w:space="0" w:color="auto"/>
        <w:bottom w:val="none" w:sz="0" w:space="0" w:color="auto"/>
        <w:right w:val="none" w:sz="0" w:space="0" w:color="auto"/>
      </w:divBdr>
    </w:div>
    <w:div w:id="1998339252">
      <w:bodyDiv w:val="1"/>
      <w:marLeft w:val="0"/>
      <w:marRight w:val="0"/>
      <w:marTop w:val="0"/>
      <w:marBottom w:val="0"/>
      <w:divBdr>
        <w:top w:val="none" w:sz="0" w:space="0" w:color="auto"/>
        <w:left w:val="none" w:sz="0" w:space="0" w:color="auto"/>
        <w:bottom w:val="none" w:sz="0" w:space="0" w:color="auto"/>
        <w:right w:val="none" w:sz="0" w:space="0" w:color="auto"/>
      </w:divBdr>
    </w:div>
    <w:div w:id="200693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spi://module='ASPI'&amp;link='435/2010%20Sb.%2523'&amp;ucin-k-dni='30.12.9999'" TargetMode="External"/><Relationship Id="rId4" Type="http://schemas.microsoft.com/office/2007/relationships/stylesWithEffects" Target="stylesWithEffects.xml"/><Relationship Id="rId9" Type="http://schemas.openxmlformats.org/officeDocument/2006/relationships/hyperlink" Target="aspi://module='ASPI'&amp;link='435/2010%20Sb.%2523'&amp;ucin-k-dni='30.12.9999'"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ablony\Legislativa%20-%20n&#225;vrh\LN_Vyhlask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234B-E3A5-4F3D-AC81-F768EFF4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LN_Vyhlaska</Template>
  <TotalTime>0</TotalTime>
  <Pages>6</Pages>
  <Words>1921</Words>
  <Characters>11335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Ministerstvo financí</vt:lpstr>
    </vt:vector>
  </TitlesOfParts>
  <Company>Ministerstvo financí</Company>
  <LinksUpToDate>false</LinksUpToDate>
  <CharactersWithSpaces>13230</CharactersWithSpaces>
  <SharedDoc>false</SharedDoc>
  <HLinks>
    <vt:vector size="12" baseType="variant">
      <vt:variant>
        <vt:i4>4325443</vt:i4>
      </vt:variant>
      <vt:variant>
        <vt:i4>3</vt:i4>
      </vt:variant>
      <vt:variant>
        <vt:i4>0</vt:i4>
      </vt:variant>
      <vt:variant>
        <vt:i4>5</vt:i4>
      </vt:variant>
      <vt:variant>
        <vt:lpwstr>aspi://module='ASPI'&amp;link='435/2010 Sb.%2523'&amp;ucin-k-dni='30.12.9999'</vt:lpwstr>
      </vt:variant>
      <vt:variant>
        <vt:lpwstr/>
      </vt:variant>
      <vt:variant>
        <vt:i4>4325443</vt:i4>
      </vt:variant>
      <vt:variant>
        <vt:i4>0</vt:i4>
      </vt:variant>
      <vt:variant>
        <vt:i4>0</vt:i4>
      </vt:variant>
      <vt:variant>
        <vt:i4>5</vt:i4>
      </vt:variant>
      <vt:variant>
        <vt:lpwstr>aspi://module='ASPI'&amp;link='435/2010 Sb.%2523'&amp;ucin-k-dni='30.12.9999'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financí</dc:title>
  <dc:creator>Svoboda Michal, Ing</dc:creator>
  <dc:description>Dokument původně založený na šabloně LN_Vyhlaska verze 1.1</dc:description>
  <cp:lastModifiedBy>KACR - Katerina Sikorova</cp:lastModifiedBy>
  <cp:revision>2</cp:revision>
  <cp:lastPrinted>2013-10-29T13:46:00Z</cp:lastPrinted>
  <dcterms:created xsi:type="dcterms:W3CDTF">2013-10-31T14:48:00Z</dcterms:created>
  <dcterms:modified xsi:type="dcterms:W3CDTF">2013-10-31T14:48:00Z</dcterms:modified>
</cp:coreProperties>
</file>